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B27" w:rsidRDefault="00EC4B27" w:rsidP="00EC4B27">
      <w:pPr>
        <w:jc w:val="both"/>
        <w:rPr>
          <w:rFonts w:cs="Arial"/>
          <w:b/>
          <w:color w:val="000000"/>
          <w:sz w:val="22"/>
          <w:szCs w:val="22"/>
        </w:rPr>
      </w:pPr>
      <w:r>
        <w:rPr>
          <w:rFonts w:cs="Arial"/>
          <w:b/>
          <w:color w:val="000000"/>
          <w:sz w:val="22"/>
          <w:szCs w:val="22"/>
          <w:u w:val="single"/>
        </w:rPr>
        <w:t>ACTA DE LA SESSIÓ DEL PLE DE L’AJUNTAMENT</w:t>
      </w:r>
    </w:p>
    <w:p w:rsidR="00EC4B27" w:rsidRDefault="00EC4B27" w:rsidP="00EC4B27">
      <w:pPr>
        <w:jc w:val="both"/>
        <w:rPr>
          <w:rFonts w:cs="Arial"/>
          <w:b/>
          <w:sz w:val="22"/>
          <w:szCs w:val="22"/>
        </w:rPr>
      </w:pPr>
    </w:p>
    <w:p w:rsidR="00EC4B27" w:rsidRDefault="00EC4B27" w:rsidP="00EC4B27">
      <w:pPr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Identificació de la sessió</w:t>
      </w:r>
    </w:p>
    <w:p w:rsidR="00EC4B27" w:rsidRDefault="00EC4B27" w:rsidP="00EC4B27">
      <w:pPr>
        <w:jc w:val="both"/>
        <w:rPr>
          <w:rFonts w:cs="Arial"/>
          <w:sz w:val="22"/>
          <w:szCs w:val="22"/>
        </w:rPr>
      </w:pPr>
    </w:p>
    <w:p w:rsidR="00EC4B27" w:rsidRDefault="00EC4B27" w:rsidP="00EC4B27">
      <w:pPr>
        <w:jc w:val="both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Núm.:</w:t>
      </w:r>
      <w:r>
        <w:rPr>
          <w:rFonts w:cs="Arial"/>
          <w:sz w:val="22"/>
          <w:szCs w:val="22"/>
        </w:rPr>
        <w:t xml:space="preserve"> 3/2017</w:t>
      </w:r>
    </w:p>
    <w:p w:rsidR="00EC4B27" w:rsidRDefault="00EC4B27" w:rsidP="00EC4B27">
      <w:pPr>
        <w:jc w:val="both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Caràcter:</w:t>
      </w:r>
      <w:r>
        <w:rPr>
          <w:rFonts w:cs="Arial"/>
          <w:sz w:val="22"/>
          <w:szCs w:val="22"/>
        </w:rPr>
        <w:t xml:space="preserve"> </w:t>
      </w:r>
      <w:r w:rsidR="00BE5723">
        <w:rPr>
          <w:rFonts w:cs="Arial"/>
          <w:sz w:val="22"/>
          <w:szCs w:val="22"/>
        </w:rPr>
        <w:t>Extrao</w:t>
      </w:r>
      <w:r>
        <w:rPr>
          <w:rFonts w:cs="Arial"/>
          <w:sz w:val="22"/>
          <w:szCs w:val="22"/>
        </w:rPr>
        <w:t>rdinària</w:t>
      </w:r>
      <w:r w:rsidR="00BE5723">
        <w:rPr>
          <w:rFonts w:cs="Arial"/>
          <w:sz w:val="22"/>
          <w:szCs w:val="22"/>
        </w:rPr>
        <w:t>-Urgent</w:t>
      </w:r>
      <w:bookmarkStart w:id="0" w:name="_GoBack"/>
      <w:bookmarkEnd w:id="0"/>
    </w:p>
    <w:p w:rsidR="00EC4B27" w:rsidRDefault="00EC4B27" w:rsidP="00EC4B27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Dia</w:t>
      </w:r>
      <w:r>
        <w:rPr>
          <w:rFonts w:cs="Arial"/>
          <w:bCs/>
          <w:sz w:val="22"/>
          <w:szCs w:val="22"/>
        </w:rPr>
        <w:t>:   23 de març de 2017</w:t>
      </w:r>
      <w:r>
        <w:rPr>
          <w:rFonts w:cs="Arial"/>
          <w:sz w:val="22"/>
          <w:szCs w:val="22"/>
        </w:rPr>
        <w:t xml:space="preserve">.   </w:t>
      </w:r>
    </w:p>
    <w:p w:rsidR="00EC4B27" w:rsidRDefault="00EC4B27" w:rsidP="00EC4B27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Hora</w:t>
      </w:r>
      <w:r>
        <w:rPr>
          <w:rFonts w:cs="Arial"/>
          <w:bCs/>
          <w:sz w:val="22"/>
          <w:szCs w:val="22"/>
        </w:rPr>
        <w:t xml:space="preserve">: 15:00 h. </w:t>
      </w:r>
    </w:p>
    <w:p w:rsidR="00EC4B27" w:rsidRDefault="00EC4B27" w:rsidP="00EC4B27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Lloc:  Sala de sessions de la casa consistorial.</w:t>
      </w:r>
    </w:p>
    <w:p w:rsidR="00EC4B27" w:rsidRDefault="00EC4B27" w:rsidP="00EC4B27">
      <w:pPr>
        <w:jc w:val="both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Convocatòria:</w:t>
      </w:r>
      <w:r>
        <w:rPr>
          <w:rFonts w:cs="Arial"/>
          <w:sz w:val="22"/>
          <w:szCs w:val="22"/>
        </w:rPr>
        <w:t xml:space="preserve"> Primera</w:t>
      </w:r>
    </w:p>
    <w:p w:rsidR="00EC4B27" w:rsidRDefault="00EC4B27" w:rsidP="00EC4B27">
      <w:pPr>
        <w:jc w:val="both"/>
        <w:rPr>
          <w:rFonts w:cs="Arial"/>
          <w:sz w:val="22"/>
          <w:szCs w:val="22"/>
        </w:rPr>
      </w:pPr>
    </w:p>
    <w:p w:rsidR="00EC4B27" w:rsidRDefault="00EC4B27" w:rsidP="00EC4B27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Hi assisteixen:</w:t>
      </w:r>
    </w:p>
    <w:p w:rsidR="00EC4B27" w:rsidRDefault="00EC4B27" w:rsidP="00EC4B27">
      <w:pPr>
        <w:jc w:val="both"/>
        <w:rPr>
          <w:rFonts w:cs="Arial"/>
          <w:sz w:val="22"/>
          <w:szCs w:val="22"/>
        </w:rPr>
      </w:pPr>
    </w:p>
    <w:p w:rsidR="00EC4B27" w:rsidRDefault="00EC4B27" w:rsidP="00EC4B27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Mar Amorós Mas, Alcaldessa</w:t>
      </w:r>
    </w:p>
    <w:p w:rsidR="00EC4B27" w:rsidRDefault="00EC4B27" w:rsidP="00EC4B27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Lourdes </w:t>
      </w:r>
      <w:proofErr w:type="spellStart"/>
      <w:r>
        <w:rPr>
          <w:rFonts w:cs="Arial"/>
          <w:sz w:val="22"/>
          <w:szCs w:val="22"/>
        </w:rPr>
        <w:t>Aluja</w:t>
      </w:r>
      <w:proofErr w:type="spellEnd"/>
      <w:r>
        <w:rPr>
          <w:rFonts w:cs="Arial"/>
          <w:sz w:val="22"/>
          <w:szCs w:val="22"/>
        </w:rPr>
        <w:t xml:space="preserve"> Mata, regidora</w:t>
      </w:r>
    </w:p>
    <w:p w:rsidR="00EC4B27" w:rsidRDefault="00EC4B27" w:rsidP="00EC4B27">
      <w:pPr>
        <w:autoSpaceDE w:val="0"/>
        <w:autoSpaceDN w:val="0"/>
        <w:adjustRightInd w:val="0"/>
        <w:jc w:val="both"/>
        <w:rPr>
          <w:rFonts w:eastAsia="Arial Unicode MS" w:cs="Arial"/>
          <w:sz w:val="22"/>
          <w:szCs w:val="22"/>
        </w:rPr>
      </w:pPr>
      <w:r>
        <w:rPr>
          <w:rFonts w:eastAsia="Arial Unicode MS" w:cs="Arial"/>
          <w:sz w:val="22"/>
          <w:szCs w:val="22"/>
        </w:rPr>
        <w:t>Maria Antònia Cabré Barberà, regidora</w:t>
      </w:r>
    </w:p>
    <w:p w:rsidR="00EC4B27" w:rsidRDefault="00EC4B27" w:rsidP="00EC4B27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Gerard Cabré </w:t>
      </w:r>
      <w:proofErr w:type="spellStart"/>
      <w:r>
        <w:rPr>
          <w:rFonts w:cs="Arial"/>
          <w:sz w:val="22"/>
          <w:szCs w:val="22"/>
        </w:rPr>
        <w:t>Vaquè</w:t>
      </w:r>
      <w:proofErr w:type="spellEnd"/>
      <w:r>
        <w:rPr>
          <w:rFonts w:cs="Arial"/>
          <w:sz w:val="22"/>
          <w:szCs w:val="22"/>
        </w:rPr>
        <w:t>, regidor</w:t>
      </w:r>
    </w:p>
    <w:p w:rsidR="00EC4B27" w:rsidRDefault="00EC4B27" w:rsidP="00EC4B27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Francesc Sans Vives, regidor</w:t>
      </w:r>
    </w:p>
    <w:p w:rsidR="00EC4B27" w:rsidRDefault="00EC4B27" w:rsidP="00EC4B27">
      <w:pPr>
        <w:autoSpaceDE w:val="0"/>
        <w:autoSpaceDN w:val="0"/>
        <w:adjustRightInd w:val="0"/>
        <w:jc w:val="both"/>
        <w:rPr>
          <w:rFonts w:eastAsia="Arial Unicode MS" w:cs="Arial"/>
          <w:sz w:val="22"/>
          <w:szCs w:val="22"/>
        </w:rPr>
      </w:pPr>
    </w:p>
    <w:p w:rsidR="00EC4B27" w:rsidRDefault="00EC4B27" w:rsidP="00EC4B27">
      <w:pPr>
        <w:autoSpaceDE w:val="0"/>
        <w:autoSpaceDN w:val="0"/>
        <w:adjustRightInd w:val="0"/>
        <w:jc w:val="both"/>
        <w:rPr>
          <w:rFonts w:eastAsia="Arial Unicode MS" w:cs="Arial"/>
          <w:color w:val="000000"/>
          <w:sz w:val="22"/>
          <w:szCs w:val="22"/>
        </w:rPr>
      </w:pPr>
      <w:r>
        <w:rPr>
          <w:rFonts w:eastAsia="Arial Unicode MS" w:cs="Arial"/>
          <w:color w:val="000000"/>
          <w:sz w:val="22"/>
          <w:szCs w:val="22"/>
        </w:rPr>
        <w:t xml:space="preserve">Vicente </w:t>
      </w:r>
      <w:proofErr w:type="spellStart"/>
      <w:r>
        <w:rPr>
          <w:rFonts w:eastAsia="Arial Unicode MS" w:cs="Arial"/>
          <w:color w:val="000000"/>
          <w:sz w:val="22"/>
          <w:szCs w:val="22"/>
        </w:rPr>
        <w:t>Vayá</w:t>
      </w:r>
      <w:proofErr w:type="spellEnd"/>
      <w:r>
        <w:rPr>
          <w:rFonts w:eastAsia="Arial Unicode MS" w:cs="Arial"/>
          <w:color w:val="000000"/>
          <w:sz w:val="22"/>
          <w:szCs w:val="22"/>
        </w:rPr>
        <w:t xml:space="preserve"> </w:t>
      </w:r>
      <w:proofErr w:type="spellStart"/>
      <w:r>
        <w:rPr>
          <w:rFonts w:eastAsia="Arial Unicode MS" w:cs="Arial"/>
          <w:color w:val="000000"/>
          <w:sz w:val="22"/>
          <w:szCs w:val="22"/>
        </w:rPr>
        <w:t>Morte</w:t>
      </w:r>
      <w:proofErr w:type="spellEnd"/>
      <w:r>
        <w:rPr>
          <w:rFonts w:eastAsia="Arial Unicode MS" w:cs="Arial"/>
          <w:color w:val="000000"/>
          <w:sz w:val="22"/>
          <w:szCs w:val="22"/>
        </w:rPr>
        <w:t>, Secretari-Interventor del SAM de la Diputació de Tarragona al Servei Municipal</w:t>
      </w:r>
    </w:p>
    <w:p w:rsidR="00596E11" w:rsidRPr="00E4345F" w:rsidRDefault="00596E11" w:rsidP="00FD1ED1">
      <w:pPr>
        <w:jc w:val="both"/>
        <w:rPr>
          <w:rFonts w:cs="Arial"/>
          <w:sz w:val="22"/>
          <w:szCs w:val="22"/>
        </w:rPr>
      </w:pPr>
    </w:p>
    <w:p w:rsidR="001F56B1" w:rsidRPr="00EC4B27" w:rsidRDefault="001F56B1" w:rsidP="001F56B1">
      <w:pPr>
        <w:jc w:val="both"/>
        <w:rPr>
          <w:rFonts w:cs="Arial"/>
          <w:i/>
          <w:sz w:val="20"/>
        </w:rPr>
      </w:pPr>
    </w:p>
    <w:p w:rsidR="001F56B1" w:rsidRPr="00EC4B27" w:rsidRDefault="001F56B1" w:rsidP="001F56B1">
      <w:pPr>
        <w:pStyle w:val="Ttulo1"/>
        <w:tabs>
          <w:tab w:val="num" w:pos="432"/>
        </w:tabs>
        <w:jc w:val="center"/>
        <w:rPr>
          <w:rFonts w:cs="Arial"/>
          <w:i/>
          <w:sz w:val="20"/>
        </w:rPr>
      </w:pPr>
      <w:r w:rsidRPr="00EC4B27">
        <w:rPr>
          <w:rFonts w:cs="Arial"/>
          <w:i/>
          <w:sz w:val="20"/>
        </w:rPr>
        <w:t>ORDRE DEL DIA:</w:t>
      </w:r>
    </w:p>
    <w:p w:rsidR="001F56B1" w:rsidRPr="00EC4B27" w:rsidRDefault="001F56B1" w:rsidP="001F56B1">
      <w:pPr>
        <w:jc w:val="both"/>
        <w:rPr>
          <w:rFonts w:cs="Arial"/>
          <w:i/>
          <w:sz w:val="20"/>
        </w:rPr>
      </w:pPr>
    </w:p>
    <w:p w:rsidR="005C3AA5" w:rsidRPr="00EC4B27" w:rsidRDefault="005C3AA5" w:rsidP="005C3AA5">
      <w:pPr>
        <w:pStyle w:val="Textoindependiente31"/>
        <w:rPr>
          <w:b/>
          <w:i/>
          <w:color w:val="auto"/>
          <w:sz w:val="20"/>
          <w:szCs w:val="20"/>
          <w:lang w:eastAsia="es-ES"/>
        </w:rPr>
      </w:pPr>
      <w:r w:rsidRPr="00EC4B27">
        <w:rPr>
          <w:b/>
          <w:i/>
          <w:color w:val="auto"/>
          <w:sz w:val="20"/>
          <w:szCs w:val="20"/>
          <w:lang w:eastAsia="es-ES"/>
        </w:rPr>
        <w:t>1.- ACORD D’APROVACIÓ DE LA URGÈNCIA DE LA SESSIÓ</w:t>
      </w:r>
    </w:p>
    <w:p w:rsidR="005C3AA5" w:rsidRPr="00EC4B27" w:rsidRDefault="005C3AA5" w:rsidP="005C3AA5">
      <w:pPr>
        <w:pStyle w:val="Textoindependiente31"/>
        <w:rPr>
          <w:b/>
          <w:i/>
          <w:color w:val="auto"/>
          <w:sz w:val="20"/>
          <w:szCs w:val="20"/>
          <w:lang w:eastAsia="es-ES"/>
        </w:rPr>
      </w:pPr>
      <w:r w:rsidRPr="00EC4B27">
        <w:rPr>
          <w:b/>
          <w:i/>
          <w:color w:val="auto"/>
          <w:sz w:val="20"/>
          <w:szCs w:val="20"/>
          <w:lang w:eastAsia="es-ES"/>
        </w:rPr>
        <w:t>2.- ACORD D’APROVACIÓ DE LES ACTES D’EXPROPIACIO EN RELACIO AMB L’OBRA DE REMODELACIO DEL CARRER DE LES ERES</w:t>
      </w:r>
    </w:p>
    <w:p w:rsidR="005C3AA5" w:rsidRPr="00EC4B27" w:rsidRDefault="005C3AA5" w:rsidP="005C3AA5">
      <w:pPr>
        <w:pStyle w:val="Textoindependiente31"/>
        <w:rPr>
          <w:b/>
          <w:i/>
          <w:color w:val="auto"/>
          <w:sz w:val="20"/>
          <w:szCs w:val="20"/>
          <w:lang w:eastAsia="es-ES"/>
        </w:rPr>
      </w:pPr>
      <w:r w:rsidRPr="00EC4B27">
        <w:rPr>
          <w:b/>
          <w:i/>
          <w:color w:val="auto"/>
          <w:sz w:val="20"/>
          <w:szCs w:val="20"/>
          <w:lang w:eastAsia="es-ES"/>
        </w:rPr>
        <w:t>3.- ACORD DE SOL·LICITUD A LA DIPUTACIO DE TARRAGONA DE LA PRORROGA A LA SUBVENCIO QUE FINANCIA L’OBRA DE LA REMODELACIO DEL CARRER DE LES ERES.</w:t>
      </w:r>
    </w:p>
    <w:p w:rsidR="005C3AA5" w:rsidRPr="00EC4B27" w:rsidRDefault="005C3AA5" w:rsidP="005C3AA5">
      <w:pPr>
        <w:pStyle w:val="Textoindependiente31"/>
        <w:rPr>
          <w:b/>
          <w:i/>
          <w:color w:val="auto"/>
          <w:sz w:val="20"/>
          <w:szCs w:val="20"/>
          <w:lang w:eastAsia="es-ES"/>
        </w:rPr>
      </w:pPr>
      <w:r w:rsidRPr="00EC4B27">
        <w:rPr>
          <w:b/>
          <w:i/>
          <w:color w:val="auto"/>
          <w:sz w:val="20"/>
          <w:szCs w:val="20"/>
          <w:lang w:eastAsia="es-ES"/>
        </w:rPr>
        <w:t>4.- ACORD D’APROVACIO DE LA MODIFICACIÓ DE CRÈDIT MITJANÇANT TRANSFERENCIES 1/2017</w:t>
      </w:r>
    </w:p>
    <w:p w:rsidR="005C3AA5" w:rsidRPr="00EC4B27" w:rsidRDefault="005C3AA5" w:rsidP="005C3AA5">
      <w:pPr>
        <w:pStyle w:val="Textoindependiente31"/>
        <w:rPr>
          <w:b/>
          <w:i/>
          <w:color w:val="auto"/>
          <w:sz w:val="20"/>
          <w:szCs w:val="20"/>
          <w:lang w:eastAsia="es-ES"/>
        </w:rPr>
      </w:pPr>
      <w:r w:rsidRPr="00EC4B27">
        <w:rPr>
          <w:b/>
          <w:i/>
          <w:color w:val="auto"/>
          <w:sz w:val="20"/>
          <w:szCs w:val="20"/>
          <w:lang w:eastAsia="es-ES"/>
        </w:rPr>
        <w:t>5.- ACORD D’APROVACIO DE LA MODIFICACIÓ DE CRÈDIT MITJANÇANT CRÈDIT EXTRAORDINARI 2/2017</w:t>
      </w:r>
    </w:p>
    <w:p w:rsidR="00E77672" w:rsidRPr="00E4345F" w:rsidRDefault="00E77672" w:rsidP="00E77672">
      <w:pPr>
        <w:jc w:val="both"/>
        <w:rPr>
          <w:rFonts w:cs="Arial"/>
          <w:i/>
          <w:sz w:val="22"/>
          <w:szCs w:val="22"/>
        </w:rPr>
      </w:pPr>
    </w:p>
    <w:p w:rsidR="005C3AA5" w:rsidRPr="00E4345F" w:rsidRDefault="005C3AA5" w:rsidP="005C3AA5">
      <w:pPr>
        <w:widowControl w:val="0"/>
        <w:autoSpaceDE w:val="0"/>
        <w:autoSpaceDN w:val="0"/>
        <w:adjustRightInd w:val="0"/>
        <w:ind w:right="566"/>
        <w:jc w:val="both"/>
        <w:rPr>
          <w:rFonts w:cs="Arial"/>
          <w:sz w:val="22"/>
          <w:szCs w:val="22"/>
        </w:rPr>
      </w:pPr>
      <w:r w:rsidRPr="00E4345F">
        <w:rPr>
          <w:rFonts w:cs="Arial"/>
          <w:color w:val="000000"/>
          <w:sz w:val="22"/>
          <w:szCs w:val="22"/>
        </w:rPr>
        <w:t>Pradell de la Teixeta a 21 de març de 2017</w:t>
      </w:r>
    </w:p>
    <w:p w:rsidR="00E77672" w:rsidRPr="00E4345F" w:rsidRDefault="00E77672" w:rsidP="001F56B1">
      <w:pPr>
        <w:jc w:val="both"/>
        <w:rPr>
          <w:rFonts w:cs="Arial"/>
          <w:bCs/>
          <w:i/>
          <w:sz w:val="22"/>
          <w:szCs w:val="22"/>
        </w:rPr>
      </w:pPr>
    </w:p>
    <w:p w:rsidR="001F56B1" w:rsidRPr="00E4345F" w:rsidRDefault="001F56B1" w:rsidP="001F56B1">
      <w:pPr>
        <w:jc w:val="both"/>
        <w:rPr>
          <w:rFonts w:cs="Arial"/>
          <w:i/>
          <w:sz w:val="22"/>
          <w:szCs w:val="22"/>
        </w:rPr>
      </w:pPr>
      <w:r w:rsidRPr="00E4345F">
        <w:rPr>
          <w:rFonts w:cs="Arial"/>
          <w:i/>
          <w:sz w:val="22"/>
          <w:szCs w:val="22"/>
        </w:rPr>
        <w:t>El Secretari-Interventor del SAM al servei municipal</w:t>
      </w:r>
    </w:p>
    <w:p w:rsidR="001F56B1" w:rsidRPr="00E4345F" w:rsidRDefault="001F56B1" w:rsidP="001F56B1">
      <w:pPr>
        <w:jc w:val="both"/>
        <w:rPr>
          <w:rFonts w:cs="Arial"/>
          <w:i/>
          <w:sz w:val="22"/>
          <w:szCs w:val="22"/>
        </w:rPr>
      </w:pPr>
      <w:r w:rsidRPr="00E4345F">
        <w:rPr>
          <w:rFonts w:cs="Arial"/>
          <w:i/>
          <w:sz w:val="22"/>
          <w:szCs w:val="22"/>
        </w:rPr>
        <w:t xml:space="preserve">Vicente </w:t>
      </w:r>
      <w:proofErr w:type="spellStart"/>
      <w:r w:rsidRPr="00E4345F">
        <w:rPr>
          <w:rFonts w:cs="Arial"/>
          <w:i/>
          <w:sz w:val="22"/>
          <w:szCs w:val="22"/>
        </w:rPr>
        <w:t>Vayá</w:t>
      </w:r>
      <w:proofErr w:type="spellEnd"/>
      <w:r w:rsidRPr="00E4345F">
        <w:rPr>
          <w:rFonts w:cs="Arial"/>
          <w:i/>
          <w:sz w:val="22"/>
          <w:szCs w:val="22"/>
        </w:rPr>
        <w:t xml:space="preserve"> </w:t>
      </w:r>
      <w:proofErr w:type="spellStart"/>
      <w:r w:rsidRPr="00E4345F">
        <w:rPr>
          <w:rFonts w:cs="Arial"/>
          <w:i/>
          <w:sz w:val="22"/>
          <w:szCs w:val="22"/>
        </w:rPr>
        <w:t>Morte</w:t>
      </w:r>
      <w:proofErr w:type="spellEnd"/>
    </w:p>
    <w:p w:rsidR="00D137F1" w:rsidRPr="00E4345F" w:rsidRDefault="00D137F1" w:rsidP="00FD1ED1">
      <w:pPr>
        <w:jc w:val="both"/>
        <w:rPr>
          <w:rFonts w:cs="Arial"/>
          <w:sz w:val="22"/>
          <w:szCs w:val="22"/>
        </w:rPr>
      </w:pPr>
    </w:p>
    <w:p w:rsidR="00596E11" w:rsidRPr="00E4345F" w:rsidRDefault="00596E11">
      <w:pPr>
        <w:spacing w:after="200" w:line="276" w:lineRule="auto"/>
        <w:rPr>
          <w:rFonts w:cs="Arial"/>
          <w:sz w:val="22"/>
          <w:szCs w:val="22"/>
        </w:rPr>
      </w:pPr>
      <w:r w:rsidRPr="00E4345F">
        <w:rPr>
          <w:rFonts w:cs="Arial"/>
          <w:sz w:val="22"/>
          <w:szCs w:val="22"/>
        </w:rPr>
        <w:br w:type="page"/>
      </w:r>
    </w:p>
    <w:p w:rsidR="00591AE5" w:rsidRPr="00E4345F" w:rsidRDefault="00591AE5" w:rsidP="00591AE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uppressAutoHyphens/>
        <w:jc w:val="both"/>
        <w:rPr>
          <w:rFonts w:cs="Arial"/>
          <w:b/>
          <w:sz w:val="22"/>
          <w:szCs w:val="22"/>
          <w:u w:val="single"/>
        </w:rPr>
      </w:pPr>
      <w:r w:rsidRPr="00E4345F">
        <w:rPr>
          <w:rFonts w:cs="Arial"/>
          <w:b/>
          <w:sz w:val="22"/>
          <w:szCs w:val="22"/>
          <w:u w:val="single"/>
        </w:rPr>
        <w:lastRenderedPageBreak/>
        <w:t>1- PRONUNCIAMENT SOBRE LA URGÈNCIA DE LA SESSIÓ.</w:t>
      </w:r>
    </w:p>
    <w:p w:rsidR="00591AE5" w:rsidRPr="00E4345F" w:rsidRDefault="00591AE5" w:rsidP="00591AE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uppressAutoHyphens/>
        <w:jc w:val="both"/>
        <w:rPr>
          <w:rFonts w:cs="Arial"/>
          <w:b/>
          <w:sz w:val="22"/>
          <w:szCs w:val="22"/>
          <w:u w:val="single"/>
        </w:rPr>
      </w:pPr>
    </w:p>
    <w:p w:rsidR="00591AE5" w:rsidRPr="00E4345F" w:rsidRDefault="00591AE5" w:rsidP="00591AE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uppressAutoHyphens/>
        <w:jc w:val="both"/>
        <w:rPr>
          <w:rFonts w:cs="Arial"/>
          <w:sz w:val="22"/>
          <w:szCs w:val="22"/>
        </w:rPr>
      </w:pPr>
      <w:r w:rsidRPr="00E4345F">
        <w:rPr>
          <w:rFonts w:cs="Arial"/>
          <w:sz w:val="22"/>
          <w:szCs w:val="22"/>
        </w:rPr>
        <w:t>Atès el contingut de l'article 98.b) del Decret Legislatiu 2 / 2003, de 28 d'abril, pel qual s'aprova el Text refós de la Llei municipal i de règim local de Catalunya en el qual s'estableix que, "les sessions plenàries s'han de convocar, com a mínim, amb dos dies hàbils d'antelació, llevat de les extraordinàries amb caràcter urgent, la convocatòria de les quals hauran de ser ratificades pel ple ".</w:t>
      </w:r>
    </w:p>
    <w:p w:rsidR="00591AE5" w:rsidRPr="00E4345F" w:rsidRDefault="00591AE5" w:rsidP="00591AE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uppressAutoHyphens/>
        <w:jc w:val="both"/>
        <w:rPr>
          <w:rFonts w:cs="Arial"/>
          <w:sz w:val="22"/>
          <w:szCs w:val="22"/>
        </w:rPr>
      </w:pPr>
    </w:p>
    <w:p w:rsidR="00591AE5" w:rsidRPr="00E4345F" w:rsidRDefault="00591AE5" w:rsidP="00591AE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uppressAutoHyphens/>
        <w:jc w:val="both"/>
        <w:rPr>
          <w:rFonts w:cs="Arial"/>
          <w:sz w:val="22"/>
          <w:szCs w:val="22"/>
        </w:rPr>
      </w:pPr>
      <w:r w:rsidRPr="00E4345F">
        <w:rPr>
          <w:rFonts w:cs="Arial"/>
          <w:sz w:val="22"/>
          <w:szCs w:val="22"/>
        </w:rPr>
        <w:t xml:space="preserve">Atès que la urgència de la convocatòria ve determinada fonamentalment, per tal </w:t>
      </w:r>
      <w:r w:rsidR="007B443C" w:rsidRPr="00E4345F">
        <w:rPr>
          <w:rFonts w:cs="Arial"/>
          <w:sz w:val="22"/>
          <w:szCs w:val="22"/>
        </w:rPr>
        <w:t>d’aprovar tant les actes de just preu amb els propietaris dels immobles afectats per l’obra de remodelació del Carrer de les Eres, així com de donar finançament oportú a les obres del Carrer de les Eres amb la sol·licitud de pròrroga de la subvenció atorgada, de la Font o de l’Enllumenat Públic, així com d’executar el compromís municipal de resoldre la discrepància adoptat en sessió 9 de març</w:t>
      </w:r>
      <w:r w:rsidRPr="00E4345F">
        <w:rPr>
          <w:rFonts w:cs="Arial"/>
          <w:sz w:val="22"/>
          <w:szCs w:val="22"/>
        </w:rPr>
        <w:t>, es proposa al Ple:</w:t>
      </w:r>
    </w:p>
    <w:p w:rsidR="00591AE5" w:rsidRPr="00E4345F" w:rsidRDefault="00591AE5" w:rsidP="00591AE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uppressAutoHyphens/>
        <w:jc w:val="both"/>
        <w:rPr>
          <w:rFonts w:cs="Arial"/>
          <w:sz w:val="22"/>
          <w:szCs w:val="22"/>
        </w:rPr>
      </w:pPr>
    </w:p>
    <w:p w:rsidR="00591AE5" w:rsidRPr="00E4345F" w:rsidRDefault="00591AE5" w:rsidP="00591AE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uppressAutoHyphens/>
        <w:jc w:val="both"/>
        <w:rPr>
          <w:rFonts w:cs="Arial"/>
          <w:sz w:val="22"/>
          <w:szCs w:val="22"/>
        </w:rPr>
      </w:pPr>
      <w:r w:rsidRPr="00E4345F">
        <w:rPr>
          <w:rFonts w:cs="Arial"/>
          <w:sz w:val="22"/>
          <w:szCs w:val="22"/>
        </w:rPr>
        <w:t xml:space="preserve">La Ratificació de la urgència de la Convocatòria Extraordinària-Urgent del Ple de l’Ajuntament de Pradell de la Teixeta a data </w:t>
      </w:r>
      <w:r w:rsidR="007B443C" w:rsidRPr="00E4345F">
        <w:rPr>
          <w:rFonts w:cs="Arial"/>
          <w:sz w:val="22"/>
          <w:szCs w:val="22"/>
        </w:rPr>
        <w:t>23 de març de 2017</w:t>
      </w:r>
      <w:r w:rsidRPr="00E4345F">
        <w:rPr>
          <w:rFonts w:cs="Arial"/>
          <w:sz w:val="22"/>
          <w:szCs w:val="22"/>
        </w:rPr>
        <w:t xml:space="preserve"> pels motius anteriorment exposats i en compliment del que estableix l'article 98.b) ja citat.</w:t>
      </w:r>
    </w:p>
    <w:p w:rsidR="00591AE5" w:rsidRPr="00E4345F" w:rsidRDefault="00591AE5" w:rsidP="00591AE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uppressAutoHyphens/>
        <w:jc w:val="both"/>
        <w:rPr>
          <w:rFonts w:cs="Arial"/>
          <w:b/>
          <w:sz w:val="22"/>
          <w:szCs w:val="22"/>
          <w:u w:val="single"/>
        </w:rPr>
      </w:pPr>
    </w:p>
    <w:p w:rsidR="00EC4B27" w:rsidRDefault="00EC4B27" w:rsidP="00EC4B27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Sotmès a votació, per unanimitat de les cinc membres assistents (Mar Amorós Mas – Alcaldessa -  Lourdes </w:t>
      </w:r>
      <w:proofErr w:type="spellStart"/>
      <w:r>
        <w:rPr>
          <w:rFonts w:cs="Arial"/>
          <w:sz w:val="22"/>
          <w:szCs w:val="22"/>
        </w:rPr>
        <w:t>Aluja</w:t>
      </w:r>
      <w:proofErr w:type="spellEnd"/>
      <w:r>
        <w:rPr>
          <w:rFonts w:cs="Arial"/>
          <w:sz w:val="22"/>
          <w:szCs w:val="22"/>
        </w:rPr>
        <w:t xml:space="preserve"> Mata, Maria Antònia Cabré Barberà, Gerard Cabré </w:t>
      </w:r>
      <w:proofErr w:type="spellStart"/>
      <w:r>
        <w:rPr>
          <w:rFonts w:cs="Arial"/>
          <w:sz w:val="22"/>
          <w:szCs w:val="22"/>
        </w:rPr>
        <w:t>Vaquè</w:t>
      </w:r>
      <w:proofErr w:type="spellEnd"/>
      <w:r>
        <w:rPr>
          <w:rFonts w:cs="Arial"/>
          <w:sz w:val="22"/>
          <w:szCs w:val="22"/>
        </w:rPr>
        <w:t xml:space="preserve">, i Francesc Sans Vives – regidors - ), el Ple de l’Ajuntament  aprova en tots els seus punts els anteriors acords. </w:t>
      </w:r>
    </w:p>
    <w:p w:rsidR="00E77672" w:rsidRPr="00E4345F" w:rsidRDefault="00E77672" w:rsidP="00E77672">
      <w:pPr>
        <w:rPr>
          <w:rFonts w:cs="Arial"/>
          <w:sz w:val="22"/>
          <w:szCs w:val="22"/>
        </w:rPr>
      </w:pPr>
    </w:p>
    <w:p w:rsidR="005C3AA5" w:rsidRPr="00E4345F" w:rsidRDefault="005C3AA5" w:rsidP="005C3AA5">
      <w:pPr>
        <w:pStyle w:val="Textoindependiente31"/>
        <w:rPr>
          <w:b/>
          <w:color w:val="auto"/>
          <w:u w:val="single"/>
          <w:lang w:eastAsia="es-ES"/>
        </w:rPr>
      </w:pPr>
      <w:r w:rsidRPr="00E4345F">
        <w:rPr>
          <w:b/>
          <w:color w:val="auto"/>
          <w:u w:val="single"/>
          <w:lang w:eastAsia="es-ES"/>
        </w:rPr>
        <w:t>2.- ACORD D’APROVACIÓ DE LES ACTES D’EXPROPIACIO EN RELACIO AMB L’OBRA DE REMODELACIO DEL CARRER DE LES ERES</w:t>
      </w:r>
    </w:p>
    <w:p w:rsidR="00E4345F" w:rsidRPr="00E4345F" w:rsidRDefault="00E4345F" w:rsidP="005C3AA5">
      <w:pPr>
        <w:pStyle w:val="Textoindependiente31"/>
        <w:rPr>
          <w:b/>
          <w:color w:val="auto"/>
          <w:u w:val="single"/>
          <w:lang w:eastAsia="es-ES"/>
        </w:rPr>
      </w:pPr>
    </w:p>
    <w:p w:rsidR="00E4345F" w:rsidRPr="00E4345F" w:rsidRDefault="006B1C03" w:rsidP="00E4345F">
      <w:pPr>
        <w:spacing w:line="260" w:lineRule="exact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Atès que en relació amb el procediment </w:t>
      </w:r>
      <w:proofErr w:type="spellStart"/>
      <w:r>
        <w:rPr>
          <w:rFonts w:cs="Arial"/>
          <w:sz w:val="22"/>
          <w:szCs w:val="22"/>
        </w:rPr>
        <w:t>expropiatori</w:t>
      </w:r>
      <w:proofErr w:type="spellEnd"/>
      <w:r>
        <w:rPr>
          <w:rFonts w:cs="Arial"/>
          <w:sz w:val="22"/>
          <w:szCs w:val="22"/>
        </w:rPr>
        <w:t xml:space="preserve"> dels immobles afectes a l’obra de Remodelació del Carrer de les Eres, l’Ajuntament de Pradell de la Teixeta ha arribat a un acord de Just Preu amb dos dels tres propietaris afectats, com a </w:t>
      </w:r>
      <w:bookmarkStart w:id="1" w:name="OLE_LINK3"/>
      <w:bookmarkStart w:id="2" w:name="OLE_LINK4"/>
      <w:bookmarkStart w:id="3" w:name="OLE_LINK5"/>
      <w:r>
        <w:rPr>
          <w:rFonts w:cs="Arial"/>
          <w:sz w:val="22"/>
          <w:szCs w:val="22"/>
        </w:rPr>
        <w:t>titulars de les finques 1111 (</w:t>
      </w:r>
      <w:proofErr w:type="spellStart"/>
      <w:r>
        <w:rPr>
          <w:rFonts w:cs="Arial"/>
          <w:sz w:val="22"/>
          <w:szCs w:val="22"/>
        </w:rPr>
        <w:t>Ref</w:t>
      </w:r>
      <w:proofErr w:type="spellEnd"/>
      <w:r>
        <w:rPr>
          <w:rFonts w:cs="Arial"/>
          <w:sz w:val="22"/>
          <w:szCs w:val="22"/>
        </w:rPr>
        <w:t xml:space="preserve"> Cadastral </w:t>
      </w:r>
      <w:r w:rsidRPr="006B1C03">
        <w:rPr>
          <w:rFonts w:cs="Arial"/>
          <w:sz w:val="22"/>
          <w:szCs w:val="22"/>
        </w:rPr>
        <w:t xml:space="preserve">1984914CF2518F0001OT) i la Finca </w:t>
      </w:r>
      <w:r>
        <w:rPr>
          <w:rFonts w:cs="Arial"/>
          <w:sz w:val="22"/>
          <w:szCs w:val="22"/>
        </w:rPr>
        <w:t>1315 (</w:t>
      </w:r>
      <w:proofErr w:type="spellStart"/>
      <w:r>
        <w:rPr>
          <w:rFonts w:cs="Arial"/>
          <w:sz w:val="22"/>
          <w:szCs w:val="22"/>
        </w:rPr>
        <w:t>Ref</w:t>
      </w:r>
      <w:proofErr w:type="spellEnd"/>
      <w:r>
        <w:rPr>
          <w:rFonts w:cs="Arial"/>
          <w:sz w:val="22"/>
          <w:szCs w:val="22"/>
        </w:rPr>
        <w:t xml:space="preserve"> Cadastral 1984919CF518F0001IT)</w:t>
      </w:r>
      <w:bookmarkEnd w:id="1"/>
      <w:bookmarkEnd w:id="2"/>
      <w:bookmarkEnd w:id="3"/>
    </w:p>
    <w:p w:rsidR="00E4345F" w:rsidRPr="00E4345F" w:rsidRDefault="00E4345F" w:rsidP="00E4345F">
      <w:pPr>
        <w:spacing w:line="260" w:lineRule="exact"/>
        <w:jc w:val="both"/>
        <w:rPr>
          <w:rFonts w:cs="Arial"/>
          <w:sz w:val="22"/>
          <w:szCs w:val="22"/>
        </w:rPr>
      </w:pPr>
    </w:p>
    <w:p w:rsidR="00E4345F" w:rsidRPr="00E4345F" w:rsidRDefault="006B1C03" w:rsidP="00E4345F">
      <w:pPr>
        <w:spacing w:line="260" w:lineRule="exact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I </w:t>
      </w:r>
      <w:r w:rsidR="00E4345F" w:rsidRPr="00E4345F">
        <w:rPr>
          <w:rFonts w:cs="Arial"/>
          <w:sz w:val="22"/>
          <w:szCs w:val="22"/>
        </w:rPr>
        <w:t xml:space="preserve">Vist l’informe favorable de la Intervenció de Fons, </w:t>
      </w:r>
    </w:p>
    <w:p w:rsidR="00E4345F" w:rsidRPr="00E4345F" w:rsidRDefault="00E4345F" w:rsidP="00E4345F">
      <w:pPr>
        <w:spacing w:line="260" w:lineRule="exact"/>
        <w:jc w:val="both"/>
        <w:rPr>
          <w:rFonts w:cs="Arial"/>
          <w:sz w:val="22"/>
          <w:szCs w:val="22"/>
        </w:rPr>
      </w:pPr>
    </w:p>
    <w:p w:rsidR="00E4345F" w:rsidRPr="00E4345F" w:rsidRDefault="00E4345F" w:rsidP="00E4345F">
      <w:pPr>
        <w:spacing w:line="260" w:lineRule="exact"/>
        <w:jc w:val="both"/>
        <w:rPr>
          <w:rFonts w:cs="Arial"/>
          <w:sz w:val="22"/>
          <w:szCs w:val="22"/>
        </w:rPr>
      </w:pPr>
      <w:r w:rsidRPr="00E4345F">
        <w:rPr>
          <w:rFonts w:cs="Arial"/>
          <w:b/>
          <w:bCs/>
          <w:sz w:val="22"/>
          <w:szCs w:val="22"/>
        </w:rPr>
        <w:t>RESOLC:</w:t>
      </w:r>
    </w:p>
    <w:p w:rsidR="00E4345F" w:rsidRPr="00E4345F" w:rsidRDefault="00E4345F" w:rsidP="00E4345F">
      <w:pPr>
        <w:spacing w:line="260" w:lineRule="exact"/>
        <w:jc w:val="both"/>
        <w:rPr>
          <w:rFonts w:cs="Arial"/>
          <w:sz w:val="22"/>
          <w:szCs w:val="22"/>
        </w:rPr>
      </w:pPr>
    </w:p>
    <w:p w:rsidR="00E4345F" w:rsidRPr="00E4345F" w:rsidRDefault="006B1C03" w:rsidP="00E4345F">
      <w:pPr>
        <w:tabs>
          <w:tab w:val="left" w:pos="720"/>
        </w:tabs>
        <w:spacing w:line="260" w:lineRule="exact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APROVAR les corresponents Actes de Preu Just signades</w:t>
      </w:r>
      <w:r w:rsidR="008F0B4E">
        <w:rPr>
          <w:rFonts w:cs="Arial"/>
          <w:sz w:val="22"/>
          <w:szCs w:val="22"/>
        </w:rPr>
        <w:t xml:space="preserve"> de mutu acord amb els titulars de les finques 1111 (</w:t>
      </w:r>
      <w:proofErr w:type="spellStart"/>
      <w:r w:rsidR="008F0B4E">
        <w:rPr>
          <w:rFonts w:cs="Arial"/>
          <w:sz w:val="22"/>
          <w:szCs w:val="22"/>
        </w:rPr>
        <w:t>Ref</w:t>
      </w:r>
      <w:proofErr w:type="spellEnd"/>
      <w:r w:rsidR="008F0B4E">
        <w:rPr>
          <w:rFonts w:cs="Arial"/>
          <w:sz w:val="22"/>
          <w:szCs w:val="22"/>
        </w:rPr>
        <w:t xml:space="preserve"> Cadastral </w:t>
      </w:r>
      <w:r w:rsidR="008F0B4E" w:rsidRPr="006B1C03">
        <w:rPr>
          <w:rFonts w:cs="Arial"/>
          <w:sz w:val="22"/>
          <w:szCs w:val="22"/>
        </w:rPr>
        <w:t xml:space="preserve">1984914CF2518F0001OT) i la Finca </w:t>
      </w:r>
      <w:r w:rsidR="008F0B4E">
        <w:rPr>
          <w:rFonts w:cs="Arial"/>
          <w:sz w:val="22"/>
          <w:szCs w:val="22"/>
        </w:rPr>
        <w:t>1315 (</w:t>
      </w:r>
      <w:proofErr w:type="spellStart"/>
      <w:r w:rsidR="008F0B4E">
        <w:rPr>
          <w:rFonts w:cs="Arial"/>
          <w:sz w:val="22"/>
          <w:szCs w:val="22"/>
        </w:rPr>
        <w:t>Ref</w:t>
      </w:r>
      <w:proofErr w:type="spellEnd"/>
      <w:r w:rsidR="008F0B4E">
        <w:rPr>
          <w:rFonts w:cs="Arial"/>
          <w:sz w:val="22"/>
          <w:szCs w:val="22"/>
        </w:rPr>
        <w:t xml:space="preserve"> Cadastral 1984919CF518F0001IT)</w:t>
      </w:r>
      <w:r>
        <w:rPr>
          <w:rFonts w:cs="Arial"/>
          <w:sz w:val="22"/>
          <w:szCs w:val="22"/>
        </w:rPr>
        <w:t xml:space="preserve"> per import </w:t>
      </w:r>
      <w:r w:rsidR="008F0B4E">
        <w:rPr>
          <w:rFonts w:cs="Arial"/>
          <w:sz w:val="22"/>
          <w:szCs w:val="22"/>
        </w:rPr>
        <w:t xml:space="preserve">de </w:t>
      </w:r>
      <w:bookmarkStart w:id="4" w:name="OLE_LINK9"/>
      <w:bookmarkStart w:id="5" w:name="OLE_LINK10"/>
      <w:bookmarkStart w:id="6" w:name="OLE_LINK11"/>
      <w:r w:rsidR="008F0B4E">
        <w:rPr>
          <w:rFonts w:cs="Arial"/>
          <w:sz w:val="22"/>
          <w:szCs w:val="22"/>
        </w:rPr>
        <w:t xml:space="preserve">1.329,45 </w:t>
      </w:r>
      <w:r w:rsidR="008F0B4E" w:rsidRPr="00E4345F">
        <w:rPr>
          <w:rFonts w:cs="Arial"/>
          <w:sz w:val="22"/>
          <w:szCs w:val="22"/>
        </w:rPr>
        <w:t>euros</w:t>
      </w:r>
      <w:r w:rsidR="008F0B4E">
        <w:rPr>
          <w:rFonts w:cs="Arial"/>
          <w:sz w:val="22"/>
          <w:szCs w:val="22"/>
        </w:rPr>
        <w:t xml:space="preserve"> i 3.482,46 </w:t>
      </w:r>
      <w:r w:rsidR="00E4345F" w:rsidRPr="00E4345F">
        <w:rPr>
          <w:rFonts w:cs="Arial"/>
          <w:sz w:val="22"/>
          <w:szCs w:val="22"/>
        </w:rPr>
        <w:t xml:space="preserve"> </w:t>
      </w:r>
      <w:bookmarkStart w:id="7" w:name="OLE_LINK6"/>
      <w:bookmarkStart w:id="8" w:name="OLE_LINK7"/>
      <w:bookmarkStart w:id="9" w:name="OLE_LINK8"/>
      <w:r w:rsidR="00E4345F" w:rsidRPr="00E4345F">
        <w:rPr>
          <w:rFonts w:cs="Arial"/>
          <w:sz w:val="22"/>
          <w:szCs w:val="22"/>
        </w:rPr>
        <w:t>euros</w:t>
      </w:r>
      <w:bookmarkEnd w:id="7"/>
      <w:bookmarkEnd w:id="8"/>
      <w:bookmarkEnd w:id="9"/>
      <w:r w:rsidR="008F0B4E">
        <w:rPr>
          <w:rFonts w:cs="Arial"/>
          <w:sz w:val="22"/>
          <w:szCs w:val="22"/>
        </w:rPr>
        <w:t xml:space="preserve"> respectivament</w:t>
      </w:r>
      <w:bookmarkEnd w:id="4"/>
      <w:bookmarkEnd w:id="5"/>
      <w:bookmarkEnd w:id="6"/>
      <w:r w:rsidR="00E4345F" w:rsidRPr="00E4345F">
        <w:rPr>
          <w:rFonts w:cs="Arial"/>
          <w:sz w:val="22"/>
          <w:szCs w:val="22"/>
        </w:rPr>
        <w:t>, la transcripció del qual consta en la part expositiva d’aquesta resolució.</w:t>
      </w:r>
    </w:p>
    <w:p w:rsidR="00E4345F" w:rsidRDefault="00E4345F" w:rsidP="00E4345F">
      <w:pPr>
        <w:spacing w:line="260" w:lineRule="exact"/>
        <w:jc w:val="both"/>
        <w:rPr>
          <w:rFonts w:cs="Arial"/>
          <w:sz w:val="22"/>
          <w:szCs w:val="22"/>
        </w:rPr>
      </w:pPr>
    </w:p>
    <w:p w:rsidR="00617D69" w:rsidRDefault="00617D69" w:rsidP="00E4345F">
      <w:pPr>
        <w:spacing w:line="260" w:lineRule="exact"/>
        <w:jc w:val="both"/>
        <w:rPr>
          <w:rFonts w:cs="Arial"/>
          <w:sz w:val="22"/>
          <w:szCs w:val="22"/>
        </w:rPr>
      </w:pPr>
    </w:p>
    <w:p w:rsidR="00617D69" w:rsidRDefault="00617D69" w:rsidP="00E4345F">
      <w:pPr>
        <w:spacing w:line="260" w:lineRule="exact"/>
        <w:jc w:val="both"/>
        <w:rPr>
          <w:rFonts w:cs="Arial"/>
          <w:sz w:val="22"/>
          <w:szCs w:val="22"/>
        </w:rPr>
      </w:pPr>
    </w:p>
    <w:p w:rsidR="00617D69" w:rsidRDefault="00617D69" w:rsidP="00E4345F">
      <w:pPr>
        <w:spacing w:line="260" w:lineRule="exact"/>
        <w:jc w:val="both"/>
        <w:rPr>
          <w:rFonts w:cs="Arial"/>
          <w:sz w:val="22"/>
          <w:szCs w:val="22"/>
        </w:rPr>
      </w:pPr>
    </w:p>
    <w:p w:rsidR="00617D69" w:rsidRDefault="00617D69" w:rsidP="00E4345F">
      <w:pPr>
        <w:spacing w:line="260" w:lineRule="exact"/>
        <w:jc w:val="both"/>
        <w:rPr>
          <w:rFonts w:cs="Arial"/>
          <w:sz w:val="22"/>
          <w:szCs w:val="22"/>
        </w:rPr>
      </w:pPr>
    </w:p>
    <w:p w:rsidR="00617D69" w:rsidRPr="00E4345F" w:rsidRDefault="00617D69" w:rsidP="00E4345F">
      <w:pPr>
        <w:spacing w:line="260" w:lineRule="exact"/>
        <w:jc w:val="both"/>
        <w:rPr>
          <w:rFonts w:cs="Arial"/>
          <w:sz w:val="22"/>
          <w:szCs w:val="22"/>
        </w:rPr>
      </w:pPr>
    </w:p>
    <w:p w:rsidR="00E4345F" w:rsidRPr="00E4345F" w:rsidRDefault="00E4345F" w:rsidP="00E4345F">
      <w:pPr>
        <w:tabs>
          <w:tab w:val="left" w:pos="720"/>
        </w:tabs>
        <w:spacing w:line="260" w:lineRule="exact"/>
        <w:jc w:val="both"/>
        <w:rPr>
          <w:rFonts w:cs="Arial"/>
          <w:sz w:val="22"/>
          <w:szCs w:val="22"/>
        </w:rPr>
      </w:pPr>
      <w:r w:rsidRPr="00E4345F">
        <w:rPr>
          <w:rFonts w:cs="Arial"/>
          <w:sz w:val="22"/>
          <w:szCs w:val="22"/>
        </w:rPr>
        <w:t>»II. RECONÈIXER L’OBLIGACIÓ, I DISPOSAR que es pagui la indemnització esmentada, per un import</w:t>
      </w:r>
      <w:r w:rsidR="008F0B4E">
        <w:rPr>
          <w:rFonts w:cs="Arial"/>
          <w:sz w:val="22"/>
          <w:szCs w:val="22"/>
        </w:rPr>
        <w:t xml:space="preserve"> total de 4.812,91 </w:t>
      </w:r>
      <w:r w:rsidRPr="00E4345F">
        <w:rPr>
          <w:rFonts w:cs="Arial"/>
          <w:sz w:val="22"/>
          <w:szCs w:val="22"/>
        </w:rPr>
        <w:t>euros</w:t>
      </w:r>
      <w:r w:rsidR="008F0B4E">
        <w:rPr>
          <w:rFonts w:cs="Arial"/>
          <w:sz w:val="22"/>
          <w:szCs w:val="22"/>
        </w:rPr>
        <w:t xml:space="preserve"> (1.329,45 </w:t>
      </w:r>
      <w:r w:rsidR="008F0B4E" w:rsidRPr="00E4345F">
        <w:rPr>
          <w:rFonts w:cs="Arial"/>
          <w:sz w:val="22"/>
          <w:szCs w:val="22"/>
        </w:rPr>
        <w:t>euros</w:t>
      </w:r>
      <w:r w:rsidR="008F0B4E">
        <w:rPr>
          <w:rFonts w:cs="Arial"/>
          <w:sz w:val="22"/>
          <w:szCs w:val="22"/>
        </w:rPr>
        <w:t xml:space="preserve"> i 3.482,46 </w:t>
      </w:r>
      <w:r w:rsidR="008F0B4E" w:rsidRPr="00E4345F">
        <w:rPr>
          <w:rFonts w:cs="Arial"/>
          <w:sz w:val="22"/>
          <w:szCs w:val="22"/>
        </w:rPr>
        <w:t xml:space="preserve"> euros</w:t>
      </w:r>
      <w:r w:rsidR="008F0B4E">
        <w:rPr>
          <w:rFonts w:cs="Arial"/>
          <w:sz w:val="22"/>
          <w:szCs w:val="22"/>
        </w:rPr>
        <w:t xml:space="preserve"> respectivament)</w:t>
      </w:r>
      <w:r w:rsidRPr="00E4345F">
        <w:rPr>
          <w:rFonts w:cs="Arial"/>
          <w:sz w:val="22"/>
          <w:szCs w:val="22"/>
        </w:rPr>
        <w:t>, tot això a favor del</w:t>
      </w:r>
      <w:r w:rsidR="008F0B4E">
        <w:rPr>
          <w:rFonts w:cs="Arial"/>
          <w:sz w:val="22"/>
          <w:szCs w:val="22"/>
        </w:rPr>
        <w:t>s</w:t>
      </w:r>
      <w:r w:rsidRPr="00E4345F">
        <w:rPr>
          <w:rFonts w:cs="Arial"/>
          <w:sz w:val="22"/>
          <w:szCs w:val="22"/>
        </w:rPr>
        <w:t xml:space="preserve"> </w:t>
      </w:r>
      <w:bookmarkStart w:id="10" w:name="OLE_LINK12"/>
      <w:bookmarkStart w:id="11" w:name="OLE_LINK13"/>
      <w:bookmarkStart w:id="12" w:name="OLE_LINK14"/>
      <w:proofErr w:type="spellStart"/>
      <w:r w:rsidRPr="00E4345F">
        <w:rPr>
          <w:rFonts w:cs="Arial"/>
          <w:sz w:val="22"/>
          <w:szCs w:val="22"/>
        </w:rPr>
        <w:t>Sr</w:t>
      </w:r>
      <w:r w:rsidR="008F0B4E">
        <w:rPr>
          <w:rFonts w:cs="Arial"/>
          <w:sz w:val="22"/>
          <w:szCs w:val="22"/>
        </w:rPr>
        <w:t>s</w:t>
      </w:r>
      <w:proofErr w:type="spellEnd"/>
      <w:r w:rsidR="008F0B4E">
        <w:rPr>
          <w:rFonts w:cs="Arial"/>
          <w:sz w:val="22"/>
          <w:szCs w:val="22"/>
        </w:rPr>
        <w:t xml:space="preserve">/res Mercedes Miranda Guardiola (titular de la finca 1111) i Eustaqui </w:t>
      </w:r>
      <w:proofErr w:type="spellStart"/>
      <w:r w:rsidR="008F0B4E">
        <w:rPr>
          <w:rFonts w:cs="Arial"/>
          <w:sz w:val="22"/>
          <w:szCs w:val="22"/>
        </w:rPr>
        <w:t>Morente</w:t>
      </w:r>
      <w:proofErr w:type="spellEnd"/>
      <w:r w:rsidR="008F0B4E">
        <w:rPr>
          <w:rFonts w:cs="Arial"/>
          <w:sz w:val="22"/>
          <w:szCs w:val="22"/>
        </w:rPr>
        <w:t xml:space="preserve"> Bueno i Carolina Lorenzo Salvat (titulars de la finca 1315)</w:t>
      </w:r>
      <w:bookmarkEnd w:id="10"/>
      <w:bookmarkEnd w:id="11"/>
      <w:bookmarkEnd w:id="12"/>
      <w:r w:rsidRPr="00E4345F">
        <w:rPr>
          <w:rFonts w:cs="Arial"/>
          <w:sz w:val="22"/>
          <w:szCs w:val="22"/>
        </w:rPr>
        <w:t xml:space="preserve"> i a</w:t>
      </w:r>
      <w:r w:rsidR="008F0B4E">
        <w:rPr>
          <w:rFonts w:cs="Arial"/>
          <w:sz w:val="22"/>
          <w:szCs w:val="22"/>
        </w:rPr>
        <w:t>mb càrrec a l’aplicació del pressupost de 2016 que s’ha d’incorporar obligatòriament a l’exercici 2017</w:t>
      </w:r>
      <w:r w:rsidRPr="00E4345F">
        <w:rPr>
          <w:rFonts w:cs="Arial"/>
          <w:sz w:val="22"/>
          <w:szCs w:val="22"/>
        </w:rPr>
        <w:t xml:space="preserve"> vigent.</w:t>
      </w:r>
      <w:r w:rsidRPr="00E4345F">
        <w:rPr>
          <w:rFonts w:cs="Arial"/>
          <w:position w:val="29"/>
          <w:sz w:val="22"/>
          <w:szCs w:val="22"/>
        </w:rPr>
        <w:t>32</w:t>
      </w:r>
    </w:p>
    <w:p w:rsidR="00E4345F" w:rsidRPr="00E4345F" w:rsidRDefault="00E4345F" w:rsidP="00E4345F">
      <w:pPr>
        <w:tabs>
          <w:tab w:val="left" w:pos="720"/>
        </w:tabs>
        <w:spacing w:before="260" w:line="260" w:lineRule="exact"/>
        <w:jc w:val="both"/>
        <w:rPr>
          <w:rFonts w:cs="Arial"/>
          <w:sz w:val="22"/>
          <w:szCs w:val="22"/>
        </w:rPr>
      </w:pPr>
      <w:r w:rsidRPr="00E4345F">
        <w:rPr>
          <w:rFonts w:cs="Arial"/>
          <w:sz w:val="22"/>
          <w:szCs w:val="22"/>
        </w:rPr>
        <w:t xml:space="preserve">III. REQUERIR l’expropiat, </w:t>
      </w:r>
      <w:proofErr w:type="spellStart"/>
      <w:r w:rsidR="008F0B4E" w:rsidRPr="00E4345F">
        <w:rPr>
          <w:rFonts w:cs="Arial"/>
          <w:sz w:val="22"/>
          <w:szCs w:val="22"/>
        </w:rPr>
        <w:t>Sr</w:t>
      </w:r>
      <w:r w:rsidR="008F0B4E">
        <w:rPr>
          <w:rFonts w:cs="Arial"/>
          <w:sz w:val="22"/>
          <w:szCs w:val="22"/>
        </w:rPr>
        <w:t>s</w:t>
      </w:r>
      <w:proofErr w:type="spellEnd"/>
      <w:r w:rsidR="008F0B4E">
        <w:rPr>
          <w:rFonts w:cs="Arial"/>
          <w:sz w:val="22"/>
          <w:szCs w:val="22"/>
        </w:rPr>
        <w:t xml:space="preserve">/res Mercedes Miranda Guardiola (titular de la finca 1111) i Eustaqui </w:t>
      </w:r>
      <w:proofErr w:type="spellStart"/>
      <w:r w:rsidR="008F0B4E">
        <w:rPr>
          <w:rFonts w:cs="Arial"/>
          <w:sz w:val="22"/>
          <w:szCs w:val="22"/>
        </w:rPr>
        <w:t>Morente</w:t>
      </w:r>
      <w:proofErr w:type="spellEnd"/>
      <w:r w:rsidR="008F0B4E">
        <w:rPr>
          <w:rFonts w:cs="Arial"/>
          <w:sz w:val="22"/>
          <w:szCs w:val="22"/>
        </w:rPr>
        <w:t xml:space="preserve"> Bueno i Carolina Lorenzo Salvat (titulars de la finca 1315), perquè el dia 30 de març de 2017, a les 11:00</w:t>
      </w:r>
      <w:r w:rsidRPr="00E4345F">
        <w:rPr>
          <w:rFonts w:cs="Arial"/>
          <w:sz w:val="22"/>
          <w:szCs w:val="22"/>
        </w:rPr>
        <w:t xml:space="preserve"> hores, comparegui a la Secretaria municipal, a fi i efecte de procedir a l’acte de pagament de la indemnització.</w:t>
      </w:r>
    </w:p>
    <w:p w:rsidR="00E4345F" w:rsidRPr="00E4345F" w:rsidRDefault="00E4345F" w:rsidP="00E4345F">
      <w:pPr>
        <w:spacing w:line="260" w:lineRule="exact"/>
        <w:jc w:val="both"/>
        <w:rPr>
          <w:rFonts w:cs="Arial"/>
          <w:sz w:val="22"/>
          <w:szCs w:val="22"/>
        </w:rPr>
      </w:pPr>
    </w:p>
    <w:p w:rsidR="00E4345F" w:rsidRPr="00E4345F" w:rsidRDefault="00E4345F" w:rsidP="00E4345F">
      <w:pPr>
        <w:tabs>
          <w:tab w:val="left" w:pos="720"/>
        </w:tabs>
        <w:spacing w:line="260" w:lineRule="exact"/>
        <w:jc w:val="both"/>
        <w:rPr>
          <w:rFonts w:cs="Arial"/>
          <w:sz w:val="22"/>
          <w:szCs w:val="22"/>
        </w:rPr>
      </w:pPr>
      <w:r w:rsidRPr="00E4345F">
        <w:rPr>
          <w:rFonts w:cs="Arial"/>
          <w:sz w:val="22"/>
          <w:szCs w:val="22"/>
        </w:rPr>
        <w:t>IV. FER PÚBLICA amb la deguda antelació la data i l’hora de l’acte de pagament per mitjà d’anuncis al Butlletí Oficial de la Província i al tauler d’edictes de l’Ajuntament.</w:t>
      </w:r>
    </w:p>
    <w:p w:rsidR="00E4345F" w:rsidRPr="00E4345F" w:rsidRDefault="00E4345F" w:rsidP="00E4345F">
      <w:pPr>
        <w:spacing w:line="260" w:lineRule="exact"/>
        <w:jc w:val="both"/>
        <w:rPr>
          <w:rFonts w:cs="Arial"/>
          <w:sz w:val="22"/>
          <w:szCs w:val="22"/>
        </w:rPr>
      </w:pPr>
    </w:p>
    <w:p w:rsidR="00EC4B27" w:rsidRDefault="00EC4B27" w:rsidP="00EC4B27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Sotmès a votació, per unanimitat de les cinc membres assistents (Mar Amorós Mas – Alcaldessa -  Lourdes </w:t>
      </w:r>
      <w:proofErr w:type="spellStart"/>
      <w:r>
        <w:rPr>
          <w:rFonts w:cs="Arial"/>
          <w:sz w:val="22"/>
          <w:szCs w:val="22"/>
        </w:rPr>
        <w:t>Aluja</w:t>
      </w:r>
      <w:proofErr w:type="spellEnd"/>
      <w:r>
        <w:rPr>
          <w:rFonts w:cs="Arial"/>
          <w:sz w:val="22"/>
          <w:szCs w:val="22"/>
        </w:rPr>
        <w:t xml:space="preserve"> Mata, Maria Antònia Cabré Barberà, Gerard Cabré </w:t>
      </w:r>
      <w:proofErr w:type="spellStart"/>
      <w:r>
        <w:rPr>
          <w:rFonts w:cs="Arial"/>
          <w:sz w:val="22"/>
          <w:szCs w:val="22"/>
        </w:rPr>
        <w:t>Vaquè</w:t>
      </w:r>
      <w:proofErr w:type="spellEnd"/>
      <w:r>
        <w:rPr>
          <w:rFonts w:cs="Arial"/>
          <w:sz w:val="22"/>
          <w:szCs w:val="22"/>
        </w:rPr>
        <w:t xml:space="preserve">, i Francesc Sans Vives – regidors - ), el Ple de l’Ajuntament  aprova en tots els seus punts els anteriors acords. </w:t>
      </w:r>
    </w:p>
    <w:p w:rsidR="005C3AA5" w:rsidRPr="00E4345F" w:rsidRDefault="005C3AA5" w:rsidP="005C3AA5">
      <w:pPr>
        <w:pStyle w:val="Textoindependiente31"/>
        <w:rPr>
          <w:b/>
          <w:color w:val="auto"/>
          <w:u w:val="single"/>
          <w:lang w:eastAsia="es-ES"/>
        </w:rPr>
      </w:pPr>
    </w:p>
    <w:p w:rsidR="005C3AA5" w:rsidRDefault="005C3AA5" w:rsidP="005C3AA5">
      <w:pPr>
        <w:pStyle w:val="Textoindependiente31"/>
        <w:rPr>
          <w:b/>
          <w:color w:val="auto"/>
          <w:u w:val="single"/>
          <w:lang w:eastAsia="es-ES"/>
        </w:rPr>
      </w:pPr>
      <w:r w:rsidRPr="00E4345F">
        <w:rPr>
          <w:b/>
          <w:color w:val="auto"/>
          <w:u w:val="single"/>
          <w:lang w:eastAsia="es-ES"/>
        </w:rPr>
        <w:t>3.- ACORD DE SOL·LICITUD A LA DIPUTACIO DE TARRAGONA DE LA PRORROGA A LA SUBVENCIO QUE FINANCIA L’OBRA DE LA REMODELACIO DEL CARRER DE LES ERES.</w:t>
      </w:r>
    </w:p>
    <w:p w:rsidR="00E4345F" w:rsidRDefault="00E4345F" w:rsidP="005C3AA5">
      <w:pPr>
        <w:pStyle w:val="Textoindependiente31"/>
        <w:rPr>
          <w:b/>
          <w:color w:val="auto"/>
          <w:u w:val="single"/>
          <w:lang w:eastAsia="es-ES"/>
        </w:rPr>
      </w:pPr>
    </w:p>
    <w:p w:rsidR="00E4345F" w:rsidRDefault="007F554F" w:rsidP="005C3AA5">
      <w:pPr>
        <w:pStyle w:val="Textoindependiente31"/>
        <w:rPr>
          <w:color w:val="auto"/>
          <w:lang w:eastAsia="es-ES"/>
        </w:rPr>
      </w:pPr>
      <w:r w:rsidRPr="007F554F">
        <w:rPr>
          <w:color w:val="auto"/>
          <w:lang w:eastAsia="es-ES"/>
        </w:rPr>
        <w:t>Atès que en data 28 de novembre de 2012 es va publicar al DOGC nº 6263, el DECRET 155/2012, de 20 de novembre, pel qual s’aproven les bases reguladores i d’execució del Pla únic d’obres i serveis de Catalunya per al període 2013-2016, i s’obre la convocatòria única per a aquest període</w:t>
      </w:r>
      <w:r>
        <w:rPr>
          <w:color w:val="auto"/>
          <w:lang w:eastAsia="es-ES"/>
        </w:rPr>
        <w:t>.</w:t>
      </w:r>
    </w:p>
    <w:p w:rsidR="007F554F" w:rsidRDefault="007F554F" w:rsidP="005C3AA5">
      <w:pPr>
        <w:pStyle w:val="Textoindependiente31"/>
        <w:rPr>
          <w:color w:val="auto"/>
          <w:lang w:eastAsia="es-ES"/>
        </w:rPr>
      </w:pPr>
    </w:p>
    <w:p w:rsidR="007F554F" w:rsidRDefault="007F554F" w:rsidP="005C3AA5">
      <w:pPr>
        <w:pStyle w:val="Textoindependiente31"/>
        <w:rPr>
          <w:color w:val="auto"/>
          <w:lang w:eastAsia="es-ES"/>
        </w:rPr>
      </w:pPr>
      <w:r>
        <w:rPr>
          <w:color w:val="auto"/>
          <w:lang w:eastAsia="es-ES"/>
        </w:rPr>
        <w:t>Atès que a l’article 1er de les esmentades bases es van a</w:t>
      </w:r>
      <w:r>
        <w:t>provar al mateix temps les bases reguladores i d’execució dels programes específics de cooperació municipal de la Diputació de Girona, del Pla d’acció municipal de la Diputació de Tarragona i del Pla d’acció local de la Diputació de Lleida, que consten en els annexos 4, 5, 6, 7, i 8 d’aquest Decret.</w:t>
      </w:r>
    </w:p>
    <w:p w:rsidR="007F554F" w:rsidRDefault="007F554F" w:rsidP="005C3AA5">
      <w:pPr>
        <w:pStyle w:val="Textoindependiente31"/>
        <w:rPr>
          <w:color w:val="auto"/>
          <w:lang w:eastAsia="es-ES"/>
        </w:rPr>
      </w:pPr>
    </w:p>
    <w:p w:rsidR="007F554F" w:rsidRDefault="007F554F" w:rsidP="005C3AA5">
      <w:pPr>
        <w:pStyle w:val="Textoindependiente31"/>
        <w:rPr>
          <w:color w:val="auto"/>
          <w:lang w:eastAsia="es-ES"/>
        </w:rPr>
      </w:pPr>
      <w:r>
        <w:rPr>
          <w:color w:val="auto"/>
          <w:lang w:eastAsia="es-ES"/>
        </w:rPr>
        <w:t>Atès que l’Ajuntament de Pradell de la Teixeta, per tal de concórrer a la Convocatòria del PAM de la Diputació de Tarragona, corresponent a l’apartat d’inversions, va procedir a presentar el Projecte de les Obres de Remodelació del Carrer de les Eres d’aquest Municipi.</w:t>
      </w:r>
    </w:p>
    <w:p w:rsidR="007F554F" w:rsidRDefault="007F554F" w:rsidP="005C3AA5">
      <w:pPr>
        <w:pStyle w:val="Textoindependiente31"/>
        <w:rPr>
          <w:color w:val="auto"/>
          <w:lang w:eastAsia="es-ES"/>
        </w:rPr>
      </w:pPr>
    </w:p>
    <w:p w:rsidR="007F554F" w:rsidRDefault="007F554F" w:rsidP="005C3AA5">
      <w:pPr>
        <w:pStyle w:val="Textoindependiente31"/>
        <w:rPr>
          <w:color w:val="auto"/>
          <w:lang w:eastAsia="es-ES"/>
        </w:rPr>
      </w:pPr>
      <w:r>
        <w:rPr>
          <w:color w:val="auto"/>
          <w:lang w:eastAsia="es-ES"/>
        </w:rPr>
        <w:t>Atès que l’adjudicació d’aquest contracte s’està demorant degut a les dificultats existents amb los terrenys de titularitat privada afectats per aquesta obra i que han de ser objecte d’expropiació.</w:t>
      </w:r>
    </w:p>
    <w:p w:rsidR="007F554F" w:rsidRDefault="007F554F" w:rsidP="005C3AA5">
      <w:pPr>
        <w:pStyle w:val="Textoindependiente31"/>
        <w:rPr>
          <w:color w:val="auto"/>
          <w:lang w:eastAsia="es-ES"/>
        </w:rPr>
      </w:pPr>
    </w:p>
    <w:p w:rsidR="00617D69" w:rsidRDefault="00617D69" w:rsidP="005C3AA5">
      <w:pPr>
        <w:pStyle w:val="Textoindependiente31"/>
        <w:rPr>
          <w:color w:val="auto"/>
          <w:lang w:eastAsia="es-ES"/>
        </w:rPr>
      </w:pPr>
    </w:p>
    <w:p w:rsidR="00617D69" w:rsidRDefault="00617D69" w:rsidP="005C3AA5">
      <w:pPr>
        <w:pStyle w:val="Textoindependiente31"/>
        <w:rPr>
          <w:color w:val="auto"/>
          <w:lang w:eastAsia="es-ES"/>
        </w:rPr>
      </w:pPr>
    </w:p>
    <w:p w:rsidR="007F554F" w:rsidRDefault="007F554F" w:rsidP="005C3AA5">
      <w:pPr>
        <w:pStyle w:val="Textoindependiente31"/>
      </w:pPr>
      <w:r>
        <w:rPr>
          <w:color w:val="auto"/>
          <w:lang w:eastAsia="es-ES"/>
        </w:rPr>
        <w:lastRenderedPageBreak/>
        <w:t xml:space="preserve">Atès que, segons l’annex nº5 de les bases reguladores anteriorment esmentades, el qual fa referència al PAM de la Diputació de Tarragona, </w:t>
      </w:r>
      <w:r>
        <w:t>les inversions s’han d’adjudicar en els terminis que estableix la base 11 de l’annex 2 i executar en els que estableix la base 16 del mateix annex.</w:t>
      </w:r>
    </w:p>
    <w:p w:rsidR="007F554F" w:rsidRDefault="007F554F" w:rsidP="005C3AA5">
      <w:pPr>
        <w:pStyle w:val="Textoindependiente31"/>
      </w:pPr>
    </w:p>
    <w:p w:rsidR="007F554F" w:rsidRDefault="007F554F" w:rsidP="005C3AA5">
      <w:pPr>
        <w:pStyle w:val="Textoindependiente31"/>
      </w:pPr>
      <w:r>
        <w:t>Atès que aquesta base determina que els ens locals beneficiaris de les subvencions del PUOSC 2013-2016 han d’adjudicar les obres, serveis o subministraments subvencionats en un termini màxim d’un any a comptar de l’endemà de la publicació en el Diari Oficial de la Generalitat de Catalunya de l’aprovació del programa del PUOSC de l’anualitat corresponent.</w:t>
      </w:r>
    </w:p>
    <w:p w:rsidR="007F554F" w:rsidRDefault="007F554F" w:rsidP="005C3AA5">
      <w:pPr>
        <w:pStyle w:val="Textoindependiente31"/>
      </w:pPr>
    </w:p>
    <w:p w:rsidR="007F554F" w:rsidRDefault="007F554F" w:rsidP="005C3AA5">
      <w:pPr>
        <w:pStyle w:val="Textoindependiente31"/>
      </w:pPr>
      <w:r>
        <w:t>I atès que, abans de finalitzar aquest termini, poden sol·licitar una pròrroga al director general d’Administració Local, que no pot ser superior a sis mesos més, sempre que les disponibilitats pressupostàries ho permetin, es proposa al Ple municipal l’adopció dels següents</w:t>
      </w:r>
    </w:p>
    <w:p w:rsidR="007F554F" w:rsidRDefault="007F554F" w:rsidP="005C3AA5">
      <w:pPr>
        <w:pStyle w:val="Textoindependiente31"/>
      </w:pPr>
    </w:p>
    <w:p w:rsidR="007F554F" w:rsidRDefault="007F554F" w:rsidP="005C3AA5">
      <w:pPr>
        <w:pStyle w:val="Textoindependiente31"/>
      </w:pPr>
      <w:r>
        <w:t>ACORDS</w:t>
      </w:r>
    </w:p>
    <w:p w:rsidR="007F554F" w:rsidRDefault="007F554F" w:rsidP="005C3AA5">
      <w:pPr>
        <w:pStyle w:val="Textoindependiente31"/>
      </w:pPr>
    </w:p>
    <w:p w:rsidR="007F554F" w:rsidRDefault="007F554F" w:rsidP="005C3AA5">
      <w:pPr>
        <w:pStyle w:val="Textoindependiente31"/>
      </w:pPr>
      <w:r>
        <w:t>Primer.- Sol·licitar a la Diputació de Tarragona una pròrroga de 6 mesos per tal d’adjudicar el contracte de les Obres de Remodelació del Carrer de les Eres incloses al PAM 2016 de l’esmentada administració local.</w:t>
      </w:r>
    </w:p>
    <w:p w:rsidR="007F554F" w:rsidRDefault="007F554F" w:rsidP="005C3AA5">
      <w:pPr>
        <w:pStyle w:val="Textoindependiente31"/>
      </w:pPr>
    </w:p>
    <w:p w:rsidR="007F554F" w:rsidRDefault="007F554F" w:rsidP="005C3AA5">
      <w:pPr>
        <w:pStyle w:val="Textoindependiente31"/>
      </w:pPr>
      <w:r>
        <w:t xml:space="preserve">Segon.- </w:t>
      </w:r>
      <w:r w:rsidR="00B8773D">
        <w:t>Notificar  aquest acord a la Diputació de Tarragona</w:t>
      </w:r>
    </w:p>
    <w:p w:rsidR="00B8773D" w:rsidRDefault="00B8773D" w:rsidP="005C3AA5">
      <w:pPr>
        <w:pStyle w:val="Textoindependiente31"/>
      </w:pPr>
    </w:p>
    <w:p w:rsidR="00B8773D" w:rsidRDefault="00B8773D" w:rsidP="005C3AA5">
      <w:pPr>
        <w:pStyle w:val="Textoindependiente31"/>
      </w:pPr>
      <w:r>
        <w:t xml:space="preserve">Tercer.- Facultar a la </w:t>
      </w:r>
      <w:proofErr w:type="spellStart"/>
      <w:r>
        <w:t>Sra</w:t>
      </w:r>
      <w:proofErr w:type="spellEnd"/>
      <w:r>
        <w:t xml:space="preserve"> Alcaldessa per tal de realitzar les gestions oportunes en execució del present acord.</w:t>
      </w:r>
    </w:p>
    <w:p w:rsidR="00B8773D" w:rsidRDefault="00B8773D" w:rsidP="005C3AA5">
      <w:pPr>
        <w:pStyle w:val="Textoindependiente31"/>
      </w:pPr>
    </w:p>
    <w:p w:rsidR="00EC4B27" w:rsidRDefault="00EC4B27" w:rsidP="00EC4B27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Sotmès a votació, per unanimitat de les cinc membres assistents (Mar Amorós Mas – Alcaldessa -  Lourdes </w:t>
      </w:r>
      <w:proofErr w:type="spellStart"/>
      <w:r>
        <w:rPr>
          <w:rFonts w:cs="Arial"/>
          <w:sz w:val="22"/>
          <w:szCs w:val="22"/>
        </w:rPr>
        <w:t>Aluja</w:t>
      </w:r>
      <w:proofErr w:type="spellEnd"/>
      <w:r>
        <w:rPr>
          <w:rFonts w:cs="Arial"/>
          <w:sz w:val="22"/>
          <w:szCs w:val="22"/>
        </w:rPr>
        <w:t xml:space="preserve"> Mata, Maria Antònia Cabré Barberà, Gerard Cabré </w:t>
      </w:r>
      <w:proofErr w:type="spellStart"/>
      <w:r>
        <w:rPr>
          <w:rFonts w:cs="Arial"/>
          <w:sz w:val="22"/>
          <w:szCs w:val="22"/>
        </w:rPr>
        <w:t>Vaquè</w:t>
      </w:r>
      <w:proofErr w:type="spellEnd"/>
      <w:r>
        <w:rPr>
          <w:rFonts w:cs="Arial"/>
          <w:sz w:val="22"/>
          <w:szCs w:val="22"/>
        </w:rPr>
        <w:t xml:space="preserve">, i Francesc Sans Vives – regidors - ), el Ple de l’Ajuntament  aprova en tots els seus punts els anteriors acords. </w:t>
      </w:r>
    </w:p>
    <w:p w:rsidR="005C3AA5" w:rsidRPr="007F554F" w:rsidRDefault="005C3AA5" w:rsidP="005C3AA5">
      <w:pPr>
        <w:pStyle w:val="Textoindependiente31"/>
        <w:rPr>
          <w:color w:val="auto"/>
          <w:lang w:eastAsia="es-ES"/>
        </w:rPr>
      </w:pPr>
    </w:p>
    <w:p w:rsidR="005C3AA5" w:rsidRPr="00E4345F" w:rsidRDefault="005C3AA5" w:rsidP="005C3AA5">
      <w:pPr>
        <w:pStyle w:val="Textoindependiente31"/>
        <w:rPr>
          <w:b/>
          <w:color w:val="auto"/>
          <w:u w:val="single"/>
          <w:lang w:eastAsia="es-ES"/>
        </w:rPr>
      </w:pPr>
      <w:r w:rsidRPr="00E4345F">
        <w:rPr>
          <w:b/>
          <w:color w:val="auto"/>
          <w:u w:val="single"/>
          <w:lang w:eastAsia="es-ES"/>
        </w:rPr>
        <w:t>4.- ACORD D’APROVACIO DE LA MODIFICACIÓ DE CRÈDIT MITJANÇANT TRANSFERENCIES 1/2017</w:t>
      </w:r>
    </w:p>
    <w:p w:rsidR="005C3AA5" w:rsidRDefault="005C3AA5" w:rsidP="005C3AA5">
      <w:pPr>
        <w:pStyle w:val="Textoindependiente31"/>
        <w:rPr>
          <w:b/>
          <w:color w:val="auto"/>
          <w:u w:val="single"/>
          <w:lang w:eastAsia="es-ES"/>
        </w:rPr>
      </w:pPr>
    </w:p>
    <w:p w:rsidR="00885792" w:rsidRDefault="00885792" w:rsidP="00885792">
      <w:pPr>
        <w:jc w:val="both"/>
        <w:rPr>
          <w:rFonts w:cs="Arial"/>
          <w:spacing w:val="-2"/>
          <w:sz w:val="22"/>
        </w:rPr>
      </w:pPr>
    </w:p>
    <w:p w:rsidR="00885792" w:rsidRDefault="00885792" w:rsidP="00885792">
      <w:pPr>
        <w:jc w:val="both"/>
        <w:rPr>
          <w:rFonts w:cs="Arial"/>
          <w:spacing w:val="-2"/>
          <w:sz w:val="22"/>
        </w:rPr>
      </w:pPr>
      <w:r>
        <w:rPr>
          <w:rFonts w:cs="Arial"/>
          <w:spacing w:val="-2"/>
          <w:sz w:val="22"/>
        </w:rPr>
        <w:t>ANTECEDENTS</w:t>
      </w:r>
    </w:p>
    <w:p w:rsidR="00885792" w:rsidRDefault="00885792" w:rsidP="00885792">
      <w:pPr>
        <w:jc w:val="both"/>
        <w:rPr>
          <w:rFonts w:cs="Arial"/>
          <w:spacing w:val="-2"/>
          <w:sz w:val="22"/>
        </w:rPr>
      </w:pPr>
    </w:p>
    <w:p w:rsidR="00885792" w:rsidRDefault="00885792" w:rsidP="00885792">
      <w:pPr>
        <w:jc w:val="both"/>
        <w:rPr>
          <w:rFonts w:cs="Arial"/>
          <w:spacing w:val="-2"/>
          <w:sz w:val="22"/>
        </w:rPr>
      </w:pPr>
      <w:r>
        <w:rPr>
          <w:rFonts w:cs="Arial"/>
          <w:spacing w:val="-2"/>
          <w:sz w:val="22"/>
        </w:rPr>
        <w:t>En data 16 de març de 2017 aquesta alcaldia va incoar l’inici de l’expedient per a l’aprovació de la modificació de crèdits mitjançant transferències de crèdit.</w:t>
      </w:r>
    </w:p>
    <w:p w:rsidR="00885792" w:rsidRDefault="00885792" w:rsidP="00885792">
      <w:pPr>
        <w:jc w:val="both"/>
        <w:rPr>
          <w:rFonts w:cs="Arial"/>
          <w:spacing w:val="-2"/>
          <w:sz w:val="22"/>
        </w:rPr>
      </w:pPr>
    </w:p>
    <w:p w:rsidR="00885792" w:rsidRDefault="00885792" w:rsidP="00885792">
      <w:pPr>
        <w:jc w:val="both"/>
        <w:rPr>
          <w:rFonts w:cs="Arial"/>
          <w:spacing w:val="-2"/>
          <w:sz w:val="22"/>
        </w:rPr>
      </w:pPr>
      <w:r>
        <w:rPr>
          <w:rFonts w:cs="Arial"/>
          <w:spacing w:val="-2"/>
          <w:sz w:val="22"/>
        </w:rPr>
        <w:t>Crèdits a augmentar:</w:t>
      </w:r>
    </w:p>
    <w:p w:rsidR="00885792" w:rsidRDefault="00885792" w:rsidP="00885792">
      <w:pPr>
        <w:jc w:val="both"/>
        <w:rPr>
          <w:rFonts w:cs="Arial"/>
          <w:spacing w:val="-2"/>
          <w:sz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4"/>
        <w:gridCol w:w="1900"/>
        <w:gridCol w:w="2132"/>
        <w:gridCol w:w="2074"/>
      </w:tblGrid>
      <w:tr w:rsidR="008F0B4E" w:rsidTr="008F0B4E">
        <w:trPr>
          <w:jc w:val="center"/>
        </w:trPr>
        <w:tc>
          <w:tcPr>
            <w:tcW w:w="2614" w:type="dxa"/>
          </w:tcPr>
          <w:p w:rsidR="008F0B4E" w:rsidRDefault="008F0B4E" w:rsidP="00D72328">
            <w:pPr>
              <w:jc w:val="both"/>
              <w:rPr>
                <w:rFonts w:cs="Arial"/>
                <w:spacing w:val="-2"/>
                <w:sz w:val="22"/>
              </w:rPr>
            </w:pPr>
            <w:bookmarkStart w:id="13" w:name="OLE_LINK22"/>
            <w:bookmarkStart w:id="14" w:name="OLE_LINK23"/>
            <w:r>
              <w:rPr>
                <w:rFonts w:cs="Arial"/>
                <w:spacing w:val="-2"/>
                <w:sz w:val="22"/>
              </w:rPr>
              <w:t>Aplicació pressupostària</w:t>
            </w:r>
          </w:p>
        </w:tc>
        <w:tc>
          <w:tcPr>
            <w:tcW w:w="1900" w:type="dxa"/>
          </w:tcPr>
          <w:p w:rsidR="008F0B4E" w:rsidRDefault="008F0B4E" w:rsidP="00D72328">
            <w:pPr>
              <w:jc w:val="both"/>
              <w:rPr>
                <w:rFonts w:cs="Arial"/>
                <w:spacing w:val="-2"/>
                <w:sz w:val="22"/>
              </w:rPr>
            </w:pPr>
            <w:r>
              <w:rPr>
                <w:rFonts w:cs="Arial"/>
                <w:spacing w:val="-2"/>
                <w:sz w:val="22"/>
              </w:rPr>
              <w:t>Crèdit disponible</w:t>
            </w:r>
          </w:p>
        </w:tc>
        <w:tc>
          <w:tcPr>
            <w:tcW w:w="2132" w:type="dxa"/>
          </w:tcPr>
          <w:p w:rsidR="008F0B4E" w:rsidRDefault="008F0B4E" w:rsidP="00D72328">
            <w:pPr>
              <w:jc w:val="both"/>
              <w:rPr>
                <w:rFonts w:cs="Arial"/>
                <w:spacing w:val="-2"/>
                <w:sz w:val="22"/>
              </w:rPr>
            </w:pPr>
            <w:r>
              <w:rPr>
                <w:rFonts w:cs="Arial"/>
                <w:spacing w:val="-2"/>
                <w:sz w:val="22"/>
              </w:rPr>
              <w:t>Crèdit a augmentar</w:t>
            </w:r>
          </w:p>
        </w:tc>
        <w:tc>
          <w:tcPr>
            <w:tcW w:w="2074" w:type="dxa"/>
          </w:tcPr>
          <w:p w:rsidR="008F0B4E" w:rsidRDefault="008F0B4E" w:rsidP="00D72328">
            <w:pPr>
              <w:jc w:val="both"/>
              <w:rPr>
                <w:rFonts w:cs="Arial"/>
                <w:spacing w:val="-2"/>
                <w:sz w:val="22"/>
              </w:rPr>
            </w:pPr>
            <w:r>
              <w:rPr>
                <w:rFonts w:cs="Arial"/>
                <w:spacing w:val="-2"/>
                <w:sz w:val="22"/>
              </w:rPr>
              <w:t>Crèdit Definitiu</w:t>
            </w:r>
          </w:p>
        </w:tc>
      </w:tr>
      <w:tr w:rsidR="008F0B4E" w:rsidTr="008F0B4E">
        <w:trPr>
          <w:jc w:val="center"/>
        </w:trPr>
        <w:tc>
          <w:tcPr>
            <w:tcW w:w="2614" w:type="dxa"/>
          </w:tcPr>
          <w:p w:rsidR="008F0B4E" w:rsidRDefault="008F0B4E" w:rsidP="00D72328">
            <w:pPr>
              <w:jc w:val="both"/>
              <w:rPr>
                <w:rFonts w:cs="Arial"/>
                <w:sz w:val="22"/>
              </w:rPr>
            </w:pPr>
            <w:r>
              <w:rPr>
                <w:rFonts w:cs="Arial"/>
                <w:spacing w:val="-2"/>
                <w:sz w:val="22"/>
              </w:rPr>
              <w:t>920 625.00</w:t>
            </w:r>
          </w:p>
        </w:tc>
        <w:tc>
          <w:tcPr>
            <w:tcW w:w="1900" w:type="dxa"/>
          </w:tcPr>
          <w:p w:rsidR="008F0B4E" w:rsidRDefault="008F0B4E" w:rsidP="00D72328">
            <w:pPr>
              <w:jc w:val="both"/>
              <w:rPr>
                <w:rFonts w:cs="Arial"/>
                <w:sz w:val="22"/>
              </w:rPr>
            </w:pPr>
            <w:r>
              <w:rPr>
                <w:rFonts w:cs="Arial"/>
                <w:spacing w:val="-2"/>
                <w:sz w:val="22"/>
              </w:rPr>
              <w:t>400</w:t>
            </w:r>
          </w:p>
        </w:tc>
        <w:tc>
          <w:tcPr>
            <w:tcW w:w="2132" w:type="dxa"/>
          </w:tcPr>
          <w:p w:rsidR="008F0B4E" w:rsidRDefault="008F0B4E" w:rsidP="00D72328">
            <w:pPr>
              <w:jc w:val="both"/>
              <w:rPr>
                <w:rFonts w:cs="Arial"/>
                <w:sz w:val="22"/>
              </w:rPr>
            </w:pPr>
            <w:r>
              <w:rPr>
                <w:rFonts w:cs="Arial"/>
                <w:spacing w:val="-2"/>
                <w:sz w:val="22"/>
              </w:rPr>
              <w:t>689</w:t>
            </w:r>
          </w:p>
        </w:tc>
        <w:tc>
          <w:tcPr>
            <w:tcW w:w="2074" w:type="dxa"/>
          </w:tcPr>
          <w:p w:rsidR="008F0B4E" w:rsidRDefault="008F0B4E" w:rsidP="00D72328">
            <w:pPr>
              <w:jc w:val="both"/>
              <w:rPr>
                <w:rFonts w:cs="Arial"/>
                <w:spacing w:val="-2"/>
                <w:sz w:val="22"/>
              </w:rPr>
            </w:pPr>
            <w:r>
              <w:rPr>
                <w:rFonts w:cs="Arial"/>
                <w:spacing w:val="-2"/>
                <w:sz w:val="22"/>
              </w:rPr>
              <w:t>1.089</w:t>
            </w:r>
          </w:p>
        </w:tc>
      </w:tr>
      <w:bookmarkEnd w:id="13"/>
      <w:bookmarkEnd w:id="14"/>
    </w:tbl>
    <w:p w:rsidR="00885792" w:rsidRDefault="00885792" w:rsidP="00885792">
      <w:pPr>
        <w:jc w:val="both"/>
        <w:rPr>
          <w:rFonts w:cs="Arial"/>
          <w:spacing w:val="-2"/>
          <w:sz w:val="22"/>
        </w:rPr>
      </w:pPr>
    </w:p>
    <w:p w:rsidR="00617D69" w:rsidRDefault="00617D69" w:rsidP="00885792">
      <w:pPr>
        <w:jc w:val="both"/>
        <w:rPr>
          <w:rFonts w:cs="Arial"/>
          <w:spacing w:val="-2"/>
          <w:sz w:val="22"/>
        </w:rPr>
      </w:pPr>
    </w:p>
    <w:p w:rsidR="00617D69" w:rsidRDefault="00617D69" w:rsidP="00885792">
      <w:pPr>
        <w:jc w:val="both"/>
        <w:rPr>
          <w:rFonts w:cs="Arial"/>
          <w:spacing w:val="-2"/>
          <w:sz w:val="22"/>
        </w:rPr>
      </w:pPr>
    </w:p>
    <w:p w:rsidR="00617D69" w:rsidRDefault="00617D69" w:rsidP="00885792">
      <w:pPr>
        <w:jc w:val="both"/>
        <w:rPr>
          <w:rFonts w:cs="Arial"/>
          <w:spacing w:val="-2"/>
          <w:sz w:val="22"/>
        </w:rPr>
      </w:pPr>
    </w:p>
    <w:p w:rsidR="00885792" w:rsidRDefault="00885792" w:rsidP="00885792">
      <w:pPr>
        <w:jc w:val="both"/>
        <w:rPr>
          <w:rFonts w:cs="Arial"/>
          <w:spacing w:val="-2"/>
          <w:sz w:val="22"/>
        </w:rPr>
      </w:pPr>
      <w:r>
        <w:rPr>
          <w:rFonts w:cs="Arial"/>
          <w:spacing w:val="-2"/>
          <w:sz w:val="22"/>
        </w:rPr>
        <w:t>Crèdits a reduir:</w:t>
      </w:r>
    </w:p>
    <w:p w:rsidR="00885792" w:rsidRDefault="00885792" w:rsidP="00885792">
      <w:pPr>
        <w:jc w:val="both"/>
        <w:rPr>
          <w:rFonts w:cs="Arial"/>
          <w:spacing w:val="-2"/>
          <w:sz w:val="22"/>
        </w:rPr>
      </w:pPr>
    </w:p>
    <w:tbl>
      <w:tblPr>
        <w:tblW w:w="0" w:type="auto"/>
        <w:jc w:val="center"/>
        <w:tblInd w:w="-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9"/>
        <w:gridCol w:w="1942"/>
        <w:gridCol w:w="1701"/>
        <w:gridCol w:w="1755"/>
      </w:tblGrid>
      <w:tr w:rsidR="008F0B4E" w:rsidTr="000D58CE">
        <w:trPr>
          <w:jc w:val="center"/>
        </w:trPr>
        <w:tc>
          <w:tcPr>
            <w:tcW w:w="3339" w:type="dxa"/>
          </w:tcPr>
          <w:p w:rsidR="008F0B4E" w:rsidRDefault="008F0B4E" w:rsidP="00D72328">
            <w:pPr>
              <w:jc w:val="both"/>
              <w:rPr>
                <w:rFonts w:cs="Arial"/>
                <w:spacing w:val="-2"/>
                <w:sz w:val="22"/>
              </w:rPr>
            </w:pPr>
            <w:r>
              <w:rPr>
                <w:rFonts w:cs="Arial"/>
                <w:spacing w:val="-2"/>
                <w:sz w:val="22"/>
              </w:rPr>
              <w:t>Aplicació pressupostària</w:t>
            </w:r>
          </w:p>
        </w:tc>
        <w:tc>
          <w:tcPr>
            <w:tcW w:w="1942" w:type="dxa"/>
          </w:tcPr>
          <w:p w:rsidR="008F0B4E" w:rsidRDefault="008F0B4E" w:rsidP="00D72328">
            <w:pPr>
              <w:jc w:val="both"/>
              <w:rPr>
                <w:rFonts w:cs="Arial"/>
                <w:spacing w:val="-2"/>
                <w:sz w:val="22"/>
              </w:rPr>
            </w:pPr>
            <w:r>
              <w:rPr>
                <w:rFonts w:cs="Arial"/>
                <w:spacing w:val="-2"/>
                <w:sz w:val="22"/>
              </w:rPr>
              <w:t>Crèdit disponible</w:t>
            </w:r>
          </w:p>
        </w:tc>
        <w:tc>
          <w:tcPr>
            <w:tcW w:w="1701" w:type="dxa"/>
          </w:tcPr>
          <w:p w:rsidR="008F0B4E" w:rsidRDefault="008F0B4E" w:rsidP="00D72328">
            <w:pPr>
              <w:jc w:val="both"/>
              <w:rPr>
                <w:rFonts w:cs="Arial"/>
                <w:spacing w:val="-2"/>
                <w:sz w:val="22"/>
              </w:rPr>
            </w:pPr>
            <w:r>
              <w:rPr>
                <w:rFonts w:cs="Arial"/>
                <w:spacing w:val="-2"/>
                <w:sz w:val="22"/>
              </w:rPr>
              <w:t>Crèdit a reduir</w:t>
            </w:r>
          </w:p>
        </w:tc>
        <w:tc>
          <w:tcPr>
            <w:tcW w:w="1755" w:type="dxa"/>
          </w:tcPr>
          <w:p w:rsidR="008F0B4E" w:rsidRDefault="008F0B4E" w:rsidP="00D72328">
            <w:pPr>
              <w:jc w:val="both"/>
              <w:rPr>
                <w:rFonts w:cs="Arial"/>
                <w:spacing w:val="-2"/>
                <w:sz w:val="22"/>
              </w:rPr>
            </w:pPr>
            <w:r>
              <w:rPr>
                <w:rFonts w:cs="Arial"/>
                <w:spacing w:val="-2"/>
                <w:sz w:val="22"/>
              </w:rPr>
              <w:t>Crèdit Definitiu</w:t>
            </w:r>
          </w:p>
        </w:tc>
      </w:tr>
      <w:tr w:rsidR="008F0B4E" w:rsidTr="000D58CE">
        <w:trPr>
          <w:jc w:val="center"/>
        </w:trPr>
        <w:tc>
          <w:tcPr>
            <w:tcW w:w="3339" w:type="dxa"/>
          </w:tcPr>
          <w:p w:rsidR="008F0B4E" w:rsidRDefault="008F0B4E" w:rsidP="00D72328">
            <w:pPr>
              <w:jc w:val="both"/>
              <w:rPr>
                <w:rFonts w:cs="Arial"/>
                <w:sz w:val="22"/>
              </w:rPr>
            </w:pPr>
            <w:r>
              <w:rPr>
                <w:rFonts w:cs="Arial"/>
                <w:spacing w:val="-2"/>
                <w:sz w:val="22"/>
              </w:rPr>
              <w:t>151 621.00</w:t>
            </w:r>
          </w:p>
        </w:tc>
        <w:tc>
          <w:tcPr>
            <w:tcW w:w="1942" w:type="dxa"/>
          </w:tcPr>
          <w:p w:rsidR="008F0B4E" w:rsidRDefault="008F0B4E" w:rsidP="00D72328">
            <w:pPr>
              <w:jc w:val="both"/>
              <w:rPr>
                <w:rFonts w:cs="Arial"/>
                <w:sz w:val="22"/>
              </w:rPr>
            </w:pPr>
            <w:r>
              <w:rPr>
                <w:rFonts w:cs="Arial"/>
                <w:spacing w:val="-2"/>
                <w:sz w:val="22"/>
              </w:rPr>
              <w:t>4.000</w:t>
            </w:r>
          </w:p>
        </w:tc>
        <w:tc>
          <w:tcPr>
            <w:tcW w:w="1701" w:type="dxa"/>
          </w:tcPr>
          <w:p w:rsidR="008F0B4E" w:rsidRDefault="008F0B4E" w:rsidP="00D72328">
            <w:pPr>
              <w:jc w:val="both"/>
              <w:rPr>
                <w:rFonts w:cs="Arial"/>
                <w:sz w:val="22"/>
              </w:rPr>
            </w:pPr>
            <w:r>
              <w:rPr>
                <w:rFonts w:cs="Arial"/>
                <w:spacing w:val="-2"/>
                <w:sz w:val="22"/>
              </w:rPr>
              <w:t>689</w:t>
            </w:r>
          </w:p>
        </w:tc>
        <w:tc>
          <w:tcPr>
            <w:tcW w:w="1755" w:type="dxa"/>
          </w:tcPr>
          <w:p w:rsidR="008F0B4E" w:rsidRDefault="008F0B4E" w:rsidP="00D72328">
            <w:pPr>
              <w:jc w:val="both"/>
              <w:rPr>
                <w:rFonts w:cs="Arial"/>
                <w:spacing w:val="-2"/>
                <w:sz w:val="22"/>
              </w:rPr>
            </w:pPr>
            <w:r>
              <w:rPr>
                <w:rFonts w:cs="Arial"/>
                <w:spacing w:val="-2"/>
                <w:sz w:val="22"/>
              </w:rPr>
              <w:t>3.311</w:t>
            </w:r>
          </w:p>
        </w:tc>
      </w:tr>
    </w:tbl>
    <w:p w:rsidR="00885792" w:rsidRDefault="00885792" w:rsidP="00885792">
      <w:pPr>
        <w:jc w:val="both"/>
        <w:rPr>
          <w:rFonts w:cs="Arial"/>
          <w:spacing w:val="-2"/>
          <w:sz w:val="22"/>
        </w:rPr>
      </w:pPr>
    </w:p>
    <w:p w:rsidR="00885792" w:rsidRDefault="00885792" w:rsidP="00885792">
      <w:pPr>
        <w:jc w:val="both"/>
        <w:rPr>
          <w:rFonts w:cs="Arial"/>
          <w:spacing w:val="-2"/>
          <w:sz w:val="22"/>
        </w:rPr>
      </w:pPr>
      <w:r>
        <w:rPr>
          <w:rFonts w:cs="Arial"/>
          <w:spacing w:val="-2"/>
          <w:sz w:val="22"/>
        </w:rPr>
        <w:t>En la mateixa data la secretaria intervenció d'aquest Ajuntament va emetre informe en relació a l’expedient de modificació de crèdit mitjançant transferències de crèdit, i va concloure que atès que la transferència de crèdit és entre aplicacions pressupostàries de diferents àrees de despesa i/o no afecta a crèdits de personal, l’òrgan competent és el Ple per acord de majoria simple dels seus membres presents, segons diu l</w:t>
      </w:r>
      <w:r>
        <w:rPr>
          <w:rFonts w:cs="Arial"/>
          <w:sz w:val="22"/>
        </w:rPr>
        <w:t>’art. 47 de la Llei 7/1985, de 2 d’abril, reguladora de les bases de règim local.</w:t>
      </w:r>
    </w:p>
    <w:p w:rsidR="00885792" w:rsidRDefault="00885792" w:rsidP="00885792">
      <w:pPr>
        <w:jc w:val="both"/>
        <w:rPr>
          <w:rFonts w:cs="Arial"/>
          <w:spacing w:val="-2"/>
          <w:sz w:val="22"/>
        </w:rPr>
      </w:pPr>
    </w:p>
    <w:p w:rsidR="00885792" w:rsidRDefault="00885792" w:rsidP="00885792">
      <w:pPr>
        <w:jc w:val="both"/>
        <w:rPr>
          <w:rFonts w:cs="Arial"/>
          <w:spacing w:val="-2"/>
          <w:sz w:val="22"/>
        </w:rPr>
      </w:pPr>
      <w:r>
        <w:rPr>
          <w:rFonts w:cs="Arial"/>
          <w:spacing w:val="-2"/>
          <w:sz w:val="22"/>
        </w:rPr>
        <w:t>En el seu informe proposta, el/la secretari/ària interventor/a deia:</w:t>
      </w:r>
    </w:p>
    <w:p w:rsidR="00885792" w:rsidRDefault="00885792" w:rsidP="00885792">
      <w:pPr>
        <w:jc w:val="both"/>
        <w:rPr>
          <w:rFonts w:cs="Arial"/>
          <w:spacing w:val="-2"/>
          <w:sz w:val="22"/>
        </w:rPr>
      </w:pPr>
    </w:p>
    <w:p w:rsidR="00885792" w:rsidRDefault="00885792" w:rsidP="00885792">
      <w:pPr>
        <w:jc w:val="both"/>
        <w:rPr>
          <w:rFonts w:cs="Arial"/>
          <w:spacing w:val="-2"/>
          <w:sz w:val="22"/>
        </w:rPr>
      </w:pPr>
      <w:r>
        <w:rPr>
          <w:rFonts w:cs="Arial"/>
          <w:spacing w:val="-2"/>
          <w:sz w:val="22"/>
        </w:rPr>
        <w:t>FONAMENTS DE DRET</w:t>
      </w:r>
    </w:p>
    <w:p w:rsidR="00885792" w:rsidRDefault="00885792" w:rsidP="00885792">
      <w:pPr>
        <w:jc w:val="both"/>
        <w:rPr>
          <w:rFonts w:cs="Arial"/>
          <w:spacing w:val="-2"/>
          <w:sz w:val="22"/>
        </w:rPr>
      </w:pPr>
    </w:p>
    <w:p w:rsidR="00885792" w:rsidRDefault="00885792" w:rsidP="00885792">
      <w:pPr>
        <w:numPr>
          <w:ilvl w:val="0"/>
          <w:numId w:val="8"/>
        </w:numPr>
        <w:suppressAutoHyphens/>
        <w:jc w:val="both"/>
        <w:rPr>
          <w:rFonts w:cs="Arial"/>
          <w:spacing w:val="-2"/>
          <w:sz w:val="22"/>
        </w:rPr>
      </w:pPr>
      <w:r>
        <w:rPr>
          <w:rFonts w:cs="Arial"/>
          <w:spacing w:val="-2"/>
          <w:sz w:val="22"/>
        </w:rPr>
        <w:t>L’art. 34 del Reial decret 500/1990, de 20 d'abril pel que es desenvolupa el capítol primer del títol sisè de la Llei 39/1988, de 28 de desembre, reguladora de les hisendes locals disposa que les transferències de crèdit són una de les modificacions de crèdit que es poden realitzar al pressupost de despeses de l’entitat local i els seus organismes autònoms.</w:t>
      </w:r>
    </w:p>
    <w:p w:rsidR="00885792" w:rsidRDefault="00885792" w:rsidP="00885792">
      <w:pPr>
        <w:jc w:val="both"/>
        <w:rPr>
          <w:rFonts w:cs="Arial"/>
          <w:spacing w:val="-2"/>
          <w:sz w:val="22"/>
        </w:rPr>
      </w:pPr>
    </w:p>
    <w:p w:rsidR="00885792" w:rsidRDefault="00885792" w:rsidP="00885792">
      <w:pPr>
        <w:numPr>
          <w:ilvl w:val="0"/>
          <w:numId w:val="8"/>
        </w:numPr>
        <w:suppressAutoHyphens/>
        <w:jc w:val="both"/>
        <w:rPr>
          <w:rFonts w:cs="Arial"/>
          <w:spacing w:val="-2"/>
          <w:sz w:val="22"/>
        </w:rPr>
      </w:pPr>
      <w:r>
        <w:rPr>
          <w:rFonts w:cs="Arial"/>
          <w:spacing w:val="-2"/>
          <w:sz w:val="22"/>
        </w:rPr>
        <w:t>L’art. 40.1 del Reial decret 500/1990 preveu que la transferència de crèdit és la modificació del pressupost de despeses mitjançant el qual, sense alterar la quantitat del mateix, s’imputa total o parcialment el crèdit d’una aplicació pressupostària a altres aplicacions pressupostàries amb diferent vinculació jurídica.</w:t>
      </w:r>
    </w:p>
    <w:p w:rsidR="00885792" w:rsidRDefault="00885792" w:rsidP="00885792">
      <w:pPr>
        <w:jc w:val="both"/>
        <w:rPr>
          <w:rFonts w:cs="Arial"/>
          <w:spacing w:val="-2"/>
          <w:sz w:val="22"/>
        </w:rPr>
      </w:pPr>
    </w:p>
    <w:p w:rsidR="00885792" w:rsidRDefault="00885792" w:rsidP="00885792">
      <w:pPr>
        <w:numPr>
          <w:ilvl w:val="0"/>
          <w:numId w:val="8"/>
        </w:numPr>
        <w:suppressAutoHyphens/>
        <w:jc w:val="both"/>
        <w:rPr>
          <w:rFonts w:cs="Arial"/>
          <w:spacing w:val="-2"/>
          <w:sz w:val="22"/>
        </w:rPr>
      </w:pPr>
      <w:r>
        <w:rPr>
          <w:rFonts w:cs="Arial"/>
          <w:spacing w:val="-2"/>
          <w:sz w:val="22"/>
        </w:rPr>
        <w:t>Els arts. 179.1 del TRLRHL i 40.2 del Reial decret 500/1990 estableixen que les bases d’execució del pressupost hauran d’establir el règim de les transferències de crèdit i l’òrgan competent per autoritzar-les.</w:t>
      </w:r>
    </w:p>
    <w:p w:rsidR="00885792" w:rsidRDefault="00885792" w:rsidP="00885792">
      <w:pPr>
        <w:jc w:val="both"/>
        <w:rPr>
          <w:rFonts w:cs="Arial"/>
          <w:spacing w:val="-2"/>
          <w:sz w:val="22"/>
        </w:rPr>
      </w:pPr>
    </w:p>
    <w:p w:rsidR="00885792" w:rsidRDefault="00885792" w:rsidP="00885792">
      <w:pPr>
        <w:numPr>
          <w:ilvl w:val="0"/>
          <w:numId w:val="8"/>
        </w:numPr>
        <w:suppressAutoHyphens/>
        <w:jc w:val="both"/>
        <w:rPr>
          <w:rFonts w:cs="Arial"/>
          <w:spacing w:val="-2"/>
          <w:sz w:val="22"/>
        </w:rPr>
      </w:pPr>
      <w:r>
        <w:rPr>
          <w:rFonts w:cs="Arial"/>
          <w:spacing w:val="-2"/>
          <w:sz w:val="22"/>
        </w:rPr>
        <w:t>Els arts. 179.2 del TRLRHL i 40.3 del Reial decret 500/1990 disposen que, en tot cas, l’aprovació de les transferències de crèdit entre diferents àrees de despesa serà competència del Ple, excepte quan afectin a crèdits de personal.</w:t>
      </w:r>
    </w:p>
    <w:p w:rsidR="00885792" w:rsidRDefault="00885792" w:rsidP="00885792">
      <w:pPr>
        <w:jc w:val="both"/>
        <w:rPr>
          <w:rFonts w:cs="Arial"/>
          <w:spacing w:val="-2"/>
          <w:sz w:val="22"/>
        </w:rPr>
      </w:pPr>
    </w:p>
    <w:p w:rsidR="00885792" w:rsidRDefault="00885792" w:rsidP="00885792">
      <w:pPr>
        <w:numPr>
          <w:ilvl w:val="0"/>
          <w:numId w:val="8"/>
        </w:numPr>
        <w:suppressAutoHyphens/>
        <w:jc w:val="both"/>
        <w:rPr>
          <w:rFonts w:cs="Arial"/>
          <w:spacing w:val="-2"/>
          <w:sz w:val="22"/>
        </w:rPr>
      </w:pPr>
      <w:r>
        <w:rPr>
          <w:rFonts w:cs="Arial"/>
          <w:spacing w:val="-2"/>
          <w:sz w:val="22"/>
        </w:rPr>
        <w:t>Els arts. 179.4 del TRLRHL i 42 del Reial decret 500/1990 estableixen que les transferències de crèdit que siguin competència del Ple s’aprovaran seguint les mateixes normes sobre informació, reclamacions, recursos i publicitat que es preveuen als arts. 169, 170 i 171 del TRLRHL per a l’aprovació del pressupost. Així com la normativa sobre el règim de recursos contenciosos administratius contra els pressupostos de l’entitat.</w:t>
      </w:r>
    </w:p>
    <w:p w:rsidR="00885792" w:rsidRDefault="00885792" w:rsidP="00885792">
      <w:pPr>
        <w:jc w:val="both"/>
        <w:rPr>
          <w:rFonts w:cs="Arial"/>
          <w:spacing w:val="-2"/>
          <w:sz w:val="22"/>
        </w:rPr>
      </w:pPr>
    </w:p>
    <w:p w:rsidR="00885792" w:rsidRDefault="00885792" w:rsidP="00885792">
      <w:pPr>
        <w:numPr>
          <w:ilvl w:val="0"/>
          <w:numId w:val="8"/>
        </w:numPr>
        <w:suppressAutoHyphens/>
        <w:jc w:val="both"/>
        <w:rPr>
          <w:rFonts w:cs="Arial"/>
          <w:spacing w:val="-2"/>
          <w:sz w:val="22"/>
        </w:rPr>
      </w:pPr>
      <w:r>
        <w:rPr>
          <w:rFonts w:cs="Arial"/>
          <w:spacing w:val="-2"/>
          <w:sz w:val="22"/>
        </w:rPr>
        <w:t>Els arts. 180 del TRLRHL i 41 del Reial decret 500/1990 estableixen les següents limitacions a les quals estan subjectes les transferències de crèdit:</w:t>
      </w:r>
    </w:p>
    <w:p w:rsidR="00885792" w:rsidRDefault="00885792" w:rsidP="00885792">
      <w:pPr>
        <w:jc w:val="both"/>
        <w:rPr>
          <w:rFonts w:cs="Arial"/>
          <w:spacing w:val="-2"/>
          <w:sz w:val="22"/>
        </w:rPr>
      </w:pPr>
    </w:p>
    <w:p w:rsidR="00885792" w:rsidRDefault="00885792" w:rsidP="00885792">
      <w:pPr>
        <w:pStyle w:val="Sangra3detindependiente"/>
        <w:numPr>
          <w:ilvl w:val="1"/>
          <w:numId w:val="7"/>
        </w:numPr>
        <w:suppressAutoHyphens/>
        <w:spacing w:after="0"/>
        <w:jc w:val="both"/>
        <w:rPr>
          <w:rFonts w:cs="Arial"/>
          <w:sz w:val="22"/>
        </w:rPr>
      </w:pPr>
      <w:r>
        <w:rPr>
          <w:rFonts w:cs="Arial"/>
          <w:sz w:val="22"/>
        </w:rPr>
        <w:t>No afectaran als crèdits ampliables ni als extraordinaris concedits durant l’exercici.</w:t>
      </w:r>
    </w:p>
    <w:p w:rsidR="00885792" w:rsidRDefault="00885792" w:rsidP="00885792">
      <w:pPr>
        <w:numPr>
          <w:ilvl w:val="1"/>
          <w:numId w:val="7"/>
        </w:numPr>
        <w:suppressAutoHyphens/>
        <w:jc w:val="both"/>
        <w:rPr>
          <w:rFonts w:cs="Arial"/>
          <w:spacing w:val="-2"/>
          <w:sz w:val="22"/>
        </w:rPr>
      </w:pPr>
      <w:r>
        <w:rPr>
          <w:rFonts w:cs="Arial"/>
          <w:spacing w:val="-2"/>
          <w:sz w:val="22"/>
        </w:rPr>
        <w:lastRenderedPageBreak/>
        <w:t>No podran minorar-se crèdits que hagin estat augmentats amb expedients de suplements de crèdit o transferències, excepte quan afectin a crèdits de personal i als crèdits incorporats com a conseqüència de romanents no compromesos de pressupostos tancats.</w:t>
      </w:r>
    </w:p>
    <w:p w:rsidR="00885792" w:rsidRDefault="00885792" w:rsidP="00885792">
      <w:pPr>
        <w:numPr>
          <w:ilvl w:val="1"/>
          <w:numId w:val="7"/>
        </w:numPr>
        <w:suppressAutoHyphens/>
        <w:jc w:val="both"/>
        <w:rPr>
          <w:rFonts w:cs="Arial"/>
          <w:spacing w:val="-2"/>
          <w:sz w:val="22"/>
        </w:rPr>
      </w:pPr>
      <w:r>
        <w:rPr>
          <w:rFonts w:cs="Arial"/>
          <w:spacing w:val="-2"/>
          <w:sz w:val="22"/>
        </w:rPr>
        <w:t>No s’incrementaran crèdits que, com a conseqüència d’altres transferències han estat objecte de minoració, excepte quan afecten a crèdits de personal.</w:t>
      </w:r>
    </w:p>
    <w:p w:rsidR="00885792" w:rsidRDefault="00885792" w:rsidP="00885792">
      <w:pPr>
        <w:jc w:val="both"/>
        <w:rPr>
          <w:rFonts w:cs="Arial"/>
          <w:spacing w:val="-2"/>
          <w:sz w:val="22"/>
        </w:rPr>
      </w:pPr>
    </w:p>
    <w:p w:rsidR="00885792" w:rsidRDefault="00885792" w:rsidP="00885792">
      <w:pPr>
        <w:pStyle w:val="Sangra2detindependiente"/>
        <w:spacing w:after="0" w:line="240" w:lineRule="auto"/>
        <w:jc w:val="both"/>
        <w:rPr>
          <w:rFonts w:cs="Arial"/>
          <w:sz w:val="22"/>
        </w:rPr>
      </w:pPr>
      <w:r>
        <w:rPr>
          <w:rFonts w:cs="Arial"/>
          <w:sz w:val="22"/>
        </w:rPr>
        <w:t>Aquestes limitacions no afectaran a les transferències de crèdit que es refereixin a programes d’imprevistos i funcions no classificades ni seran d’aplicació quan es tracti de transferències motivades per reorganitzacions administratives aprovades pel Ple.</w:t>
      </w:r>
    </w:p>
    <w:p w:rsidR="00885792" w:rsidRDefault="00885792" w:rsidP="00885792">
      <w:pPr>
        <w:jc w:val="both"/>
        <w:rPr>
          <w:rFonts w:cs="Arial"/>
          <w:spacing w:val="-2"/>
          <w:sz w:val="22"/>
        </w:rPr>
      </w:pPr>
    </w:p>
    <w:p w:rsidR="00885792" w:rsidRDefault="00885792" w:rsidP="00885792">
      <w:pPr>
        <w:numPr>
          <w:ilvl w:val="0"/>
          <w:numId w:val="8"/>
        </w:numPr>
        <w:suppressAutoHyphens/>
        <w:jc w:val="both"/>
        <w:rPr>
          <w:rFonts w:cs="Arial"/>
          <w:spacing w:val="-2"/>
          <w:sz w:val="22"/>
        </w:rPr>
      </w:pPr>
      <w:r>
        <w:rPr>
          <w:rFonts w:cs="Arial"/>
          <w:spacing w:val="-2"/>
          <w:sz w:val="22"/>
        </w:rPr>
        <w:t>En cas que la transferència de crèdit sigui entre aplicacions pressupostària de la mateixa àrea de despesa i/o afecti a crèdits de personal, l’òrgan competent per aprovar-la és l’Alcalde, mentre que en cas que ho sigui entre aplicacions pressupostàries de diferents àrees de despesa i/o que no afecti a crèdits de personal, l’òrgan competent és el Ple per acord de majoria simple dels seus membres presents, segons diu l</w:t>
      </w:r>
      <w:r>
        <w:rPr>
          <w:rFonts w:cs="Arial"/>
          <w:sz w:val="22"/>
        </w:rPr>
        <w:t>’art. 47 de la Llei 7/1985, de 2 d’abril, reguladora de les bases de règim local.</w:t>
      </w:r>
    </w:p>
    <w:p w:rsidR="00885792" w:rsidRDefault="00885792" w:rsidP="00885792">
      <w:pPr>
        <w:jc w:val="both"/>
        <w:rPr>
          <w:rFonts w:cs="Arial"/>
          <w:sz w:val="22"/>
        </w:rPr>
      </w:pPr>
    </w:p>
    <w:p w:rsidR="00885792" w:rsidRDefault="00885792" w:rsidP="00885792">
      <w:pPr>
        <w:pStyle w:val="Sangra2detindependiente"/>
        <w:spacing w:after="0" w:line="240" w:lineRule="auto"/>
        <w:jc w:val="both"/>
        <w:rPr>
          <w:rFonts w:cs="Arial"/>
          <w:sz w:val="22"/>
        </w:rPr>
      </w:pPr>
      <w:r>
        <w:rPr>
          <w:rFonts w:cs="Arial"/>
          <w:sz w:val="22"/>
        </w:rPr>
        <w:t>En aquest segon cas, s’aprovaran seguint les mateixes normes sobre informació, reclamacions, recursos i publicitat que l’aprovació del pressupost. Així com la normativa sobre el règim de recursos contenciosos administratius contra els pressupostos de l’entitat.</w:t>
      </w:r>
    </w:p>
    <w:p w:rsidR="00885792" w:rsidRDefault="00885792" w:rsidP="00885792">
      <w:pPr>
        <w:pStyle w:val="Sangra2detindependiente"/>
        <w:spacing w:after="0" w:line="240" w:lineRule="auto"/>
        <w:ind w:left="0"/>
        <w:jc w:val="both"/>
        <w:rPr>
          <w:rFonts w:cs="Arial"/>
          <w:sz w:val="22"/>
        </w:rPr>
      </w:pPr>
    </w:p>
    <w:p w:rsidR="00885792" w:rsidRDefault="00885792" w:rsidP="00885792">
      <w:pPr>
        <w:pStyle w:val="Sangra2detindependiente"/>
        <w:spacing w:after="0" w:line="240" w:lineRule="auto"/>
        <w:ind w:left="0"/>
        <w:jc w:val="both"/>
        <w:rPr>
          <w:rFonts w:cs="Arial"/>
          <w:sz w:val="22"/>
        </w:rPr>
      </w:pPr>
      <w:r>
        <w:rPr>
          <w:rFonts w:cs="Arial"/>
          <w:sz w:val="22"/>
        </w:rPr>
        <w:t>I concloïa que:</w:t>
      </w:r>
    </w:p>
    <w:p w:rsidR="00885792" w:rsidRDefault="00885792" w:rsidP="00885792">
      <w:pPr>
        <w:pStyle w:val="Sangra2detindependiente"/>
        <w:spacing w:after="0" w:line="240" w:lineRule="auto"/>
        <w:ind w:left="0"/>
        <w:jc w:val="both"/>
        <w:rPr>
          <w:rFonts w:cs="Arial"/>
          <w:sz w:val="22"/>
        </w:rPr>
      </w:pPr>
    </w:p>
    <w:p w:rsidR="00885792" w:rsidRDefault="00885792" w:rsidP="00885792">
      <w:pPr>
        <w:jc w:val="both"/>
        <w:rPr>
          <w:rFonts w:cs="Arial"/>
          <w:spacing w:val="-2"/>
          <w:sz w:val="22"/>
        </w:rPr>
      </w:pPr>
      <w:r>
        <w:rPr>
          <w:rFonts w:cs="Arial"/>
          <w:spacing w:val="-2"/>
          <w:sz w:val="22"/>
        </w:rPr>
        <w:t>Atès que la transferència de crèdit és entre aplicacions pressupostàries de diferents àrees de despesa i no afecta a crèdits de personal, l’òrgan competent és el Ple per acord de majoria simple dels seus membres presents, segons diu l</w:t>
      </w:r>
      <w:r>
        <w:rPr>
          <w:rFonts w:cs="Arial"/>
          <w:sz w:val="22"/>
        </w:rPr>
        <w:t>’art. 47 de la Llei 7/1985, de 2 d’abril, reguladora de les bases de règim local.</w:t>
      </w:r>
    </w:p>
    <w:p w:rsidR="00885792" w:rsidRDefault="00885792" w:rsidP="00885792">
      <w:pPr>
        <w:jc w:val="both"/>
        <w:rPr>
          <w:rFonts w:cs="Arial"/>
          <w:spacing w:val="-2"/>
          <w:sz w:val="22"/>
        </w:rPr>
      </w:pPr>
    </w:p>
    <w:p w:rsidR="00885792" w:rsidRDefault="00885792" w:rsidP="00885792">
      <w:pPr>
        <w:jc w:val="both"/>
        <w:rPr>
          <w:rFonts w:cs="Arial"/>
          <w:spacing w:val="-2"/>
          <w:sz w:val="22"/>
        </w:rPr>
      </w:pPr>
      <w:r>
        <w:rPr>
          <w:rFonts w:cs="Arial"/>
          <w:spacing w:val="-2"/>
          <w:sz w:val="22"/>
        </w:rPr>
        <w:t>La mencionada transferència de crèdit proposada:</w:t>
      </w:r>
    </w:p>
    <w:p w:rsidR="00885792" w:rsidRDefault="00885792" w:rsidP="00885792">
      <w:pPr>
        <w:jc w:val="both"/>
        <w:rPr>
          <w:rFonts w:cs="Arial"/>
          <w:spacing w:val="-2"/>
          <w:sz w:val="22"/>
        </w:rPr>
      </w:pPr>
    </w:p>
    <w:p w:rsidR="00885792" w:rsidRDefault="00885792" w:rsidP="00885792">
      <w:pPr>
        <w:numPr>
          <w:ilvl w:val="0"/>
          <w:numId w:val="9"/>
        </w:numPr>
        <w:suppressAutoHyphens/>
        <w:jc w:val="both"/>
        <w:rPr>
          <w:rFonts w:cs="Arial"/>
          <w:spacing w:val="-2"/>
          <w:sz w:val="22"/>
        </w:rPr>
      </w:pPr>
      <w:r>
        <w:rPr>
          <w:rFonts w:cs="Arial"/>
          <w:spacing w:val="-2"/>
          <w:sz w:val="22"/>
        </w:rPr>
        <w:t>No afecta als crèdits ampliables ni als extraordinaris concedits durant l’exercici.</w:t>
      </w:r>
    </w:p>
    <w:p w:rsidR="00885792" w:rsidRDefault="00885792" w:rsidP="00885792">
      <w:pPr>
        <w:numPr>
          <w:ilvl w:val="0"/>
          <w:numId w:val="9"/>
        </w:numPr>
        <w:suppressAutoHyphens/>
        <w:jc w:val="both"/>
        <w:rPr>
          <w:rFonts w:cs="Arial"/>
          <w:spacing w:val="-2"/>
          <w:sz w:val="22"/>
        </w:rPr>
      </w:pPr>
      <w:r>
        <w:rPr>
          <w:rFonts w:cs="Arial"/>
          <w:spacing w:val="-2"/>
          <w:sz w:val="22"/>
        </w:rPr>
        <w:t>No minora crèdits que han estat augmentats amb expedients de suplements de crèdit o transferències.</w:t>
      </w:r>
    </w:p>
    <w:p w:rsidR="00885792" w:rsidRDefault="00885792" w:rsidP="00885792">
      <w:pPr>
        <w:numPr>
          <w:ilvl w:val="0"/>
          <w:numId w:val="6"/>
        </w:numPr>
        <w:suppressAutoHyphens/>
        <w:jc w:val="both"/>
        <w:rPr>
          <w:rFonts w:cs="Arial"/>
          <w:spacing w:val="-2"/>
          <w:sz w:val="22"/>
        </w:rPr>
      </w:pPr>
      <w:r>
        <w:rPr>
          <w:rFonts w:cs="Arial"/>
          <w:spacing w:val="-2"/>
          <w:sz w:val="22"/>
        </w:rPr>
        <w:t>No incrementa crèdits que, com a conseqüència d’altres transferències han estat objecte de minoració</w:t>
      </w:r>
    </w:p>
    <w:p w:rsidR="00885792" w:rsidRDefault="00885792" w:rsidP="00885792">
      <w:pPr>
        <w:jc w:val="both"/>
        <w:rPr>
          <w:rFonts w:cs="Arial"/>
          <w:spacing w:val="-2"/>
          <w:sz w:val="22"/>
        </w:rPr>
      </w:pPr>
    </w:p>
    <w:p w:rsidR="00885792" w:rsidRDefault="00885792" w:rsidP="00885792">
      <w:pPr>
        <w:pStyle w:val="Sangra2detindependiente"/>
        <w:spacing w:after="0" w:line="240" w:lineRule="auto"/>
        <w:ind w:left="0"/>
        <w:jc w:val="both"/>
        <w:rPr>
          <w:rFonts w:cs="Arial"/>
          <w:sz w:val="22"/>
        </w:rPr>
      </w:pPr>
      <w:r>
        <w:rPr>
          <w:rFonts w:cs="Arial"/>
          <w:sz w:val="22"/>
        </w:rPr>
        <w:t>Vista la proposta que feia el/la secretari interventor en el seu informe proposta i vista la proposta que feia l'alcaldia d'aquesta Ajuntament.</w:t>
      </w:r>
    </w:p>
    <w:p w:rsidR="00885792" w:rsidRDefault="00885792" w:rsidP="00885792">
      <w:pPr>
        <w:pStyle w:val="Sangra2detindependiente"/>
        <w:spacing w:after="0" w:line="240" w:lineRule="auto"/>
        <w:ind w:left="0"/>
        <w:jc w:val="both"/>
        <w:rPr>
          <w:rFonts w:cs="Arial"/>
          <w:sz w:val="22"/>
        </w:rPr>
      </w:pPr>
    </w:p>
    <w:p w:rsidR="00885792" w:rsidRDefault="00885792" w:rsidP="00885792">
      <w:pPr>
        <w:pStyle w:val="Sangra2detindependiente"/>
        <w:spacing w:after="0" w:line="240" w:lineRule="auto"/>
        <w:ind w:left="0"/>
        <w:jc w:val="both"/>
        <w:rPr>
          <w:rFonts w:cs="Arial"/>
          <w:sz w:val="22"/>
        </w:rPr>
      </w:pPr>
      <w:r w:rsidRPr="00EC4B27">
        <w:rPr>
          <w:rFonts w:cs="Arial"/>
          <w:sz w:val="22"/>
        </w:rPr>
        <w:t xml:space="preserve">Pot això, </w:t>
      </w:r>
      <w:r w:rsidR="00EC4B27">
        <w:rPr>
          <w:rFonts w:cs="Arial"/>
          <w:sz w:val="22"/>
        </w:rPr>
        <w:t>es proposa al Ple municipal l’adopció dels següents Acords</w:t>
      </w:r>
      <w:r w:rsidRPr="00EC4B27">
        <w:rPr>
          <w:rFonts w:cs="Arial"/>
          <w:sz w:val="22"/>
        </w:rPr>
        <w:t>:</w:t>
      </w:r>
    </w:p>
    <w:p w:rsidR="00885792" w:rsidRDefault="00885792" w:rsidP="00885792">
      <w:pPr>
        <w:pStyle w:val="Sangra2detindependiente"/>
        <w:spacing w:after="0" w:line="240" w:lineRule="auto"/>
        <w:ind w:left="0"/>
        <w:jc w:val="both"/>
        <w:rPr>
          <w:rFonts w:cs="Arial"/>
          <w:sz w:val="22"/>
        </w:rPr>
      </w:pPr>
    </w:p>
    <w:p w:rsidR="00885792" w:rsidRDefault="00885792" w:rsidP="00885792">
      <w:pPr>
        <w:jc w:val="both"/>
        <w:rPr>
          <w:rFonts w:cs="Arial"/>
          <w:sz w:val="22"/>
        </w:rPr>
      </w:pPr>
      <w:r>
        <w:rPr>
          <w:rFonts w:cs="Arial"/>
          <w:spacing w:val="-2"/>
          <w:sz w:val="22"/>
        </w:rPr>
        <w:t>A</w:t>
      </w:r>
      <w:r>
        <w:rPr>
          <w:rFonts w:cs="Arial"/>
          <w:sz w:val="22"/>
        </w:rPr>
        <w:t>provar inicialment l’expedient de modificació de crèdit per mitjà de transferències de crèdit, en el sentit de:</w:t>
      </w:r>
    </w:p>
    <w:p w:rsidR="00885792" w:rsidRDefault="00885792" w:rsidP="00885792">
      <w:pPr>
        <w:jc w:val="both"/>
        <w:rPr>
          <w:rFonts w:cs="Arial"/>
          <w:sz w:val="22"/>
        </w:rPr>
      </w:pPr>
    </w:p>
    <w:p w:rsidR="00885792" w:rsidRDefault="00885792" w:rsidP="00885792">
      <w:pPr>
        <w:jc w:val="both"/>
        <w:rPr>
          <w:rFonts w:cs="Arial"/>
          <w:spacing w:val="-2"/>
          <w:sz w:val="22"/>
        </w:rPr>
      </w:pPr>
      <w:r>
        <w:rPr>
          <w:rFonts w:cs="Arial"/>
          <w:spacing w:val="-2"/>
          <w:sz w:val="22"/>
        </w:rPr>
        <w:lastRenderedPageBreak/>
        <w:t>PRIMER.- Augmentar els seus crèdits:</w:t>
      </w:r>
    </w:p>
    <w:p w:rsidR="00885792" w:rsidRDefault="00885792" w:rsidP="00885792">
      <w:pPr>
        <w:jc w:val="both"/>
        <w:rPr>
          <w:rFonts w:cs="Arial"/>
          <w:spacing w:val="-2"/>
          <w:sz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4"/>
        <w:gridCol w:w="1900"/>
        <w:gridCol w:w="2132"/>
        <w:gridCol w:w="2074"/>
      </w:tblGrid>
      <w:tr w:rsidR="000D58CE" w:rsidTr="00D72328">
        <w:trPr>
          <w:jc w:val="center"/>
        </w:trPr>
        <w:tc>
          <w:tcPr>
            <w:tcW w:w="2614" w:type="dxa"/>
          </w:tcPr>
          <w:p w:rsidR="000D58CE" w:rsidRDefault="000D58CE" w:rsidP="00D72328">
            <w:pPr>
              <w:jc w:val="both"/>
              <w:rPr>
                <w:rFonts w:cs="Arial"/>
                <w:spacing w:val="-2"/>
                <w:sz w:val="22"/>
              </w:rPr>
            </w:pPr>
            <w:r>
              <w:rPr>
                <w:rFonts w:cs="Arial"/>
                <w:spacing w:val="-2"/>
                <w:sz w:val="22"/>
              </w:rPr>
              <w:t>Aplicació pressupostària</w:t>
            </w:r>
          </w:p>
        </w:tc>
        <w:tc>
          <w:tcPr>
            <w:tcW w:w="1900" w:type="dxa"/>
          </w:tcPr>
          <w:p w:rsidR="000D58CE" w:rsidRDefault="000D58CE" w:rsidP="00D72328">
            <w:pPr>
              <w:jc w:val="both"/>
              <w:rPr>
                <w:rFonts w:cs="Arial"/>
                <w:spacing w:val="-2"/>
                <w:sz w:val="22"/>
              </w:rPr>
            </w:pPr>
            <w:r>
              <w:rPr>
                <w:rFonts w:cs="Arial"/>
                <w:spacing w:val="-2"/>
                <w:sz w:val="22"/>
              </w:rPr>
              <w:t>Crèdit disponible</w:t>
            </w:r>
          </w:p>
        </w:tc>
        <w:tc>
          <w:tcPr>
            <w:tcW w:w="2132" w:type="dxa"/>
          </w:tcPr>
          <w:p w:rsidR="000D58CE" w:rsidRDefault="000D58CE" w:rsidP="00D72328">
            <w:pPr>
              <w:jc w:val="both"/>
              <w:rPr>
                <w:rFonts w:cs="Arial"/>
                <w:spacing w:val="-2"/>
                <w:sz w:val="22"/>
              </w:rPr>
            </w:pPr>
            <w:r>
              <w:rPr>
                <w:rFonts w:cs="Arial"/>
                <w:spacing w:val="-2"/>
                <w:sz w:val="22"/>
              </w:rPr>
              <w:t>Crèdit a augmentar</w:t>
            </w:r>
          </w:p>
        </w:tc>
        <w:tc>
          <w:tcPr>
            <w:tcW w:w="2074" w:type="dxa"/>
          </w:tcPr>
          <w:p w:rsidR="000D58CE" w:rsidRDefault="000D58CE" w:rsidP="00D72328">
            <w:pPr>
              <w:jc w:val="both"/>
              <w:rPr>
                <w:rFonts w:cs="Arial"/>
                <w:spacing w:val="-2"/>
                <w:sz w:val="22"/>
              </w:rPr>
            </w:pPr>
            <w:r>
              <w:rPr>
                <w:rFonts w:cs="Arial"/>
                <w:spacing w:val="-2"/>
                <w:sz w:val="22"/>
              </w:rPr>
              <w:t>Crèdit Definitiu</w:t>
            </w:r>
          </w:p>
        </w:tc>
      </w:tr>
      <w:tr w:rsidR="000D58CE" w:rsidTr="00D72328">
        <w:trPr>
          <w:jc w:val="center"/>
        </w:trPr>
        <w:tc>
          <w:tcPr>
            <w:tcW w:w="2614" w:type="dxa"/>
          </w:tcPr>
          <w:p w:rsidR="000D58CE" w:rsidRDefault="000D58CE" w:rsidP="00D72328">
            <w:pPr>
              <w:jc w:val="both"/>
              <w:rPr>
                <w:rFonts w:cs="Arial"/>
                <w:sz w:val="22"/>
              </w:rPr>
            </w:pPr>
            <w:r>
              <w:rPr>
                <w:rFonts w:cs="Arial"/>
                <w:spacing w:val="-2"/>
                <w:sz w:val="22"/>
              </w:rPr>
              <w:t>920 625.00</w:t>
            </w:r>
          </w:p>
        </w:tc>
        <w:tc>
          <w:tcPr>
            <w:tcW w:w="1900" w:type="dxa"/>
          </w:tcPr>
          <w:p w:rsidR="000D58CE" w:rsidRDefault="000D58CE" w:rsidP="00D72328">
            <w:pPr>
              <w:jc w:val="both"/>
              <w:rPr>
                <w:rFonts w:cs="Arial"/>
                <w:sz w:val="22"/>
              </w:rPr>
            </w:pPr>
            <w:r>
              <w:rPr>
                <w:rFonts w:cs="Arial"/>
                <w:spacing w:val="-2"/>
                <w:sz w:val="22"/>
              </w:rPr>
              <w:t>400</w:t>
            </w:r>
          </w:p>
        </w:tc>
        <w:tc>
          <w:tcPr>
            <w:tcW w:w="2132" w:type="dxa"/>
          </w:tcPr>
          <w:p w:rsidR="000D58CE" w:rsidRDefault="000D58CE" w:rsidP="00D72328">
            <w:pPr>
              <w:jc w:val="both"/>
              <w:rPr>
                <w:rFonts w:cs="Arial"/>
                <w:sz w:val="22"/>
              </w:rPr>
            </w:pPr>
            <w:r>
              <w:rPr>
                <w:rFonts w:cs="Arial"/>
                <w:spacing w:val="-2"/>
                <w:sz w:val="22"/>
              </w:rPr>
              <w:t>689</w:t>
            </w:r>
          </w:p>
        </w:tc>
        <w:tc>
          <w:tcPr>
            <w:tcW w:w="2074" w:type="dxa"/>
          </w:tcPr>
          <w:p w:rsidR="000D58CE" w:rsidRDefault="000D58CE" w:rsidP="00D72328">
            <w:pPr>
              <w:jc w:val="both"/>
              <w:rPr>
                <w:rFonts w:cs="Arial"/>
                <w:spacing w:val="-2"/>
                <w:sz w:val="22"/>
              </w:rPr>
            </w:pPr>
            <w:r>
              <w:rPr>
                <w:rFonts w:cs="Arial"/>
                <w:spacing w:val="-2"/>
                <w:sz w:val="22"/>
              </w:rPr>
              <w:t>1.089</w:t>
            </w:r>
          </w:p>
        </w:tc>
      </w:tr>
    </w:tbl>
    <w:p w:rsidR="00885792" w:rsidRDefault="00885792" w:rsidP="00885792">
      <w:pPr>
        <w:jc w:val="both"/>
        <w:rPr>
          <w:rFonts w:cs="Arial"/>
          <w:spacing w:val="-2"/>
          <w:sz w:val="22"/>
        </w:rPr>
      </w:pPr>
    </w:p>
    <w:p w:rsidR="00885792" w:rsidRDefault="00885792" w:rsidP="00885792">
      <w:pPr>
        <w:jc w:val="both"/>
        <w:rPr>
          <w:rFonts w:cs="Arial"/>
          <w:spacing w:val="-2"/>
          <w:sz w:val="22"/>
        </w:rPr>
      </w:pPr>
      <w:r>
        <w:rPr>
          <w:rFonts w:cs="Arial"/>
          <w:spacing w:val="-2"/>
          <w:sz w:val="22"/>
        </w:rPr>
        <w:t>Reduir els seus crèdits:</w:t>
      </w:r>
    </w:p>
    <w:p w:rsidR="00885792" w:rsidRDefault="00885792" w:rsidP="00885792">
      <w:pPr>
        <w:jc w:val="both"/>
        <w:rPr>
          <w:rFonts w:cs="Arial"/>
          <w:spacing w:val="-2"/>
          <w:sz w:val="22"/>
        </w:rPr>
      </w:pPr>
    </w:p>
    <w:tbl>
      <w:tblPr>
        <w:tblW w:w="0" w:type="auto"/>
        <w:jc w:val="center"/>
        <w:tblInd w:w="-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9"/>
        <w:gridCol w:w="1942"/>
        <w:gridCol w:w="1701"/>
        <w:gridCol w:w="1701"/>
      </w:tblGrid>
      <w:tr w:rsidR="008F0B4E" w:rsidTr="000D58CE">
        <w:trPr>
          <w:jc w:val="center"/>
        </w:trPr>
        <w:tc>
          <w:tcPr>
            <w:tcW w:w="3339" w:type="dxa"/>
          </w:tcPr>
          <w:p w:rsidR="008F0B4E" w:rsidRDefault="008F0B4E" w:rsidP="00D72328">
            <w:pPr>
              <w:jc w:val="both"/>
              <w:rPr>
                <w:rFonts w:cs="Arial"/>
                <w:spacing w:val="-2"/>
                <w:sz w:val="22"/>
              </w:rPr>
            </w:pPr>
            <w:bookmarkStart w:id="15" w:name="OLE_LINK19"/>
            <w:bookmarkStart w:id="16" w:name="OLE_LINK20"/>
            <w:bookmarkStart w:id="17" w:name="OLE_LINK21"/>
            <w:r>
              <w:rPr>
                <w:rFonts w:cs="Arial"/>
                <w:spacing w:val="-2"/>
                <w:sz w:val="22"/>
              </w:rPr>
              <w:t>Aplicació pressupostària</w:t>
            </w:r>
          </w:p>
        </w:tc>
        <w:tc>
          <w:tcPr>
            <w:tcW w:w="1942" w:type="dxa"/>
          </w:tcPr>
          <w:p w:rsidR="008F0B4E" w:rsidRDefault="008F0B4E" w:rsidP="00D72328">
            <w:pPr>
              <w:jc w:val="both"/>
              <w:rPr>
                <w:rFonts w:cs="Arial"/>
                <w:spacing w:val="-2"/>
                <w:sz w:val="22"/>
              </w:rPr>
            </w:pPr>
            <w:r>
              <w:rPr>
                <w:rFonts w:cs="Arial"/>
                <w:spacing w:val="-2"/>
                <w:sz w:val="22"/>
              </w:rPr>
              <w:t>Crèdit disponible</w:t>
            </w:r>
          </w:p>
        </w:tc>
        <w:tc>
          <w:tcPr>
            <w:tcW w:w="1701" w:type="dxa"/>
          </w:tcPr>
          <w:p w:rsidR="008F0B4E" w:rsidRDefault="008F0B4E" w:rsidP="00D72328">
            <w:pPr>
              <w:jc w:val="both"/>
              <w:rPr>
                <w:rFonts w:cs="Arial"/>
                <w:spacing w:val="-2"/>
                <w:sz w:val="22"/>
              </w:rPr>
            </w:pPr>
            <w:r>
              <w:rPr>
                <w:rFonts w:cs="Arial"/>
                <w:spacing w:val="-2"/>
                <w:sz w:val="22"/>
              </w:rPr>
              <w:t>Crèdit a reduir</w:t>
            </w:r>
          </w:p>
        </w:tc>
        <w:tc>
          <w:tcPr>
            <w:tcW w:w="1701" w:type="dxa"/>
          </w:tcPr>
          <w:p w:rsidR="008F0B4E" w:rsidRDefault="008F0B4E" w:rsidP="00D72328">
            <w:pPr>
              <w:jc w:val="both"/>
              <w:rPr>
                <w:rFonts w:cs="Arial"/>
                <w:spacing w:val="-2"/>
                <w:sz w:val="22"/>
              </w:rPr>
            </w:pPr>
            <w:r>
              <w:rPr>
                <w:rFonts w:cs="Arial"/>
                <w:spacing w:val="-2"/>
                <w:sz w:val="22"/>
              </w:rPr>
              <w:t>Crèdit Definitiu</w:t>
            </w:r>
          </w:p>
        </w:tc>
      </w:tr>
      <w:tr w:rsidR="008F0B4E" w:rsidTr="000D58CE">
        <w:trPr>
          <w:jc w:val="center"/>
        </w:trPr>
        <w:tc>
          <w:tcPr>
            <w:tcW w:w="3339" w:type="dxa"/>
          </w:tcPr>
          <w:p w:rsidR="008F0B4E" w:rsidRDefault="008F0B4E" w:rsidP="00D72328">
            <w:pPr>
              <w:jc w:val="both"/>
              <w:rPr>
                <w:rFonts w:cs="Arial"/>
                <w:sz w:val="22"/>
              </w:rPr>
            </w:pPr>
            <w:r>
              <w:rPr>
                <w:rFonts w:cs="Arial"/>
                <w:spacing w:val="-2"/>
                <w:sz w:val="22"/>
              </w:rPr>
              <w:t>151 621.00</w:t>
            </w:r>
          </w:p>
        </w:tc>
        <w:tc>
          <w:tcPr>
            <w:tcW w:w="1942" w:type="dxa"/>
          </w:tcPr>
          <w:p w:rsidR="008F0B4E" w:rsidRDefault="008F0B4E" w:rsidP="00D72328">
            <w:pPr>
              <w:jc w:val="both"/>
              <w:rPr>
                <w:rFonts w:cs="Arial"/>
                <w:sz w:val="22"/>
              </w:rPr>
            </w:pPr>
            <w:r>
              <w:rPr>
                <w:rFonts w:cs="Arial"/>
                <w:spacing w:val="-2"/>
                <w:sz w:val="22"/>
              </w:rPr>
              <w:t>4.000</w:t>
            </w:r>
          </w:p>
        </w:tc>
        <w:tc>
          <w:tcPr>
            <w:tcW w:w="1701" w:type="dxa"/>
          </w:tcPr>
          <w:p w:rsidR="008F0B4E" w:rsidRDefault="008F0B4E" w:rsidP="00D72328">
            <w:pPr>
              <w:jc w:val="both"/>
              <w:rPr>
                <w:rFonts w:cs="Arial"/>
                <w:sz w:val="22"/>
              </w:rPr>
            </w:pPr>
            <w:r>
              <w:rPr>
                <w:rFonts w:cs="Arial"/>
                <w:spacing w:val="-2"/>
                <w:sz w:val="22"/>
              </w:rPr>
              <w:t>689</w:t>
            </w:r>
          </w:p>
        </w:tc>
        <w:tc>
          <w:tcPr>
            <w:tcW w:w="1701" w:type="dxa"/>
          </w:tcPr>
          <w:p w:rsidR="008F0B4E" w:rsidRDefault="008F0B4E" w:rsidP="00D72328">
            <w:pPr>
              <w:jc w:val="both"/>
              <w:rPr>
                <w:rFonts w:cs="Arial"/>
                <w:spacing w:val="-2"/>
                <w:sz w:val="22"/>
              </w:rPr>
            </w:pPr>
            <w:r>
              <w:rPr>
                <w:rFonts w:cs="Arial"/>
                <w:spacing w:val="-2"/>
                <w:sz w:val="22"/>
              </w:rPr>
              <w:t>3.311</w:t>
            </w:r>
          </w:p>
        </w:tc>
      </w:tr>
      <w:bookmarkEnd w:id="15"/>
      <w:bookmarkEnd w:id="16"/>
      <w:bookmarkEnd w:id="17"/>
    </w:tbl>
    <w:p w:rsidR="00885792" w:rsidRDefault="00885792" w:rsidP="00885792">
      <w:pPr>
        <w:jc w:val="both"/>
        <w:rPr>
          <w:rFonts w:cs="Arial"/>
          <w:sz w:val="22"/>
        </w:rPr>
      </w:pPr>
    </w:p>
    <w:p w:rsidR="00885792" w:rsidRDefault="00885792" w:rsidP="00885792">
      <w:pPr>
        <w:jc w:val="both"/>
        <w:rPr>
          <w:rFonts w:cs="Arial"/>
          <w:sz w:val="22"/>
        </w:rPr>
      </w:pPr>
      <w:r>
        <w:rPr>
          <w:rFonts w:cs="Arial"/>
          <w:sz w:val="22"/>
        </w:rPr>
        <w:t>L'expedient s'exposarà al públic durant el termini reglamentari de quinze dies hàbils, mitjançant un edicte al tauler d'anuncis i al Butlletí Oficial de la Província.</w:t>
      </w:r>
    </w:p>
    <w:p w:rsidR="00885792" w:rsidRDefault="00885792" w:rsidP="00885792">
      <w:pPr>
        <w:jc w:val="both"/>
        <w:rPr>
          <w:rFonts w:cs="Arial"/>
          <w:spacing w:val="-2"/>
          <w:sz w:val="22"/>
        </w:rPr>
      </w:pPr>
    </w:p>
    <w:p w:rsidR="00885792" w:rsidRDefault="00885792" w:rsidP="00885792">
      <w:pPr>
        <w:jc w:val="both"/>
        <w:rPr>
          <w:rFonts w:cs="Arial"/>
          <w:spacing w:val="-2"/>
          <w:sz w:val="22"/>
        </w:rPr>
      </w:pPr>
      <w:r>
        <w:rPr>
          <w:rFonts w:cs="Arial"/>
          <w:spacing w:val="-2"/>
          <w:sz w:val="22"/>
        </w:rPr>
        <w:t>En cas que no es presentin reclamacions, l’acord serà ferm i es transferiran els crèdits de les aplicacions pressupostàries que s'han indicat.</w:t>
      </w:r>
    </w:p>
    <w:p w:rsidR="00885792" w:rsidRDefault="00885792" w:rsidP="005C3AA5">
      <w:pPr>
        <w:pStyle w:val="Textoindependiente31"/>
        <w:rPr>
          <w:b/>
          <w:color w:val="auto"/>
          <w:u w:val="single"/>
          <w:lang w:eastAsia="es-ES"/>
        </w:rPr>
      </w:pPr>
    </w:p>
    <w:p w:rsidR="00EC4B27" w:rsidRDefault="00EC4B27" w:rsidP="00EC4B27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Sotmès a votació, per unanimitat de les cinc membres assistents (Mar Amorós Mas – Alcaldessa -  Lourdes </w:t>
      </w:r>
      <w:proofErr w:type="spellStart"/>
      <w:r>
        <w:rPr>
          <w:rFonts w:cs="Arial"/>
          <w:sz w:val="22"/>
          <w:szCs w:val="22"/>
        </w:rPr>
        <w:t>Aluja</w:t>
      </w:r>
      <w:proofErr w:type="spellEnd"/>
      <w:r>
        <w:rPr>
          <w:rFonts w:cs="Arial"/>
          <w:sz w:val="22"/>
          <w:szCs w:val="22"/>
        </w:rPr>
        <w:t xml:space="preserve"> Mata, Maria Antònia Cabré Barberà, Gerard Cabré </w:t>
      </w:r>
      <w:proofErr w:type="spellStart"/>
      <w:r>
        <w:rPr>
          <w:rFonts w:cs="Arial"/>
          <w:sz w:val="22"/>
          <w:szCs w:val="22"/>
        </w:rPr>
        <w:t>Vaquè</w:t>
      </w:r>
      <w:proofErr w:type="spellEnd"/>
      <w:r>
        <w:rPr>
          <w:rFonts w:cs="Arial"/>
          <w:sz w:val="22"/>
          <w:szCs w:val="22"/>
        </w:rPr>
        <w:t xml:space="preserve">, i Francesc Sans Vives – regidors - ), el Ple de l’Ajuntament  aprova en tots els seus punts els anteriors acords. </w:t>
      </w:r>
    </w:p>
    <w:p w:rsidR="00885792" w:rsidRPr="00E4345F" w:rsidRDefault="00885792" w:rsidP="005C3AA5">
      <w:pPr>
        <w:pStyle w:val="Textoindependiente31"/>
        <w:rPr>
          <w:b/>
          <w:color w:val="auto"/>
          <w:u w:val="single"/>
          <w:lang w:eastAsia="es-ES"/>
        </w:rPr>
      </w:pPr>
    </w:p>
    <w:p w:rsidR="005C3AA5" w:rsidRPr="00E4345F" w:rsidRDefault="005C3AA5" w:rsidP="005C3AA5">
      <w:pPr>
        <w:pStyle w:val="Textoindependiente31"/>
        <w:rPr>
          <w:b/>
          <w:color w:val="auto"/>
          <w:u w:val="single"/>
          <w:lang w:eastAsia="es-ES"/>
        </w:rPr>
      </w:pPr>
      <w:r w:rsidRPr="00E4345F">
        <w:rPr>
          <w:b/>
          <w:color w:val="auto"/>
          <w:u w:val="single"/>
          <w:lang w:eastAsia="es-ES"/>
        </w:rPr>
        <w:t>5.- ACORD D’APROVACIO DE LA MODIFICACIÓ DE CRÈDIT MITJANÇANT CRÈDIT EXTRAORDINARI 2/2017</w:t>
      </w:r>
    </w:p>
    <w:p w:rsidR="00E77672" w:rsidRDefault="00E77672" w:rsidP="00FD1ED1">
      <w:pPr>
        <w:jc w:val="both"/>
        <w:rPr>
          <w:rFonts w:cs="Arial"/>
          <w:sz w:val="22"/>
          <w:szCs w:val="22"/>
          <w:u w:val="single"/>
        </w:rPr>
      </w:pPr>
    </w:p>
    <w:p w:rsidR="007E4FDC" w:rsidRPr="00EC4B27" w:rsidRDefault="007E4FDC" w:rsidP="007E4FD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jc w:val="both"/>
        <w:rPr>
          <w:rFonts w:cs="Arial"/>
          <w:b/>
          <w:bCs/>
          <w:sz w:val="22"/>
          <w:szCs w:val="22"/>
        </w:rPr>
      </w:pPr>
      <w:r w:rsidRPr="00EC4B27">
        <w:rPr>
          <w:rFonts w:cs="Arial"/>
          <w:b/>
          <w:bCs/>
          <w:sz w:val="22"/>
          <w:szCs w:val="22"/>
        </w:rPr>
        <w:t>ANTECEDENTS</w:t>
      </w:r>
    </w:p>
    <w:p w:rsidR="007E4FDC" w:rsidRPr="00EC4B27" w:rsidRDefault="007E4FDC" w:rsidP="007E4FD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jc w:val="both"/>
        <w:rPr>
          <w:rFonts w:cs="Arial"/>
          <w:b/>
          <w:bCs/>
          <w:sz w:val="22"/>
          <w:szCs w:val="22"/>
        </w:rPr>
      </w:pPr>
    </w:p>
    <w:p w:rsidR="007E4FDC" w:rsidRPr="00EC4B27" w:rsidRDefault="007E4FDC" w:rsidP="007E4FD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jc w:val="both"/>
        <w:rPr>
          <w:rFonts w:cs="Arial"/>
          <w:sz w:val="22"/>
          <w:szCs w:val="22"/>
        </w:rPr>
      </w:pPr>
      <w:r w:rsidRPr="00EC4B27">
        <w:rPr>
          <w:rFonts w:cs="Arial"/>
          <w:sz w:val="22"/>
          <w:szCs w:val="22"/>
        </w:rPr>
        <w:t>1. Pel Decret de l’Alcaldia de data 16 de març de 2017 s’inicia l’expedient per a l’aprovació de la modificació de crèdit mitjançant suplement de crèdit  i/o crèdit extraordinari.</w:t>
      </w:r>
    </w:p>
    <w:p w:rsidR="007E4FDC" w:rsidRPr="00EC4B27" w:rsidRDefault="007E4FDC" w:rsidP="007E4FDC">
      <w:pPr>
        <w:rPr>
          <w:rFonts w:cs="Arial"/>
          <w:sz w:val="22"/>
          <w:szCs w:val="22"/>
        </w:rPr>
      </w:pPr>
    </w:p>
    <w:p w:rsidR="007E4FDC" w:rsidRPr="00EC4B27" w:rsidRDefault="007E4FDC" w:rsidP="007E4FDC">
      <w:pPr>
        <w:jc w:val="both"/>
        <w:rPr>
          <w:rFonts w:cs="Arial"/>
          <w:sz w:val="22"/>
          <w:szCs w:val="22"/>
        </w:rPr>
      </w:pPr>
      <w:r w:rsidRPr="00EC4B27">
        <w:rPr>
          <w:rFonts w:cs="Arial"/>
          <w:spacing w:val="-2"/>
          <w:sz w:val="22"/>
          <w:szCs w:val="22"/>
        </w:rPr>
        <w:t>2. La Regidoria d’Hisenda, en la mateixa data, ha proposat les partides i els imports que s’han de modificar.</w:t>
      </w:r>
    </w:p>
    <w:p w:rsidR="007E4FDC" w:rsidRPr="00EC4B27" w:rsidRDefault="007E4FDC" w:rsidP="007E4FDC">
      <w:pPr>
        <w:pStyle w:val="Textoindependiente"/>
        <w:rPr>
          <w:rFonts w:cs="Arial"/>
          <w:sz w:val="22"/>
          <w:szCs w:val="22"/>
        </w:rPr>
      </w:pPr>
    </w:p>
    <w:p w:rsidR="007E4FDC" w:rsidRPr="00EC4B27" w:rsidRDefault="007E4FDC" w:rsidP="007E4FDC">
      <w:pPr>
        <w:tabs>
          <w:tab w:val="left" w:pos="0"/>
          <w:tab w:val="left" w:pos="46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jc w:val="both"/>
        <w:rPr>
          <w:rFonts w:cs="Arial"/>
          <w:sz w:val="22"/>
          <w:szCs w:val="22"/>
        </w:rPr>
      </w:pPr>
      <w:r w:rsidRPr="00EC4B27">
        <w:rPr>
          <w:rFonts w:cs="Arial"/>
          <w:sz w:val="22"/>
          <w:szCs w:val="22"/>
        </w:rPr>
        <w:t>3. El secretari i l'interventor han emès informes favorables.</w:t>
      </w:r>
    </w:p>
    <w:p w:rsidR="007E4FDC" w:rsidRPr="00EC4B27" w:rsidRDefault="007E4FDC" w:rsidP="007E4FDC">
      <w:pPr>
        <w:tabs>
          <w:tab w:val="left" w:pos="0"/>
          <w:tab w:val="left" w:pos="46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jc w:val="both"/>
        <w:rPr>
          <w:rFonts w:cs="Arial"/>
          <w:sz w:val="22"/>
          <w:szCs w:val="22"/>
        </w:rPr>
      </w:pPr>
    </w:p>
    <w:p w:rsidR="007E4FDC" w:rsidRPr="00EC4B27" w:rsidRDefault="007E4FDC" w:rsidP="007E4FDC">
      <w:pPr>
        <w:pStyle w:val="Ttulo8"/>
        <w:keepNext/>
        <w:numPr>
          <w:ilvl w:val="7"/>
          <w:numId w:val="3"/>
        </w:numPr>
        <w:tabs>
          <w:tab w:val="left" w:pos="720"/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20"/>
        </w:tabs>
        <w:suppressAutoHyphens/>
        <w:spacing w:before="0" w:after="0"/>
        <w:ind w:left="1440" w:hanging="1440"/>
        <w:jc w:val="both"/>
        <w:rPr>
          <w:rFonts w:ascii="Arial" w:hAnsi="Arial" w:cs="Arial"/>
          <w:sz w:val="22"/>
          <w:szCs w:val="22"/>
        </w:rPr>
      </w:pPr>
      <w:r w:rsidRPr="00EC4B27">
        <w:rPr>
          <w:rFonts w:ascii="Arial" w:hAnsi="Arial" w:cs="Arial"/>
          <w:sz w:val="22"/>
          <w:szCs w:val="22"/>
        </w:rPr>
        <w:t>FONAMENTS DE DRET</w:t>
      </w:r>
    </w:p>
    <w:p w:rsidR="007E4FDC" w:rsidRPr="00EC4B27" w:rsidRDefault="007E4FDC" w:rsidP="007E4FD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jc w:val="both"/>
        <w:rPr>
          <w:rFonts w:cs="Arial"/>
          <w:sz w:val="22"/>
          <w:szCs w:val="22"/>
        </w:rPr>
      </w:pPr>
    </w:p>
    <w:p w:rsidR="007E4FDC" w:rsidRPr="00EC4B27" w:rsidRDefault="007E4FDC" w:rsidP="007E4FDC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jc w:val="both"/>
        <w:rPr>
          <w:rFonts w:cs="Arial"/>
          <w:sz w:val="22"/>
          <w:szCs w:val="22"/>
        </w:rPr>
      </w:pPr>
      <w:r w:rsidRPr="00EC4B27">
        <w:rPr>
          <w:rFonts w:cs="Arial"/>
          <w:sz w:val="22"/>
          <w:szCs w:val="22"/>
        </w:rPr>
        <w:t>1. La normativa jurídica està recollida fonamentalment a l’article 177 del Reial decret legislatiu 2/2004, de 5 de març, pel qual s’aprova el Text refós de la Llei reguladora de les hisendes locals i als articles 34 a 38 del RD 500/1990.</w:t>
      </w:r>
    </w:p>
    <w:p w:rsidR="007E4FDC" w:rsidRPr="00EC4B27" w:rsidRDefault="007E4FDC" w:rsidP="007E4FDC">
      <w:pPr>
        <w:pStyle w:val="NormalWeb"/>
        <w:jc w:val="both"/>
        <w:rPr>
          <w:rFonts w:ascii="Arial" w:hAnsi="Arial" w:cs="Arial"/>
          <w:sz w:val="22"/>
          <w:szCs w:val="22"/>
          <w:lang w:val="ca-ES"/>
        </w:rPr>
      </w:pPr>
      <w:r w:rsidRPr="00EC4B27">
        <w:rPr>
          <w:rFonts w:ascii="Arial" w:hAnsi="Arial" w:cs="Arial"/>
          <w:sz w:val="22"/>
          <w:szCs w:val="22"/>
          <w:lang w:val="ca-ES"/>
        </w:rPr>
        <w:t>2.  Segons la normativa d’hisendes locals i el RD 500/90, quan s'hagi de realitzar alguna despesa que no pugui demorar-se fins a l'exercici següent i en el pressupost de la corporació no hi hagi crèdit, o sigui insuficient o no ampliable, el president ha d'ordenar la incoació de l'expedient de concessió de crèdit extraordinari o de suplement de crèdit.</w:t>
      </w:r>
    </w:p>
    <w:p w:rsidR="007E4FDC" w:rsidRPr="00EC4B27" w:rsidRDefault="007E4FDC" w:rsidP="007E4FDC">
      <w:pPr>
        <w:pStyle w:val="NormalWeb"/>
        <w:jc w:val="both"/>
        <w:rPr>
          <w:rFonts w:ascii="Arial" w:hAnsi="Arial" w:cs="Arial"/>
          <w:sz w:val="22"/>
          <w:szCs w:val="22"/>
        </w:rPr>
      </w:pPr>
      <w:r w:rsidRPr="00EC4B27">
        <w:rPr>
          <w:rFonts w:ascii="Arial" w:hAnsi="Arial" w:cs="Arial"/>
          <w:sz w:val="22"/>
          <w:szCs w:val="22"/>
          <w:lang w:val="ca-ES"/>
        </w:rPr>
        <w:lastRenderedPageBreak/>
        <w:t>El finançament</w:t>
      </w:r>
      <w:r w:rsidRPr="00EC4B27">
        <w:rPr>
          <w:rStyle w:val="Carctersdenotaalpeu"/>
          <w:rFonts w:ascii="Arial" w:hAnsi="Arial" w:cs="Arial"/>
          <w:sz w:val="22"/>
          <w:szCs w:val="22"/>
          <w:lang w:val="ca-ES"/>
        </w:rPr>
        <w:footnoteReference w:id="1"/>
      </w:r>
      <w:r w:rsidRPr="00EC4B27">
        <w:rPr>
          <w:rFonts w:ascii="Arial" w:hAnsi="Arial" w:cs="Arial"/>
          <w:sz w:val="22"/>
          <w:szCs w:val="22"/>
          <w:lang w:val="ca-ES"/>
        </w:rPr>
        <w:t xml:space="preserve"> es pot realitzar a càrrec del romanent líquid de tresoreria, amb nous o majors ingressos recaptats sobre els totals previstos en el pressupost corrent i mitjançant anul·lacions o baixes de crèdits de despeses d'altres partides no compromeses del pressupost vigent, les dotacions de les quals s'estimin reduïbles sense pertorbació del respectiu servei.</w:t>
      </w:r>
    </w:p>
    <w:p w:rsidR="007E4FDC" w:rsidRPr="00EC4B27" w:rsidRDefault="007E4FDC" w:rsidP="007E4FD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jc w:val="both"/>
        <w:rPr>
          <w:rFonts w:cs="Arial"/>
          <w:b/>
          <w:bCs/>
          <w:sz w:val="22"/>
          <w:szCs w:val="22"/>
        </w:rPr>
      </w:pPr>
      <w:r w:rsidRPr="00EC4B27">
        <w:rPr>
          <w:rFonts w:cs="Arial"/>
          <w:sz w:val="22"/>
          <w:szCs w:val="22"/>
        </w:rPr>
        <w:t>3. Segons l’article 22.2.e i 47 de la Llei 7/1985, de 2 de abril, reguladora de las bases del règim local, l’aprovació de la modificació del pressupost es competència del Ple de l’Ajuntament per majoria simple.</w:t>
      </w:r>
    </w:p>
    <w:p w:rsidR="007E4FDC" w:rsidRPr="00EC4B27" w:rsidRDefault="007E4FDC" w:rsidP="007E4FD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jc w:val="both"/>
        <w:rPr>
          <w:rFonts w:cs="Arial"/>
          <w:b/>
          <w:bCs/>
          <w:sz w:val="22"/>
          <w:szCs w:val="22"/>
        </w:rPr>
      </w:pPr>
    </w:p>
    <w:p w:rsidR="007E4FDC" w:rsidRPr="00EC4B27" w:rsidRDefault="007E4FDC" w:rsidP="007E4FDC">
      <w:pPr>
        <w:jc w:val="both"/>
        <w:rPr>
          <w:i/>
          <w:iCs/>
          <w:sz w:val="22"/>
          <w:szCs w:val="22"/>
        </w:rPr>
      </w:pPr>
      <w:r w:rsidRPr="00EC4B27">
        <w:rPr>
          <w:sz w:val="22"/>
          <w:szCs w:val="22"/>
        </w:rPr>
        <w:t xml:space="preserve">4. </w:t>
      </w:r>
      <w:r w:rsidRPr="00EC4B27">
        <w:rPr>
          <w:rFonts w:cs="Arial"/>
          <w:sz w:val="22"/>
          <w:szCs w:val="22"/>
        </w:rPr>
        <w:t>Cal tenir en compte l’article 165.1 del TRLRHL, amb relació a l’article 3 i 11 de la Llei Orgànica 2/2012, de 27 d’abril, d’estabilitat pressupostària i sostenibilitat financera (LOEPSF) en quant a què l’elaboració, aprovació i execució dels pressupostos i totes les actuacions que afectin a les despeses i ingressos de les Administracions Públiques i resta d’entitats que formen el sector públic, es sotmetrà al principi d’estabilitat pressupostària.</w:t>
      </w:r>
    </w:p>
    <w:p w:rsidR="007E4FDC" w:rsidRPr="00EC4B27" w:rsidRDefault="007E4FDC" w:rsidP="007E4FDC">
      <w:pPr>
        <w:jc w:val="both"/>
        <w:rPr>
          <w:i/>
          <w:iCs/>
          <w:sz w:val="22"/>
          <w:szCs w:val="22"/>
        </w:rPr>
      </w:pPr>
    </w:p>
    <w:p w:rsidR="007E4FDC" w:rsidRPr="00EC4B27" w:rsidRDefault="007E4FDC" w:rsidP="007E4FDC">
      <w:pPr>
        <w:pStyle w:val="Textoindependiente"/>
        <w:rPr>
          <w:rFonts w:cs="Arial"/>
          <w:sz w:val="22"/>
          <w:szCs w:val="22"/>
        </w:rPr>
      </w:pPr>
    </w:p>
    <w:p w:rsidR="007E4FDC" w:rsidRPr="00EC4B27" w:rsidRDefault="007E4FDC" w:rsidP="007E4FDC">
      <w:pPr>
        <w:pStyle w:val="Textoindependiente"/>
        <w:rPr>
          <w:rFonts w:cs="Arial"/>
          <w:sz w:val="22"/>
          <w:szCs w:val="22"/>
        </w:rPr>
      </w:pPr>
      <w:r w:rsidRPr="00EC4B27">
        <w:rPr>
          <w:rFonts w:cs="Arial"/>
          <w:sz w:val="22"/>
          <w:szCs w:val="22"/>
        </w:rPr>
        <w:t>Per tant,</w:t>
      </w:r>
    </w:p>
    <w:p w:rsidR="007E4FDC" w:rsidRPr="00EC4B27" w:rsidRDefault="007E4FDC" w:rsidP="007E4FDC">
      <w:pPr>
        <w:pStyle w:val="Textoindependiente"/>
        <w:rPr>
          <w:rFonts w:cs="Arial"/>
          <w:sz w:val="22"/>
          <w:szCs w:val="22"/>
        </w:rPr>
      </w:pPr>
    </w:p>
    <w:p w:rsidR="007E4FDC" w:rsidRPr="00EC4B27" w:rsidRDefault="007E4FDC" w:rsidP="007E4FD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jc w:val="both"/>
        <w:rPr>
          <w:rFonts w:cs="Arial"/>
          <w:b/>
          <w:bCs/>
          <w:sz w:val="22"/>
          <w:szCs w:val="22"/>
        </w:rPr>
      </w:pPr>
    </w:p>
    <w:p w:rsidR="007E4FDC" w:rsidRPr="00EC4B27" w:rsidRDefault="007E4FDC" w:rsidP="007E4FD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jc w:val="both"/>
        <w:rPr>
          <w:rFonts w:cs="Arial"/>
          <w:sz w:val="22"/>
          <w:szCs w:val="22"/>
        </w:rPr>
      </w:pPr>
      <w:r w:rsidRPr="00EC4B27">
        <w:rPr>
          <w:rFonts w:cs="Arial"/>
          <w:b/>
          <w:bCs/>
          <w:sz w:val="22"/>
          <w:szCs w:val="22"/>
        </w:rPr>
        <w:t>S’ACORDA:</w:t>
      </w:r>
    </w:p>
    <w:p w:rsidR="007E4FDC" w:rsidRPr="00EC4B27" w:rsidRDefault="007E4FDC" w:rsidP="007E4FD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jc w:val="both"/>
        <w:rPr>
          <w:rFonts w:cs="Arial"/>
          <w:sz w:val="22"/>
          <w:szCs w:val="22"/>
        </w:rPr>
      </w:pPr>
    </w:p>
    <w:p w:rsidR="007E4FDC" w:rsidRPr="00EC4B27" w:rsidRDefault="007E4FDC" w:rsidP="007E4FD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jc w:val="both"/>
        <w:rPr>
          <w:rFonts w:cs="Arial"/>
          <w:sz w:val="22"/>
          <w:szCs w:val="22"/>
        </w:rPr>
      </w:pPr>
      <w:r w:rsidRPr="00EC4B27">
        <w:rPr>
          <w:rFonts w:cs="Arial"/>
          <w:sz w:val="22"/>
          <w:szCs w:val="22"/>
        </w:rPr>
        <w:t>1. Aprovar l’expedient de crèdit extraordinari número 2/2017</w:t>
      </w:r>
      <w:r w:rsidRPr="00EC4B27">
        <w:rPr>
          <w:rFonts w:cs="Arial"/>
          <w:b/>
          <w:bCs/>
          <w:sz w:val="22"/>
          <w:szCs w:val="22"/>
        </w:rPr>
        <w:t xml:space="preserve"> </w:t>
      </w:r>
      <w:r w:rsidRPr="00EC4B27">
        <w:rPr>
          <w:rFonts w:cs="Arial"/>
          <w:sz w:val="22"/>
          <w:szCs w:val="22"/>
        </w:rPr>
        <w:t>, per import de  €, que cal finançar  mitjançant  romanent de tresoreria per a despeses generals:</w:t>
      </w:r>
    </w:p>
    <w:p w:rsidR="007E4FDC" w:rsidRPr="00EC4B27" w:rsidRDefault="007E4FDC" w:rsidP="007E4FD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jc w:val="both"/>
        <w:rPr>
          <w:rFonts w:cs="Arial"/>
          <w:sz w:val="22"/>
          <w:szCs w:val="22"/>
        </w:rPr>
      </w:pPr>
    </w:p>
    <w:p w:rsidR="007E4FDC" w:rsidRPr="00EC4B27" w:rsidRDefault="007E4FDC" w:rsidP="007E4FD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jc w:val="both"/>
        <w:rPr>
          <w:rFonts w:cs="Arial"/>
          <w:sz w:val="22"/>
          <w:szCs w:val="22"/>
        </w:rPr>
      </w:pPr>
      <w:r w:rsidRPr="00EC4B27">
        <w:rPr>
          <w:rFonts w:cs="Arial"/>
          <w:b/>
          <w:bCs/>
          <w:sz w:val="22"/>
          <w:szCs w:val="22"/>
        </w:rPr>
        <w:t>Despeses a finançar:</w:t>
      </w:r>
    </w:p>
    <w:p w:rsidR="007E4FDC" w:rsidRPr="00EC4B27" w:rsidRDefault="007E4FDC" w:rsidP="007E4FD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jc w:val="both"/>
        <w:rPr>
          <w:rFonts w:cs="Arial"/>
          <w:sz w:val="22"/>
          <w:szCs w:val="22"/>
        </w:rPr>
      </w:pPr>
    </w:p>
    <w:p w:rsidR="007E4FDC" w:rsidRPr="00EC4B27" w:rsidRDefault="007E4FDC" w:rsidP="007E4FD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jc w:val="both"/>
        <w:rPr>
          <w:rFonts w:cs="Arial"/>
          <w:sz w:val="22"/>
          <w:szCs w:val="22"/>
        </w:rPr>
      </w:pPr>
      <w:r w:rsidRPr="00EC4B27">
        <w:rPr>
          <w:rFonts w:cs="Arial"/>
          <w:sz w:val="22"/>
          <w:szCs w:val="22"/>
        </w:rPr>
        <w:t>1/ Suplements de crèdit:</w:t>
      </w:r>
    </w:p>
    <w:p w:rsidR="007E4FDC" w:rsidRPr="00EC4B27" w:rsidRDefault="007E4FDC" w:rsidP="007E4FD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jc w:val="both"/>
        <w:rPr>
          <w:rFonts w:cs="Arial"/>
          <w:sz w:val="22"/>
          <w:szCs w:val="22"/>
        </w:rPr>
      </w:pPr>
    </w:p>
    <w:p w:rsidR="007E4FDC" w:rsidRPr="00EC4B27" w:rsidRDefault="007E4FDC" w:rsidP="007E4FD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jc w:val="both"/>
        <w:rPr>
          <w:rFonts w:cs="Arial"/>
          <w:sz w:val="22"/>
          <w:szCs w:val="22"/>
        </w:rPr>
      </w:pPr>
    </w:p>
    <w:p w:rsidR="007E4FDC" w:rsidRPr="00EC4B27" w:rsidRDefault="007E4FDC" w:rsidP="007E4FD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jc w:val="both"/>
        <w:rPr>
          <w:rFonts w:cs="Arial"/>
          <w:sz w:val="22"/>
          <w:szCs w:val="22"/>
        </w:rPr>
      </w:pPr>
      <w:r w:rsidRPr="00EC4B27">
        <w:rPr>
          <w:rFonts w:cs="Arial"/>
          <w:sz w:val="22"/>
          <w:szCs w:val="22"/>
        </w:rPr>
        <w:t>2/ Crèdits extraordinaris:</w:t>
      </w:r>
    </w:p>
    <w:p w:rsidR="007E4FDC" w:rsidRPr="00E43328" w:rsidRDefault="007E4FDC" w:rsidP="007E4FD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jc w:val="both"/>
        <w:rPr>
          <w:rFonts w:cs="Arial"/>
          <w:sz w:val="16"/>
          <w:szCs w:val="16"/>
        </w:rPr>
      </w:pPr>
    </w:p>
    <w:tbl>
      <w:tblPr>
        <w:tblW w:w="8381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74"/>
        <w:gridCol w:w="931"/>
        <w:gridCol w:w="2072"/>
        <w:gridCol w:w="2057"/>
        <w:gridCol w:w="2147"/>
      </w:tblGrid>
      <w:tr w:rsidR="007E4FDC" w:rsidRPr="00E43328" w:rsidTr="00D72328">
        <w:tc>
          <w:tcPr>
            <w:tcW w:w="1174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</w:tcPr>
          <w:p w:rsidR="007E4FDC" w:rsidRPr="00E43328" w:rsidRDefault="007E4FDC" w:rsidP="00D7232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32"/>
              </w:tabs>
              <w:jc w:val="both"/>
              <w:rPr>
                <w:rFonts w:cs="Arial"/>
                <w:sz w:val="16"/>
                <w:szCs w:val="16"/>
              </w:rPr>
            </w:pPr>
            <w:r w:rsidRPr="00E43328">
              <w:rPr>
                <w:rFonts w:cs="Arial"/>
                <w:sz w:val="16"/>
                <w:szCs w:val="16"/>
              </w:rPr>
              <w:t>Aplicació</w:t>
            </w:r>
          </w:p>
        </w:tc>
        <w:tc>
          <w:tcPr>
            <w:tcW w:w="9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E4FDC" w:rsidRPr="00E43328" w:rsidRDefault="007E4FDC" w:rsidP="00D7232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32"/>
              </w:tabs>
              <w:jc w:val="both"/>
              <w:rPr>
                <w:rFonts w:cs="Arial"/>
                <w:sz w:val="16"/>
                <w:szCs w:val="16"/>
              </w:rPr>
            </w:pPr>
            <w:r w:rsidRPr="00E43328">
              <w:rPr>
                <w:rFonts w:cs="Arial"/>
                <w:sz w:val="16"/>
                <w:szCs w:val="16"/>
              </w:rPr>
              <w:t>Nom</w:t>
            </w:r>
          </w:p>
        </w:tc>
        <w:tc>
          <w:tcPr>
            <w:tcW w:w="2072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</w:tcPr>
          <w:p w:rsidR="007E4FDC" w:rsidRPr="00E43328" w:rsidRDefault="007E4FDC" w:rsidP="00D7232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32"/>
              </w:tabs>
              <w:jc w:val="both"/>
              <w:rPr>
                <w:rFonts w:cs="Arial"/>
                <w:sz w:val="16"/>
                <w:szCs w:val="16"/>
              </w:rPr>
            </w:pPr>
            <w:r w:rsidRPr="00E43328">
              <w:rPr>
                <w:rFonts w:cs="Arial"/>
                <w:sz w:val="16"/>
                <w:szCs w:val="16"/>
              </w:rPr>
              <w:t>Consignació inicial</w:t>
            </w:r>
          </w:p>
        </w:tc>
        <w:tc>
          <w:tcPr>
            <w:tcW w:w="2057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</w:tcPr>
          <w:p w:rsidR="007E4FDC" w:rsidRPr="00E43328" w:rsidRDefault="007E4FDC" w:rsidP="00D7232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32"/>
              </w:tabs>
              <w:jc w:val="both"/>
              <w:rPr>
                <w:rFonts w:cs="Arial"/>
                <w:sz w:val="16"/>
                <w:szCs w:val="16"/>
              </w:rPr>
            </w:pPr>
            <w:r w:rsidRPr="00E43328">
              <w:rPr>
                <w:rFonts w:cs="Arial"/>
                <w:sz w:val="16"/>
                <w:szCs w:val="16"/>
              </w:rPr>
              <w:t>Proposta d’increment</w:t>
            </w:r>
          </w:p>
        </w:tc>
        <w:tc>
          <w:tcPr>
            <w:tcW w:w="2147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</w:tcPr>
          <w:p w:rsidR="007E4FDC" w:rsidRPr="00E43328" w:rsidRDefault="007E4FDC" w:rsidP="00D7232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32"/>
              </w:tabs>
              <w:jc w:val="both"/>
              <w:rPr>
                <w:sz w:val="16"/>
                <w:szCs w:val="16"/>
              </w:rPr>
            </w:pPr>
            <w:r w:rsidRPr="00E43328">
              <w:rPr>
                <w:rFonts w:cs="Arial"/>
                <w:sz w:val="16"/>
                <w:szCs w:val="16"/>
              </w:rPr>
              <w:t>Consignació definitiva</w:t>
            </w:r>
          </w:p>
        </w:tc>
      </w:tr>
      <w:tr w:rsidR="007E4FDC" w:rsidRPr="00E43328" w:rsidTr="00D72328">
        <w:tc>
          <w:tcPr>
            <w:tcW w:w="117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E4FDC" w:rsidRPr="00E43328" w:rsidRDefault="007E4FDC" w:rsidP="00D7232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32"/>
              </w:tabs>
              <w:snapToGrid w:val="0"/>
              <w:jc w:val="both"/>
              <w:rPr>
                <w:rFonts w:cs="Arial"/>
                <w:sz w:val="16"/>
                <w:szCs w:val="16"/>
              </w:rPr>
            </w:pPr>
            <w:r w:rsidRPr="00E43328">
              <w:rPr>
                <w:rFonts w:cs="Arial"/>
                <w:sz w:val="16"/>
                <w:szCs w:val="16"/>
              </w:rPr>
              <w:t>151 621.01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7E4FDC" w:rsidRPr="00E43328" w:rsidRDefault="007E4FDC" w:rsidP="00D7232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32"/>
              </w:tabs>
              <w:snapToGrid w:val="0"/>
              <w:jc w:val="both"/>
              <w:rPr>
                <w:rFonts w:cs="Arial"/>
                <w:sz w:val="16"/>
                <w:szCs w:val="16"/>
              </w:rPr>
            </w:pPr>
            <w:r w:rsidRPr="00E43328">
              <w:rPr>
                <w:rFonts w:cs="Arial"/>
                <w:sz w:val="16"/>
                <w:szCs w:val="16"/>
              </w:rPr>
              <w:t>Remodelació del Carrer de la Font</w:t>
            </w:r>
          </w:p>
        </w:tc>
        <w:tc>
          <w:tcPr>
            <w:tcW w:w="207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bottom"/>
          </w:tcPr>
          <w:p w:rsidR="007E4FDC" w:rsidRPr="00E43328" w:rsidRDefault="007E4FDC" w:rsidP="00D7232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32"/>
              </w:tabs>
              <w:snapToGrid w:val="0"/>
              <w:jc w:val="right"/>
              <w:rPr>
                <w:rFonts w:cs="Arial"/>
                <w:sz w:val="16"/>
                <w:szCs w:val="16"/>
              </w:rPr>
            </w:pPr>
            <w:r w:rsidRPr="00E4332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205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bottom"/>
          </w:tcPr>
          <w:p w:rsidR="007E4FDC" w:rsidRPr="00E43328" w:rsidRDefault="007E4FDC" w:rsidP="00D7232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32"/>
              </w:tabs>
              <w:snapToGrid w:val="0"/>
              <w:jc w:val="right"/>
              <w:rPr>
                <w:rFonts w:cs="Arial"/>
                <w:sz w:val="16"/>
                <w:szCs w:val="16"/>
              </w:rPr>
            </w:pPr>
            <w:r w:rsidRPr="00E43328">
              <w:rPr>
                <w:rFonts w:cs="Arial"/>
                <w:sz w:val="16"/>
                <w:szCs w:val="16"/>
              </w:rPr>
              <w:t>40.000</w:t>
            </w:r>
          </w:p>
        </w:tc>
        <w:tc>
          <w:tcPr>
            <w:tcW w:w="214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bottom"/>
          </w:tcPr>
          <w:p w:rsidR="007E4FDC" w:rsidRPr="00E43328" w:rsidRDefault="007E4FDC" w:rsidP="00D7232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32"/>
              </w:tabs>
              <w:snapToGrid w:val="0"/>
              <w:jc w:val="right"/>
              <w:rPr>
                <w:rFonts w:cs="Arial"/>
                <w:sz w:val="16"/>
                <w:szCs w:val="16"/>
              </w:rPr>
            </w:pPr>
            <w:r w:rsidRPr="00E43328">
              <w:rPr>
                <w:rFonts w:cs="Arial"/>
                <w:sz w:val="16"/>
                <w:szCs w:val="16"/>
              </w:rPr>
              <w:t>40.000</w:t>
            </w:r>
          </w:p>
        </w:tc>
      </w:tr>
      <w:tr w:rsidR="007E4FDC" w:rsidRPr="00E43328" w:rsidTr="00D72328">
        <w:tc>
          <w:tcPr>
            <w:tcW w:w="1174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</w:tcPr>
          <w:p w:rsidR="007E4FDC" w:rsidRPr="00E43328" w:rsidRDefault="007E4FDC" w:rsidP="00D7232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32"/>
              </w:tabs>
              <w:snapToGrid w:val="0"/>
              <w:jc w:val="both"/>
              <w:rPr>
                <w:rFonts w:cs="Arial"/>
                <w:sz w:val="16"/>
                <w:szCs w:val="16"/>
              </w:rPr>
            </w:pPr>
            <w:r w:rsidRPr="00E43328">
              <w:rPr>
                <w:rFonts w:cs="Arial"/>
                <w:sz w:val="16"/>
                <w:szCs w:val="16"/>
              </w:rPr>
              <w:t>165 619.00</w:t>
            </w:r>
          </w:p>
        </w:tc>
        <w:tc>
          <w:tcPr>
            <w:tcW w:w="9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</w:tcPr>
          <w:p w:rsidR="007E4FDC" w:rsidRPr="00E43328" w:rsidRDefault="007E4FDC" w:rsidP="00D7232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32"/>
              </w:tabs>
              <w:snapToGrid w:val="0"/>
              <w:jc w:val="both"/>
              <w:rPr>
                <w:rFonts w:cs="Arial"/>
                <w:sz w:val="16"/>
                <w:szCs w:val="16"/>
              </w:rPr>
            </w:pPr>
            <w:r w:rsidRPr="00E43328">
              <w:rPr>
                <w:rFonts w:cs="Arial"/>
                <w:sz w:val="16"/>
                <w:szCs w:val="16"/>
              </w:rPr>
              <w:t>Adequació de l’Enllumenat Públic</w:t>
            </w:r>
          </w:p>
        </w:tc>
        <w:tc>
          <w:tcPr>
            <w:tcW w:w="2072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  <w:vAlign w:val="bottom"/>
          </w:tcPr>
          <w:p w:rsidR="007E4FDC" w:rsidRPr="00E43328" w:rsidRDefault="007E4FDC" w:rsidP="00D7232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32"/>
              </w:tabs>
              <w:snapToGrid w:val="0"/>
              <w:jc w:val="right"/>
              <w:rPr>
                <w:rFonts w:cs="Arial"/>
                <w:sz w:val="16"/>
                <w:szCs w:val="16"/>
              </w:rPr>
            </w:pPr>
            <w:r w:rsidRPr="00E43328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2057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  <w:vAlign w:val="bottom"/>
          </w:tcPr>
          <w:p w:rsidR="007E4FDC" w:rsidRPr="00E43328" w:rsidRDefault="007E4FDC" w:rsidP="00D7232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32"/>
              </w:tabs>
              <w:snapToGrid w:val="0"/>
              <w:jc w:val="right"/>
              <w:rPr>
                <w:rFonts w:cs="Arial"/>
                <w:sz w:val="16"/>
                <w:szCs w:val="16"/>
              </w:rPr>
            </w:pPr>
            <w:r w:rsidRPr="00E43328">
              <w:rPr>
                <w:rFonts w:cs="Arial"/>
                <w:sz w:val="16"/>
                <w:szCs w:val="16"/>
              </w:rPr>
              <w:t>30.000</w:t>
            </w:r>
          </w:p>
        </w:tc>
        <w:tc>
          <w:tcPr>
            <w:tcW w:w="2147" w:type="dxa"/>
            <w:tcBorders>
              <w:top w:val="single" w:sz="6" w:space="0" w:color="000000"/>
              <w:bottom w:val="single" w:sz="12" w:space="0" w:color="000000"/>
            </w:tcBorders>
            <w:shd w:val="clear" w:color="auto" w:fill="auto"/>
            <w:vAlign w:val="bottom"/>
          </w:tcPr>
          <w:p w:rsidR="007E4FDC" w:rsidRPr="00E43328" w:rsidRDefault="007E4FDC" w:rsidP="00D7232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32"/>
              </w:tabs>
              <w:snapToGrid w:val="0"/>
              <w:jc w:val="right"/>
              <w:rPr>
                <w:rFonts w:cs="Arial"/>
                <w:sz w:val="16"/>
                <w:szCs w:val="16"/>
              </w:rPr>
            </w:pPr>
            <w:r w:rsidRPr="00E43328">
              <w:rPr>
                <w:rFonts w:cs="Arial"/>
                <w:sz w:val="16"/>
                <w:szCs w:val="16"/>
              </w:rPr>
              <w:t>30.000</w:t>
            </w:r>
          </w:p>
        </w:tc>
      </w:tr>
    </w:tbl>
    <w:p w:rsidR="007E4FDC" w:rsidRPr="00E43328" w:rsidRDefault="007E4FDC" w:rsidP="007E4FD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jc w:val="both"/>
        <w:rPr>
          <w:sz w:val="16"/>
          <w:szCs w:val="16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5558"/>
      </w:tblGrid>
      <w:tr w:rsidR="007E4FDC" w:rsidRPr="00E43328" w:rsidTr="00D72328">
        <w:tc>
          <w:tcPr>
            <w:tcW w:w="2622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</w:tcPr>
          <w:p w:rsidR="007E4FDC" w:rsidRPr="00E43328" w:rsidRDefault="007E4FDC" w:rsidP="00D72328">
            <w:pPr>
              <w:pStyle w:val="3"/>
              <w:widowControl/>
              <w:tabs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8508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rPr>
                <w:rFonts w:ascii="Arial" w:hAnsi="Arial" w:cs="Arial"/>
                <w:sz w:val="16"/>
                <w:szCs w:val="16"/>
              </w:rPr>
            </w:pPr>
            <w:r w:rsidRPr="00E43328">
              <w:rPr>
                <w:rFonts w:ascii="Arial" w:hAnsi="Arial" w:cs="Arial"/>
                <w:sz w:val="16"/>
                <w:szCs w:val="16"/>
              </w:rPr>
              <w:t xml:space="preserve">Total altes de crèdits: </w:t>
            </w:r>
          </w:p>
        </w:tc>
        <w:tc>
          <w:tcPr>
            <w:tcW w:w="55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bottom"/>
          </w:tcPr>
          <w:p w:rsidR="007E4FDC" w:rsidRPr="00E43328" w:rsidRDefault="007E4FDC" w:rsidP="00D7232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32"/>
              </w:tabs>
              <w:snapToGrid w:val="0"/>
              <w:jc w:val="right"/>
              <w:rPr>
                <w:rFonts w:cs="Arial"/>
                <w:sz w:val="16"/>
                <w:szCs w:val="16"/>
              </w:rPr>
            </w:pPr>
            <w:r w:rsidRPr="00E43328">
              <w:rPr>
                <w:rFonts w:cs="Arial"/>
                <w:sz w:val="16"/>
                <w:szCs w:val="16"/>
              </w:rPr>
              <w:t>70.000</w:t>
            </w:r>
          </w:p>
        </w:tc>
      </w:tr>
    </w:tbl>
    <w:p w:rsidR="007E4FDC" w:rsidRPr="00EC4B27" w:rsidRDefault="007E4FDC" w:rsidP="007E4FD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jc w:val="both"/>
        <w:rPr>
          <w:sz w:val="22"/>
          <w:szCs w:val="22"/>
        </w:rPr>
      </w:pPr>
    </w:p>
    <w:p w:rsidR="00617D69" w:rsidRDefault="00617D69" w:rsidP="007E4FD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jc w:val="both"/>
        <w:rPr>
          <w:rFonts w:cs="Arial"/>
          <w:b/>
          <w:bCs/>
          <w:sz w:val="22"/>
          <w:szCs w:val="22"/>
        </w:rPr>
      </w:pPr>
    </w:p>
    <w:p w:rsidR="00617D69" w:rsidRDefault="00617D69" w:rsidP="007E4FD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jc w:val="both"/>
        <w:rPr>
          <w:rFonts w:cs="Arial"/>
          <w:b/>
          <w:bCs/>
          <w:sz w:val="22"/>
          <w:szCs w:val="22"/>
        </w:rPr>
      </w:pPr>
    </w:p>
    <w:p w:rsidR="007E4FDC" w:rsidRPr="00EC4B27" w:rsidRDefault="007E4FDC" w:rsidP="007E4FD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jc w:val="both"/>
        <w:rPr>
          <w:rFonts w:cs="Arial"/>
          <w:b/>
          <w:bCs/>
          <w:sz w:val="22"/>
          <w:szCs w:val="22"/>
        </w:rPr>
      </w:pPr>
      <w:r w:rsidRPr="00EC4B27">
        <w:rPr>
          <w:rFonts w:cs="Arial"/>
          <w:b/>
          <w:bCs/>
          <w:sz w:val="22"/>
          <w:szCs w:val="22"/>
        </w:rPr>
        <w:lastRenderedPageBreak/>
        <w:t>Finançament:</w:t>
      </w:r>
    </w:p>
    <w:p w:rsidR="007E4FDC" w:rsidRPr="00EC4B27" w:rsidRDefault="007E4FDC" w:rsidP="007E4FD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jc w:val="both"/>
        <w:rPr>
          <w:rFonts w:cs="Arial"/>
          <w:b/>
          <w:bCs/>
          <w:sz w:val="22"/>
          <w:szCs w:val="22"/>
        </w:rPr>
      </w:pPr>
    </w:p>
    <w:p w:rsidR="007E4FDC" w:rsidRPr="00EC4B27" w:rsidRDefault="007E4FDC" w:rsidP="007E4FD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jc w:val="both"/>
        <w:rPr>
          <w:rFonts w:cs="Arial"/>
          <w:sz w:val="22"/>
          <w:szCs w:val="22"/>
        </w:rPr>
      </w:pPr>
      <w:r w:rsidRPr="00EC4B27">
        <w:rPr>
          <w:rFonts w:cs="Arial"/>
          <w:sz w:val="22"/>
          <w:szCs w:val="22"/>
        </w:rPr>
        <w:t>1/ Romanent líquid de tresoreria:</w:t>
      </w:r>
    </w:p>
    <w:p w:rsidR="007E4FDC" w:rsidRDefault="007E4FDC" w:rsidP="007E4FD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jc w:val="both"/>
        <w:rPr>
          <w:rFonts w:cs="Arial"/>
        </w:rPr>
      </w:pPr>
    </w:p>
    <w:p w:rsidR="007E4FDC" w:rsidRDefault="007E4FDC" w:rsidP="007E4FD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jc w:val="both"/>
      </w:pPr>
      <w:r>
        <w:rPr>
          <w:noProof/>
          <w:lang w:eastAsia="ca-ES"/>
        </w:rPr>
        <w:drawing>
          <wp:inline distT="0" distB="0" distL="0" distR="0">
            <wp:extent cx="5112385" cy="2106930"/>
            <wp:effectExtent l="0" t="0" r="0" b="762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385" cy="210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FDC" w:rsidRDefault="007E4FDC" w:rsidP="007E4FD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jc w:val="both"/>
        <w:rPr>
          <w:rFonts w:cs="Arial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15"/>
        <w:gridCol w:w="5865"/>
      </w:tblGrid>
      <w:tr w:rsidR="007E4FDC" w:rsidTr="00D72328">
        <w:tc>
          <w:tcPr>
            <w:tcW w:w="2315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</w:tcPr>
          <w:p w:rsidR="007E4FDC" w:rsidRDefault="007E4FDC" w:rsidP="00D72328">
            <w:pPr>
              <w:pStyle w:val="3"/>
              <w:widowControl/>
              <w:tabs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8508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Total finançament: </w:t>
            </w:r>
          </w:p>
        </w:tc>
        <w:tc>
          <w:tcPr>
            <w:tcW w:w="58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bottom"/>
          </w:tcPr>
          <w:p w:rsidR="007E4FDC" w:rsidRDefault="007E4FDC" w:rsidP="00D72328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7932"/>
              </w:tabs>
              <w:snapToGrid w:val="0"/>
              <w:jc w:val="right"/>
              <w:rPr>
                <w:rFonts w:cs="Arial"/>
              </w:rPr>
            </w:pPr>
            <w:r>
              <w:rPr>
                <w:rFonts w:cs="Arial"/>
              </w:rPr>
              <w:t>70.000</w:t>
            </w:r>
          </w:p>
        </w:tc>
      </w:tr>
    </w:tbl>
    <w:p w:rsidR="007E4FDC" w:rsidRDefault="007E4FDC" w:rsidP="007E4FD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32"/>
        </w:tabs>
        <w:jc w:val="both"/>
        <w:rPr>
          <w:rFonts w:cs="Arial"/>
        </w:rPr>
      </w:pPr>
    </w:p>
    <w:p w:rsidR="007E4FDC" w:rsidRPr="00EC4B27" w:rsidRDefault="007E4FDC" w:rsidP="007E4FDC">
      <w:pPr>
        <w:pStyle w:val="Textoindependiente21"/>
        <w:tabs>
          <w:tab w:val="clear" w:pos="0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</w:tabs>
        <w:rPr>
          <w:rFonts w:ascii="Arial" w:hAnsi="Arial" w:cs="Arial"/>
          <w:sz w:val="22"/>
          <w:szCs w:val="22"/>
        </w:rPr>
      </w:pPr>
      <w:r w:rsidRPr="00EC4B27">
        <w:rPr>
          <w:rFonts w:ascii="Arial" w:hAnsi="Arial" w:cs="Arial"/>
          <w:sz w:val="22"/>
          <w:szCs w:val="22"/>
        </w:rPr>
        <w:t xml:space="preserve">3. Exposar al públic aquest expedient, durant el termini reglamentari de quinze dies hàbils, mitjançant un edicte al tauler d’anuncis i al </w:t>
      </w:r>
      <w:r w:rsidRPr="00EC4B27">
        <w:rPr>
          <w:rFonts w:ascii="Arial" w:hAnsi="Arial" w:cs="Arial"/>
          <w:i/>
          <w:iCs/>
          <w:sz w:val="22"/>
          <w:szCs w:val="22"/>
        </w:rPr>
        <w:t>Butlletí Oficial de la Província</w:t>
      </w:r>
      <w:r w:rsidRPr="00EC4B27">
        <w:rPr>
          <w:rFonts w:ascii="Arial" w:hAnsi="Arial" w:cs="Arial"/>
          <w:sz w:val="22"/>
          <w:szCs w:val="22"/>
        </w:rPr>
        <w:t xml:space="preserve">. Si no es presenten reclamacions, l’acord serà ferm. En cas contrari, el Ple disposarà del termini d’un mes, comptat des de la finalització del període d’exposició pública, per resoldre-les.  </w:t>
      </w:r>
    </w:p>
    <w:p w:rsidR="00885792" w:rsidRPr="00EC4B27" w:rsidRDefault="00885792" w:rsidP="00FD1ED1">
      <w:pPr>
        <w:jc w:val="both"/>
        <w:rPr>
          <w:rFonts w:cs="Arial"/>
          <w:sz w:val="22"/>
          <w:szCs w:val="22"/>
          <w:u w:val="single"/>
        </w:rPr>
      </w:pPr>
    </w:p>
    <w:p w:rsidR="00EC4B27" w:rsidRDefault="00EC4B27" w:rsidP="00EC4B27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Sotmès a votació, per unanimitat de les cinc membres assistents (Mar Amorós Mas – Alcaldessa -  Lourdes </w:t>
      </w:r>
      <w:proofErr w:type="spellStart"/>
      <w:r>
        <w:rPr>
          <w:rFonts w:cs="Arial"/>
          <w:sz w:val="22"/>
          <w:szCs w:val="22"/>
        </w:rPr>
        <w:t>Aluja</w:t>
      </w:r>
      <w:proofErr w:type="spellEnd"/>
      <w:r>
        <w:rPr>
          <w:rFonts w:cs="Arial"/>
          <w:sz w:val="22"/>
          <w:szCs w:val="22"/>
        </w:rPr>
        <w:t xml:space="preserve"> Mata, Maria Antònia Cabré Barberà, Gerard Cabré </w:t>
      </w:r>
      <w:proofErr w:type="spellStart"/>
      <w:r>
        <w:rPr>
          <w:rFonts w:cs="Arial"/>
          <w:sz w:val="22"/>
          <w:szCs w:val="22"/>
        </w:rPr>
        <w:t>Vaquè</w:t>
      </w:r>
      <w:proofErr w:type="spellEnd"/>
      <w:r>
        <w:rPr>
          <w:rFonts w:cs="Arial"/>
          <w:sz w:val="22"/>
          <w:szCs w:val="22"/>
        </w:rPr>
        <w:t xml:space="preserve">, i Francesc Sans Vives – regidors - ), el Ple de l’Ajuntament  aprova en tots els seus punts els anteriors acords. </w:t>
      </w:r>
    </w:p>
    <w:p w:rsidR="000D58CE" w:rsidRDefault="000D58CE" w:rsidP="00FD1ED1">
      <w:pPr>
        <w:jc w:val="both"/>
        <w:rPr>
          <w:rFonts w:cs="Arial"/>
          <w:sz w:val="22"/>
          <w:szCs w:val="22"/>
          <w:u w:val="single"/>
        </w:rPr>
      </w:pPr>
    </w:p>
    <w:p w:rsidR="00EC4B27" w:rsidRDefault="00EC4B27" w:rsidP="00EC4B27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I, no havent-hi més assumptes a tractar, la senyora Alcaldessa, aixeca la sessió a les quinze hores i vint- i - cinc minuts, de la qual com a Secretari, en dono fe i estenc aquesta acta.</w:t>
      </w:r>
    </w:p>
    <w:p w:rsidR="00EC4B27" w:rsidRDefault="00EC4B27" w:rsidP="00EC4B27">
      <w:pPr>
        <w:jc w:val="both"/>
        <w:rPr>
          <w:rFonts w:cs="Arial"/>
          <w:sz w:val="22"/>
          <w:szCs w:val="22"/>
        </w:rPr>
      </w:pPr>
    </w:p>
    <w:p w:rsidR="00EC4B27" w:rsidRDefault="00EC4B27" w:rsidP="00EC4B27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L’Alcaldessa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>El Secretari-</w:t>
      </w:r>
      <w:proofErr w:type="spellStart"/>
      <w:r>
        <w:rPr>
          <w:rFonts w:cs="Arial"/>
          <w:sz w:val="22"/>
          <w:szCs w:val="22"/>
        </w:rPr>
        <w:t>Internvetor</w:t>
      </w:r>
      <w:proofErr w:type="spellEnd"/>
      <w:r>
        <w:rPr>
          <w:rFonts w:cs="Arial"/>
          <w:sz w:val="22"/>
          <w:szCs w:val="22"/>
        </w:rPr>
        <w:t xml:space="preserve"> del SAM de la Diputació </w:t>
      </w:r>
    </w:p>
    <w:p w:rsidR="00EC4B27" w:rsidRDefault="00EC4B27" w:rsidP="00EC4B27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>de Tarragona al Servei Municipal</w:t>
      </w:r>
    </w:p>
    <w:p w:rsidR="00EC4B27" w:rsidRDefault="00EC4B27" w:rsidP="00EC4B27">
      <w:pPr>
        <w:jc w:val="both"/>
        <w:rPr>
          <w:rFonts w:cs="Arial"/>
          <w:sz w:val="22"/>
          <w:szCs w:val="22"/>
        </w:rPr>
      </w:pPr>
    </w:p>
    <w:p w:rsidR="00617D69" w:rsidRDefault="00617D69" w:rsidP="00EC4B27">
      <w:pPr>
        <w:jc w:val="both"/>
        <w:rPr>
          <w:rFonts w:cs="Arial"/>
          <w:sz w:val="22"/>
          <w:szCs w:val="22"/>
        </w:rPr>
      </w:pPr>
    </w:p>
    <w:p w:rsidR="00617D69" w:rsidRDefault="00617D69" w:rsidP="00EC4B27">
      <w:pPr>
        <w:jc w:val="both"/>
        <w:rPr>
          <w:rFonts w:cs="Arial"/>
          <w:sz w:val="22"/>
          <w:szCs w:val="22"/>
        </w:rPr>
      </w:pPr>
    </w:p>
    <w:p w:rsidR="00EC4B27" w:rsidRDefault="00EC4B27" w:rsidP="00EC4B27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Mar Amorós Mas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 xml:space="preserve">Vicente </w:t>
      </w:r>
      <w:proofErr w:type="spellStart"/>
      <w:r>
        <w:rPr>
          <w:rFonts w:cs="Arial"/>
          <w:sz w:val="22"/>
          <w:szCs w:val="22"/>
        </w:rPr>
        <w:t>Vayá</w:t>
      </w:r>
      <w:proofErr w:type="spellEnd"/>
      <w:r>
        <w:rPr>
          <w:rFonts w:cs="Arial"/>
          <w:sz w:val="22"/>
          <w:szCs w:val="22"/>
        </w:rPr>
        <w:t xml:space="preserve"> </w:t>
      </w:r>
      <w:proofErr w:type="spellStart"/>
      <w:r>
        <w:rPr>
          <w:rFonts w:cs="Arial"/>
          <w:sz w:val="22"/>
          <w:szCs w:val="22"/>
        </w:rPr>
        <w:t>Morte</w:t>
      </w:r>
      <w:proofErr w:type="spellEnd"/>
    </w:p>
    <w:p w:rsidR="00EC4B27" w:rsidRPr="00E4345F" w:rsidRDefault="00EC4B27" w:rsidP="00FD1ED1">
      <w:pPr>
        <w:jc w:val="both"/>
        <w:rPr>
          <w:rFonts w:cs="Arial"/>
          <w:sz w:val="22"/>
          <w:szCs w:val="22"/>
          <w:u w:val="single"/>
        </w:rPr>
      </w:pPr>
    </w:p>
    <w:sectPr w:rsidR="00EC4B27" w:rsidRPr="00E4345F" w:rsidSect="00D137F1">
      <w:headerReference w:type="default" r:id="rId9"/>
      <w:footerReference w:type="default" r:id="rId10"/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F22" w:rsidRDefault="004F2F22" w:rsidP="00D137F1">
      <w:r>
        <w:separator/>
      </w:r>
    </w:p>
  </w:endnote>
  <w:endnote w:type="continuationSeparator" w:id="0">
    <w:p w:rsidR="004F2F22" w:rsidRDefault="004F2F22" w:rsidP="00D13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200" w:rsidRDefault="00100200" w:rsidP="00F67944">
    <w:pPr>
      <w:jc w:val="center"/>
      <w:rPr>
        <w:rFonts w:ascii="Arial Narrow" w:hAnsi="Arial Narrow" w:cs="Arial"/>
        <w:bCs/>
        <w:sz w:val="20"/>
      </w:rPr>
    </w:pPr>
    <w:r>
      <w:rPr>
        <w:rFonts w:ascii="Arial Narrow" w:hAnsi="Arial Narrow" w:cs="Arial"/>
        <w:bCs/>
        <w:sz w:val="20"/>
      </w:rPr>
      <w:t>AJUNTAMENT DE PRADELL DE LA TEIXETA</w:t>
    </w:r>
  </w:p>
  <w:p w:rsidR="00100200" w:rsidRDefault="00100200" w:rsidP="00F67944">
    <w:pPr>
      <w:jc w:val="center"/>
      <w:rPr>
        <w:rFonts w:ascii="Arial Narrow" w:hAnsi="Arial Narrow" w:cs="Arial"/>
        <w:bCs/>
        <w:sz w:val="20"/>
      </w:rPr>
    </w:pPr>
    <w:r w:rsidRPr="00FE3FBF">
      <w:rPr>
        <w:rFonts w:ascii="Arial Narrow" w:hAnsi="Arial Narrow"/>
        <w:sz w:val="16"/>
        <w:szCs w:val="16"/>
      </w:rPr>
      <w:sym w:font="Wingdings" w:char="F02A"/>
    </w:r>
    <w:r>
      <w:rPr>
        <w:rFonts w:ascii="Arial Narrow" w:hAnsi="Arial Narrow"/>
        <w:sz w:val="18"/>
      </w:rPr>
      <w:t xml:space="preserve"> </w:t>
    </w:r>
    <w:r>
      <w:rPr>
        <w:rFonts w:ascii="Arial Narrow" w:hAnsi="Arial Narrow" w:cs="Arial"/>
        <w:bCs/>
        <w:sz w:val="20"/>
      </w:rPr>
      <w:t xml:space="preserve">Carrer de Dalt, 19. 43774. Pradell de la Teixeta - </w:t>
    </w:r>
    <w:r w:rsidRPr="00FE3FBF">
      <w:rPr>
        <w:rFonts w:ascii="Arial Narrow" w:hAnsi="Arial Narrow"/>
        <w:sz w:val="16"/>
        <w:szCs w:val="16"/>
      </w:rPr>
      <w:sym w:font="Wingdings" w:char="F028"/>
    </w:r>
    <w:r>
      <w:rPr>
        <w:rFonts w:ascii="Arial Narrow" w:hAnsi="Arial Narrow"/>
        <w:sz w:val="18"/>
      </w:rPr>
      <w:t xml:space="preserve"> </w:t>
    </w:r>
    <w:r>
      <w:rPr>
        <w:rFonts w:ascii="Arial Narrow" w:hAnsi="Arial Narrow" w:cs="Arial"/>
        <w:bCs/>
        <w:sz w:val="20"/>
      </w:rPr>
      <w:t xml:space="preserve"> 977828004 - Fax: 977828200 - C/el: </w:t>
    </w:r>
    <w:hyperlink r:id="rId1" w:history="1">
      <w:r w:rsidRPr="00436C41">
        <w:rPr>
          <w:rStyle w:val="Hipervnculo"/>
          <w:rFonts w:ascii="Arial Narrow" w:hAnsi="Arial Narrow" w:cs="Arial"/>
          <w:bCs/>
          <w:sz w:val="20"/>
        </w:rPr>
        <w:t>aj.pradell@altanet.org</w:t>
      </w:r>
    </w:hyperlink>
  </w:p>
  <w:p w:rsidR="00100200" w:rsidRDefault="004F2F22" w:rsidP="00F67944">
    <w:pPr>
      <w:pStyle w:val="Piedepgina"/>
      <w:jc w:val="center"/>
    </w:pPr>
    <w:hyperlink r:id="rId2" w:history="1">
      <w:r w:rsidR="00100200">
        <w:rPr>
          <w:rStyle w:val="Hipervnculo"/>
          <w:rFonts w:ascii="Arial Narrow" w:hAnsi="Arial Narrow" w:cs="Arial"/>
          <w:bCs/>
          <w:sz w:val="20"/>
        </w:rPr>
        <w:t>www.pradelldelateixeta.cat</w:t>
      </w:r>
    </w:hyperlink>
  </w:p>
  <w:p w:rsidR="00100200" w:rsidRDefault="00100200">
    <w:pPr>
      <w:pStyle w:val="Piedepgina"/>
    </w:pPr>
  </w:p>
  <w:p w:rsidR="00100200" w:rsidRDefault="0010020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F22" w:rsidRDefault="004F2F22" w:rsidP="00D137F1">
      <w:r>
        <w:separator/>
      </w:r>
    </w:p>
  </w:footnote>
  <w:footnote w:type="continuationSeparator" w:id="0">
    <w:p w:rsidR="004F2F22" w:rsidRDefault="004F2F22" w:rsidP="00D137F1">
      <w:r>
        <w:continuationSeparator/>
      </w:r>
    </w:p>
  </w:footnote>
  <w:footnote w:id="1">
    <w:p w:rsidR="007E4FDC" w:rsidRDefault="007E4FDC" w:rsidP="007E4FDC">
      <w:pPr>
        <w:pStyle w:val="Textonotapie"/>
        <w:jc w:val="both"/>
      </w:pPr>
      <w:r>
        <w:rPr>
          <w:rStyle w:val="Carctersdenotaalpeu"/>
          <w:rFonts w:ascii="Arial" w:hAnsi="Arial"/>
        </w:rPr>
        <w:footnoteRef/>
      </w:r>
      <w:r>
        <w:tab/>
        <w:t xml:space="preserve"> </w:t>
      </w:r>
      <w:r>
        <w:rPr>
          <w:rFonts w:ascii="Arial" w:hAnsi="Arial" w:cs="Arial"/>
        </w:rPr>
        <w:t>Excepcionalment, amb operacions de crèdit i amb les limitacions que s’estableixen a l’article 177.5 del TRLRHL.</w:t>
      </w:r>
    </w:p>
    <w:p w:rsidR="007E4FDC" w:rsidRDefault="007E4FDC" w:rsidP="007E4FDC">
      <w:pPr>
        <w:pStyle w:val="Textonotapie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200" w:rsidRDefault="00100200">
    <w:pPr>
      <w:pStyle w:val="Encabezado"/>
    </w:pPr>
    <w:r>
      <w:rPr>
        <w:noProof/>
        <w:lang w:eastAsia="ca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-747395</wp:posOffset>
          </wp:positionH>
          <wp:positionV relativeFrom="paragraph">
            <wp:posOffset>-260350</wp:posOffset>
          </wp:positionV>
          <wp:extent cx="1419225" cy="1249680"/>
          <wp:effectExtent l="0" t="0" r="9525" b="762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1249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00200" w:rsidRDefault="0010020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 w:val="0"/>
        <w:i w:val="0"/>
        <w:strike w:val="0"/>
        <w:dstrike w:val="0"/>
        <w:color w:val="auto"/>
        <w:sz w:val="16"/>
        <w:szCs w:val="16"/>
        <w:u w:val="none"/>
      </w:rPr>
    </w:lvl>
  </w:abstractNum>
  <w:abstractNum w:abstractNumId="1">
    <w:nsid w:val="00000015"/>
    <w:multiLevelType w:val="singleLevel"/>
    <w:tmpl w:val="00000015"/>
    <w:name w:val="WW8Num15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/>
        <w:szCs w:val="20"/>
      </w:rPr>
    </w:lvl>
  </w:abstractNum>
  <w:abstractNum w:abstractNumId="2">
    <w:nsid w:val="042475BD"/>
    <w:multiLevelType w:val="hybridMultilevel"/>
    <w:tmpl w:val="2BEC526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C112447"/>
    <w:multiLevelType w:val="hybridMultilevel"/>
    <w:tmpl w:val="BD0E79E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4E0668"/>
    <w:multiLevelType w:val="hybridMultilevel"/>
    <w:tmpl w:val="859ACB4C"/>
    <w:lvl w:ilvl="0" w:tplc="0C0A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F531A3"/>
    <w:multiLevelType w:val="hybridMultilevel"/>
    <w:tmpl w:val="1452FF6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8661885"/>
    <w:multiLevelType w:val="hybridMultilevel"/>
    <w:tmpl w:val="B2DAF4CC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9369A10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F4C43F6"/>
    <w:multiLevelType w:val="hybridMultilevel"/>
    <w:tmpl w:val="CB2E2A1E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612505E3"/>
    <w:multiLevelType w:val="hybridMultilevel"/>
    <w:tmpl w:val="1C24FDD2"/>
    <w:lvl w:ilvl="0" w:tplc="7ACA32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8"/>
  </w:num>
  <w:num w:numId="6">
    <w:abstractNumId w:val="4"/>
  </w:num>
  <w:num w:numId="7">
    <w:abstractNumId w:val="6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ED1"/>
    <w:rsid w:val="00033ABE"/>
    <w:rsid w:val="00092761"/>
    <w:rsid w:val="000D58CE"/>
    <w:rsid w:val="00100200"/>
    <w:rsid w:val="001245B1"/>
    <w:rsid w:val="001F56B1"/>
    <w:rsid w:val="003D1D62"/>
    <w:rsid w:val="00462BD2"/>
    <w:rsid w:val="00464167"/>
    <w:rsid w:val="004D4D97"/>
    <w:rsid w:val="004F2F22"/>
    <w:rsid w:val="00505BD8"/>
    <w:rsid w:val="005268A8"/>
    <w:rsid w:val="00591AE5"/>
    <w:rsid w:val="00596E11"/>
    <w:rsid w:val="005C3AA5"/>
    <w:rsid w:val="00617D69"/>
    <w:rsid w:val="006B1C03"/>
    <w:rsid w:val="00756E09"/>
    <w:rsid w:val="007A6FD8"/>
    <w:rsid w:val="007B443C"/>
    <w:rsid w:val="007B4939"/>
    <w:rsid w:val="007E4FDC"/>
    <w:rsid w:val="007F2425"/>
    <w:rsid w:val="007F554F"/>
    <w:rsid w:val="00863CD1"/>
    <w:rsid w:val="00885792"/>
    <w:rsid w:val="008E7BFE"/>
    <w:rsid w:val="008F0B4E"/>
    <w:rsid w:val="00952B8B"/>
    <w:rsid w:val="009D7FF6"/>
    <w:rsid w:val="00A868EB"/>
    <w:rsid w:val="00B8773D"/>
    <w:rsid w:val="00BE5723"/>
    <w:rsid w:val="00C93C5D"/>
    <w:rsid w:val="00D137F1"/>
    <w:rsid w:val="00D57EE4"/>
    <w:rsid w:val="00DB5FDB"/>
    <w:rsid w:val="00E4345F"/>
    <w:rsid w:val="00E4566A"/>
    <w:rsid w:val="00E77672"/>
    <w:rsid w:val="00E867B3"/>
    <w:rsid w:val="00EC4B27"/>
    <w:rsid w:val="00F12606"/>
    <w:rsid w:val="00F40A6D"/>
    <w:rsid w:val="00FD1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8CE"/>
    <w:pPr>
      <w:spacing w:after="0" w:line="240" w:lineRule="auto"/>
    </w:pPr>
    <w:rPr>
      <w:rFonts w:ascii="Arial" w:eastAsia="Times New Roman" w:hAnsi="Arial" w:cs="Times New Roman"/>
      <w:sz w:val="24"/>
      <w:szCs w:val="20"/>
      <w:lang w:val="ca-ES" w:eastAsia="es-ES"/>
    </w:rPr>
  </w:style>
  <w:style w:type="paragraph" w:styleId="Ttulo1">
    <w:name w:val="heading 1"/>
    <w:basedOn w:val="Normal"/>
    <w:next w:val="Normal"/>
    <w:link w:val="Ttulo1Car"/>
    <w:qFormat/>
    <w:rsid w:val="00FD1ED1"/>
    <w:pPr>
      <w:keepNext/>
      <w:jc w:val="both"/>
      <w:outlineLvl w:val="0"/>
    </w:pPr>
    <w:rPr>
      <w:b/>
      <w:u w:val="singl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137F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8">
    <w:name w:val="heading 8"/>
    <w:basedOn w:val="Normal"/>
    <w:next w:val="Normal"/>
    <w:link w:val="Ttulo8Car"/>
    <w:unhideWhenUsed/>
    <w:qFormat/>
    <w:rsid w:val="00D137F1"/>
    <w:pPr>
      <w:spacing w:before="240" w:after="60"/>
      <w:outlineLvl w:val="7"/>
    </w:pPr>
    <w:rPr>
      <w:rFonts w:ascii="Calibri" w:hAnsi="Calibri"/>
      <w:i/>
      <w:iCs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FD1ED1"/>
    <w:rPr>
      <w:rFonts w:ascii="Arial" w:eastAsia="Times New Roman" w:hAnsi="Arial" w:cs="Times New Roman"/>
      <w:b/>
      <w:sz w:val="24"/>
      <w:szCs w:val="20"/>
      <w:u w:val="single"/>
      <w:lang w:val="ca-ES" w:eastAsia="es-ES"/>
    </w:rPr>
  </w:style>
  <w:style w:type="paragraph" w:customStyle="1" w:styleId="p0">
    <w:name w:val="p0"/>
    <w:basedOn w:val="Normal"/>
    <w:rsid w:val="00FD1ED1"/>
    <w:pPr>
      <w:widowControl w:val="0"/>
      <w:tabs>
        <w:tab w:val="left" w:pos="720"/>
      </w:tabs>
      <w:spacing w:line="240" w:lineRule="atLeast"/>
      <w:jc w:val="both"/>
    </w:pPr>
    <w:rPr>
      <w:rFonts w:ascii="Times New Roman" w:hAnsi="Times New Roman"/>
      <w:snapToGrid w:val="0"/>
    </w:rPr>
  </w:style>
  <w:style w:type="paragraph" w:styleId="Textoindependiente">
    <w:name w:val="Body Text"/>
    <w:basedOn w:val="Normal"/>
    <w:link w:val="TextoindependienteCar"/>
    <w:rsid w:val="00FD1ED1"/>
    <w:pPr>
      <w:jc w:val="both"/>
    </w:pPr>
  </w:style>
  <w:style w:type="character" w:customStyle="1" w:styleId="TextoindependienteCar">
    <w:name w:val="Texto independiente Car"/>
    <w:basedOn w:val="Fuentedeprrafopredeter"/>
    <w:link w:val="Textoindependiente"/>
    <w:rsid w:val="00FD1ED1"/>
    <w:rPr>
      <w:rFonts w:ascii="Arial" w:eastAsia="Times New Roman" w:hAnsi="Arial" w:cs="Times New Roman"/>
      <w:sz w:val="24"/>
      <w:szCs w:val="20"/>
      <w:lang w:val="ca-ES" w:eastAsia="es-ES"/>
    </w:rPr>
  </w:style>
  <w:style w:type="paragraph" w:styleId="Textoindependiente2">
    <w:name w:val="Body Text 2"/>
    <w:basedOn w:val="Normal"/>
    <w:link w:val="Textoindependiente2Car"/>
    <w:unhideWhenUsed/>
    <w:rsid w:val="00FD1ED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rsid w:val="00FD1ED1"/>
    <w:rPr>
      <w:rFonts w:ascii="Arial" w:eastAsia="Times New Roman" w:hAnsi="Arial" w:cs="Times New Roman"/>
      <w:sz w:val="24"/>
      <w:szCs w:val="20"/>
      <w:lang w:val="ca-ES"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137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a-ES" w:eastAsia="es-ES"/>
    </w:rPr>
  </w:style>
  <w:style w:type="character" w:customStyle="1" w:styleId="Ttulo8Car">
    <w:name w:val="Título 8 Car"/>
    <w:basedOn w:val="Fuentedeprrafopredeter"/>
    <w:link w:val="Ttulo8"/>
    <w:rsid w:val="00D137F1"/>
    <w:rPr>
      <w:rFonts w:ascii="Calibri" w:eastAsia="Times New Roman" w:hAnsi="Calibri" w:cs="Times New Roman"/>
      <w:i/>
      <w:iCs/>
      <w:sz w:val="24"/>
      <w:szCs w:val="24"/>
      <w:lang w:val="ca-ES" w:eastAsia="es-ES"/>
    </w:rPr>
  </w:style>
  <w:style w:type="paragraph" w:styleId="Textonotapie">
    <w:name w:val="footnote text"/>
    <w:basedOn w:val="Normal"/>
    <w:link w:val="TextonotapieCar"/>
    <w:rsid w:val="00D137F1"/>
    <w:rPr>
      <w:rFonts w:ascii="Times New Roman" w:hAnsi="Times New Roman"/>
      <w:sz w:val="20"/>
    </w:rPr>
  </w:style>
  <w:style w:type="character" w:customStyle="1" w:styleId="TextonotapieCar">
    <w:name w:val="Texto nota pie Car"/>
    <w:basedOn w:val="Fuentedeprrafopredeter"/>
    <w:link w:val="Textonotapie"/>
    <w:rsid w:val="00D137F1"/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paragraph" w:customStyle="1" w:styleId="3">
    <w:name w:val="3"/>
    <w:rsid w:val="00D137F1"/>
    <w:pPr>
      <w:widowControl w:val="0"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508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ca-ES" w:eastAsia="es-ES"/>
    </w:rPr>
  </w:style>
  <w:style w:type="character" w:customStyle="1" w:styleId="Carctersdenotaalpeu">
    <w:name w:val="Caràcters de nota al peu"/>
    <w:rsid w:val="00D137F1"/>
    <w:rPr>
      <w:vertAlign w:val="superscript"/>
    </w:rPr>
  </w:style>
  <w:style w:type="paragraph" w:styleId="NormalWeb">
    <w:name w:val="Normal (Web)"/>
    <w:basedOn w:val="Normal"/>
    <w:rsid w:val="00D137F1"/>
    <w:pPr>
      <w:suppressAutoHyphens/>
      <w:spacing w:before="280" w:after="280"/>
    </w:pPr>
    <w:rPr>
      <w:rFonts w:ascii="Times New Roman" w:hAnsi="Times New Roman"/>
      <w:color w:val="000000"/>
      <w:szCs w:val="24"/>
      <w:lang w:val="es-ES" w:eastAsia="zh-CN"/>
    </w:rPr>
  </w:style>
  <w:style w:type="paragraph" w:customStyle="1" w:styleId="Textoindependiente21">
    <w:name w:val="Texto independiente 21"/>
    <w:basedOn w:val="Normal"/>
    <w:rsid w:val="00D137F1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uppressAutoHyphens/>
      <w:jc w:val="both"/>
    </w:pPr>
    <w:rPr>
      <w:rFonts w:ascii="Times New Roman" w:hAnsi="Times New Roman"/>
      <w:lang w:eastAsia="zh-CN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D137F1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D137F1"/>
    <w:rPr>
      <w:rFonts w:ascii="Arial" w:eastAsia="Times New Roman" w:hAnsi="Arial" w:cs="Times New Roman"/>
      <w:sz w:val="24"/>
      <w:szCs w:val="20"/>
      <w:lang w:val="ca-ES" w:eastAsia="es-ES"/>
    </w:rPr>
  </w:style>
  <w:style w:type="paragraph" w:customStyle="1" w:styleId="Cuerpodetexto">
    <w:name w:val="Cuerpo de texto"/>
    <w:basedOn w:val="Normal"/>
    <w:semiHidden/>
    <w:rsid w:val="00D137F1"/>
    <w:pPr>
      <w:suppressAutoHyphens/>
      <w:spacing w:line="288" w:lineRule="auto"/>
      <w:jc w:val="both"/>
    </w:pPr>
    <w:rPr>
      <w:spacing w:val="-3"/>
      <w:szCs w:val="24"/>
    </w:rPr>
  </w:style>
  <w:style w:type="paragraph" w:customStyle="1" w:styleId="toa">
    <w:name w:val="toa"/>
    <w:basedOn w:val="Normal"/>
    <w:rsid w:val="00596E11"/>
    <w:pPr>
      <w:tabs>
        <w:tab w:val="left" w:pos="9000"/>
        <w:tab w:val="right" w:pos="9360"/>
      </w:tabs>
      <w:suppressAutoHyphens/>
      <w:jc w:val="both"/>
    </w:pPr>
    <w:rPr>
      <w:rFonts w:cs="Arial"/>
      <w:lang w:val="en-US" w:eastAsia="zh-CN"/>
    </w:rPr>
  </w:style>
  <w:style w:type="character" w:styleId="nfasis">
    <w:name w:val="Emphasis"/>
    <w:basedOn w:val="Fuentedeprrafopredeter"/>
    <w:qFormat/>
    <w:rsid w:val="00596E11"/>
    <w:rPr>
      <w:i/>
      <w:iCs/>
    </w:rPr>
  </w:style>
  <w:style w:type="paragraph" w:customStyle="1" w:styleId="Textoindependiente31">
    <w:name w:val="Texto independiente 31"/>
    <w:basedOn w:val="Normal"/>
    <w:rsid w:val="00596E11"/>
    <w:pPr>
      <w:suppressAutoHyphens/>
      <w:jc w:val="both"/>
    </w:pPr>
    <w:rPr>
      <w:rFonts w:cs="Arial"/>
      <w:color w:val="000000"/>
      <w:sz w:val="22"/>
      <w:szCs w:val="22"/>
      <w:lang w:eastAsia="zh-CN"/>
    </w:rPr>
  </w:style>
  <w:style w:type="paragraph" w:styleId="Encabezado">
    <w:name w:val="header"/>
    <w:basedOn w:val="Normal"/>
    <w:link w:val="EncabezadoCar"/>
    <w:unhideWhenUsed/>
    <w:rsid w:val="0010020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00200"/>
    <w:rPr>
      <w:rFonts w:ascii="Arial" w:eastAsia="Times New Roman" w:hAnsi="Arial" w:cs="Times New Roman"/>
      <w:sz w:val="24"/>
      <w:szCs w:val="20"/>
      <w:lang w:val="ca-ES" w:eastAsia="es-ES"/>
    </w:rPr>
  </w:style>
  <w:style w:type="paragraph" w:styleId="Piedepgina">
    <w:name w:val="footer"/>
    <w:basedOn w:val="Normal"/>
    <w:link w:val="PiedepginaCar"/>
    <w:unhideWhenUsed/>
    <w:rsid w:val="0010020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100200"/>
    <w:rPr>
      <w:rFonts w:ascii="Arial" w:eastAsia="Times New Roman" w:hAnsi="Arial" w:cs="Times New Roman"/>
      <w:sz w:val="24"/>
      <w:szCs w:val="20"/>
      <w:lang w:val="ca-ES" w:eastAsia="es-ES"/>
    </w:rPr>
  </w:style>
  <w:style w:type="character" w:styleId="Hipervnculo">
    <w:name w:val="Hyperlink"/>
    <w:rsid w:val="00100200"/>
    <w:rPr>
      <w:color w:val="0000FF"/>
      <w:u w:val="single"/>
    </w:rPr>
  </w:style>
  <w:style w:type="paragraph" w:styleId="Lista">
    <w:name w:val="List"/>
    <w:basedOn w:val="Textoindependiente"/>
    <w:semiHidden/>
    <w:rsid w:val="001F56B1"/>
    <w:pPr>
      <w:widowControl w:val="0"/>
      <w:suppressAutoHyphens/>
      <w:spacing w:before="100" w:after="100"/>
    </w:pPr>
    <w:rPr>
      <w:rFonts w:cs="Tahoma"/>
      <w:color w:val="000000"/>
      <w:lang w:eastAsia="ar-SA"/>
    </w:rPr>
  </w:style>
  <w:style w:type="paragraph" w:customStyle="1" w:styleId="Titulo4">
    <w:name w:val="Titulo 4"/>
    <w:rsid w:val="00E4345F"/>
    <w:pPr>
      <w:widowControl w:val="0"/>
      <w:autoSpaceDE w:val="0"/>
      <w:autoSpaceDN w:val="0"/>
      <w:adjustRightInd w:val="0"/>
      <w:spacing w:before="480" w:after="240" w:line="240" w:lineRule="exac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885792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885792"/>
    <w:rPr>
      <w:rFonts w:ascii="Arial" w:eastAsia="Times New Roman" w:hAnsi="Arial" w:cs="Times New Roman"/>
      <w:sz w:val="16"/>
      <w:szCs w:val="16"/>
      <w:lang w:val="ca-ES" w:eastAsia="es-ES"/>
    </w:rPr>
  </w:style>
  <w:style w:type="paragraph" w:styleId="Sangra2detindependiente">
    <w:name w:val="Body Text Indent 2"/>
    <w:basedOn w:val="Normal"/>
    <w:link w:val="Sangra2detindependienteCar"/>
    <w:semiHidden/>
    <w:unhideWhenUsed/>
    <w:rsid w:val="00885792"/>
    <w:pPr>
      <w:suppressAutoHyphens/>
      <w:spacing w:after="120" w:line="480" w:lineRule="auto"/>
      <w:ind w:left="283"/>
    </w:pPr>
    <w:rPr>
      <w:color w:val="000000"/>
      <w:szCs w:val="22"/>
      <w:lang w:eastAsia="ar-SA"/>
    </w:r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885792"/>
    <w:rPr>
      <w:rFonts w:ascii="Arial" w:eastAsia="Times New Roman" w:hAnsi="Arial" w:cs="Times New Roman"/>
      <w:color w:val="000000"/>
      <w:sz w:val="24"/>
      <w:lang w:val="ca-ES" w:eastAsia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E4FD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E4FDC"/>
    <w:rPr>
      <w:rFonts w:ascii="Tahoma" w:eastAsia="Times New Roman" w:hAnsi="Tahoma" w:cs="Tahoma"/>
      <w:sz w:val="16"/>
      <w:szCs w:val="16"/>
      <w:lang w:val="ca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8CE"/>
    <w:pPr>
      <w:spacing w:after="0" w:line="240" w:lineRule="auto"/>
    </w:pPr>
    <w:rPr>
      <w:rFonts w:ascii="Arial" w:eastAsia="Times New Roman" w:hAnsi="Arial" w:cs="Times New Roman"/>
      <w:sz w:val="24"/>
      <w:szCs w:val="20"/>
      <w:lang w:val="ca-ES" w:eastAsia="es-ES"/>
    </w:rPr>
  </w:style>
  <w:style w:type="paragraph" w:styleId="Ttulo1">
    <w:name w:val="heading 1"/>
    <w:basedOn w:val="Normal"/>
    <w:next w:val="Normal"/>
    <w:link w:val="Ttulo1Car"/>
    <w:qFormat/>
    <w:rsid w:val="00FD1ED1"/>
    <w:pPr>
      <w:keepNext/>
      <w:jc w:val="both"/>
      <w:outlineLvl w:val="0"/>
    </w:pPr>
    <w:rPr>
      <w:b/>
      <w:u w:val="singl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137F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8">
    <w:name w:val="heading 8"/>
    <w:basedOn w:val="Normal"/>
    <w:next w:val="Normal"/>
    <w:link w:val="Ttulo8Car"/>
    <w:unhideWhenUsed/>
    <w:qFormat/>
    <w:rsid w:val="00D137F1"/>
    <w:pPr>
      <w:spacing w:before="240" w:after="60"/>
      <w:outlineLvl w:val="7"/>
    </w:pPr>
    <w:rPr>
      <w:rFonts w:ascii="Calibri" w:hAnsi="Calibri"/>
      <w:i/>
      <w:iCs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FD1ED1"/>
    <w:rPr>
      <w:rFonts w:ascii="Arial" w:eastAsia="Times New Roman" w:hAnsi="Arial" w:cs="Times New Roman"/>
      <w:b/>
      <w:sz w:val="24"/>
      <w:szCs w:val="20"/>
      <w:u w:val="single"/>
      <w:lang w:val="ca-ES" w:eastAsia="es-ES"/>
    </w:rPr>
  </w:style>
  <w:style w:type="paragraph" w:customStyle="1" w:styleId="p0">
    <w:name w:val="p0"/>
    <w:basedOn w:val="Normal"/>
    <w:rsid w:val="00FD1ED1"/>
    <w:pPr>
      <w:widowControl w:val="0"/>
      <w:tabs>
        <w:tab w:val="left" w:pos="720"/>
      </w:tabs>
      <w:spacing w:line="240" w:lineRule="atLeast"/>
      <w:jc w:val="both"/>
    </w:pPr>
    <w:rPr>
      <w:rFonts w:ascii="Times New Roman" w:hAnsi="Times New Roman"/>
      <w:snapToGrid w:val="0"/>
    </w:rPr>
  </w:style>
  <w:style w:type="paragraph" w:styleId="Textoindependiente">
    <w:name w:val="Body Text"/>
    <w:basedOn w:val="Normal"/>
    <w:link w:val="TextoindependienteCar"/>
    <w:rsid w:val="00FD1ED1"/>
    <w:pPr>
      <w:jc w:val="both"/>
    </w:pPr>
  </w:style>
  <w:style w:type="character" w:customStyle="1" w:styleId="TextoindependienteCar">
    <w:name w:val="Texto independiente Car"/>
    <w:basedOn w:val="Fuentedeprrafopredeter"/>
    <w:link w:val="Textoindependiente"/>
    <w:rsid w:val="00FD1ED1"/>
    <w:rPr>
      <w:rFonts w:ascii="Arial" w:eastAsia="Times New Roman" w:hAnsi="Arial" w:cs="Times New Roman"/>
      <w:sz w:val="24"/>
      <w:szCs w:val="20"/>
      <w:lang w:val="ca-ES" w:eastAsia="es-ES"/>
    </w:rPr>
  </w:style>
  <w:style w:type="paragraph" w:styleId="Textoindependiente2">
    <w:name w:val="Body Text 2"/>
    <w:basedOn w:val="Normal"/>
    <w:link w:val="Textoindependiente2Car"/>
    <w:unhideWhenUsed/>
    <w:rsid w:val="00FD1ED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rsid w:val="00FD1ED1"/>
    <w:rPr>
      <w:rFonts w:ascii="Arial" w:eastAsia="Times New Roman" w:hAnsi="Arial" w:cs="Times New Roman"/>
      <w:sz w:val="24"/>
      <w:szCs w:val="20"/>
      <w:lang w:val="ca-ES"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137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a-ES" w:eastAsia="es-ES"/>
    </w:rPr>
  </w:style>
  <w:style w:type="character" w:customStyle="1" w:styleId="Ttulo8Car">
    <w:name w:val="Título 8 Car"/>
    <w:basedOn w:val="Fuentedeprrafopredeter"/>
    <w:link w:val="Ttulo8"/>
    <w:rsid w:val="00D137F1"/>
    <w:rPr>
      <w:rFonts w:ascii="Calibri" w:eastAsia="Times New Roman" w:hAnsi="Calibri" w:cs="Times New Roman"/>
      <w:i/>
      <w:iCs/>
      <w:sz w:val="24"/>
      <w:szCs w:val="24"/>
      <w:lang w:val="ca-ES" w:eastAsia="es-ES"/>
    </w:rPr>
  </w:style>
  <w:style w:type="paragraph" w:styleId="Textonotapie">
    <w:name w:val="footnote text"/>
    <w:basedOn w:val="Normal"/>
    <w:link w:val="TextonotapieCar"/>
    <w:rsid w:val="00D137F1"/>
    <w:rPr>
      <w:rFonts w:ascii="Times New Roman" w:hAnsi="Times New Roman"/>
      <w:sz w:val="20"/>
    </w:rPr>
  </w:style>
  <w:style w:type="character" w:customStyle="1" w:styleId="TextonotapieCar">
    <w:name w:val="Texto nota pie Car"/>
    <w:basedOn w:val="Fuentedeprrafopredeter"/>
    <w:link w:val="Textonotapie"/>
    <w:rsid w:val="00D137F1"/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paragraph" w:customStyle="1" w:styleId="3">
    <w:name w:val="3"/>
    <w:rsid w:val="00D137F1"/>
    <w:pPr>
      <w:widowControl w:val="0"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508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ca-ES" w:eastAsia="es-ES"/>
    </w:rPr>
  </w:style>
  <w:style w:type="character" w:customStyle="1" w:styleId="Carctersdenotaalpeu">
    <w:name w:val="Caràcters de nota al peu"/>
    <w:rsid w:val="00D137F1"/>
    <w:rPr>
      <w:vertAlign w:val="superscript"/>
    </w:rPr>
  </w:style>
  <w:style w:type="paragraph" w:styleId="NormalWeb">
    <w:name w:val="Normal (Web)"/>
    <w:basedOn w:val="Normal"/>
    <w:rsid w:val="00D137F1"/>
    <w:pPr>
      <w:suppressAutoHyphens/>
      <w:spacing w:before="280" w:after="280"/>
    </w:pPr>
    <w:rPr>
      <w:rFonts w:ascii="Times New Roman" w:hAnsi="Times New Roman"/>
      <w:color w:val="000000"/>
      <w:szCs w:val="24"/>
      <w:lang w:val="es-ES" w:eastAsia="zh-CN"/>
    </w:rPr>
  </w:style>
  <w:style w:type="paragraph" w:customStyle="1" w:styleId="Textoindependiente21">
    <w:name w:val="Texto independiente 21"/>
    <w:basedOn w:val="Normal"/>
    <w:rsid w:val="00D137F1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uppressAutoHyphens/>
      <w:jc w:val="both"/>
    </w:pPr>
    <w:rPr>
      <w:rFonts w:ascii="Times New Roman" w:hAnsi="Times New Roman"/>
      <w:lang w:eastAsia="zh-CN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D137F1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D137F1"/>
    <w:rPr>
      <w:rFonts w:ascii="Arial" w:eastAsia="Times New Roman" w:hAnsi="Arial" w:cs="Times New Roman"/>
      <w:sz w:val="24"/>
      <w:szCs w:val="20"/>
      <w:lang w:val="ca-ES" w:eastAsia="es-ES"/>
    </w:rPr>
  </w:style>
  <w:style w:type="paragraph" w:customStyle="1" w:styleId="Cuerpodetexto">
    <w:name w:val="Cuerpo de texto"/>
    <w:basedOn w:val="Normal"/>
    <w:semiHidden/>
    <w:rsid w:val="00D137F1"/>
    <w:pPr>
      <w:suppressAutoHyphens/>
      <w:spacing w:line="288" w:lineRule="auto"/>
      <w:jc w:val="both"/>
    </w:pPr>
    <w:rPr>
      <w:spacing w:val="-3"/>
      <w:szCs w:val="24"/>
    </w:rPr>
  </w:style>
  <w:style w:type="paragraph" w:customStyle="1" w:styleId="toa">
    <w:name w:val="toa"/>
    <w:basedOn w:val="Normal"/>
    <w:rsid w:val="00596E11"/>
    <w:pPr>
      <w:tabs>
        <w:tab w:val="left" w:pos="9000"/>
        <w:tab w:val="right" w:pos="9360"/>
      </w:tabs>
      <w:suppressAutoHyphens/>
      <w:jc w:val="both"/>
    </w:pPr>
    <w:rPr>
      <w:rFonts w:cs="Arial"/>
      <w:lang w:val="en-US" w:eastAsia="zh-CN"/>
    </w:rPr>
  </w:style>
  <w:style w:type="character" w:styleId="nfasis">
    <w:name w:val="Emphasis"/>
    <w:basedOn w:val="Fuentedeprrafopredeter"/>
    <w:qFormat/>
    <w:rsid w:val="00596E11"/>
    <w:rPr>
      <w:i/>
      <w:iCs/>
    </w:rPr>
  </w:style>
  <w:style w:type="paragraph" w:customStyle="1" w:styleId="Textoindependiente31">
    <w:name w:val="Texto independiente 31"/>
    <w:basedOn w:val="Normal"/>
    <w:rsid w:val="00596E11"/>
    <w:pPr>
      <w:suppressAutoHyphens/>
      <w:jc w:val="both"/>
    </w:pPr>
    <w:rPr>
      <w:rFonts w:cs="Arial"/>
      <w:color w:val="000000"/>
      <w:sz w:val="22"/>
      <w:szCs w:val="22"/>
      <w:lang w:eastAsia="zh-CN"/>
    </w:rPr>
  </w:style>
  <w:style w:type="paragraph" w:styleId="Encabezado">
    <w:name w:val="header"/>
    <w:basedOn w:val="Normal"/>
    <w:link w:val="EncabezadoCar"/>
    <w:unhideWhenUsed/>
    <w:rsid w:val="0010020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00200"/>
    <w:rPr>
      <w:rFonts w:ascii="Arial" w:eastAsia="Times New Roman" w:hAnsi="Arial" w:cs="Times New Roman"/>
      <w:sz w:val="24"/>
      <w:szCs w:val="20"/>
      <w:lang w:val="ca-ES" w:eastAsia="es-ES"/>
    </w:rPr>
  </w:style>
  <w:style w:type="paragraph" w:styleId="Piedepgina">
    <w:name w:val="footer"/>
    <w:basedOn w:val="Normal"/>
    <w:link w:val="PiedepginaCar"/>
    <w:unhideWhenUsed/>
    <w:rsid w:val="0010020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100200"/>
    <w:rPr>
      <w:rFonts w:ascii="Arial" w:eastAsia="Times New Roman" w:hAnsi="Arial" w:cs="Times New Roman"/>
      <w:sz w:val="24"/>
      <w:szCs w:val="20"/>
      <w:lang w:val="ca-ES" w:eastAsia="es-ES"/>
    </w:rPr>
  </w:style>
  <w:style w:type="character" w:styleId="Hipervnculo">
    <w:name w:val="Hyperlink"/>
    <w:rsid w:val="00100200"/>
    <w:rPr>
      <w:color w:val="0000FF"/>
      <w:u w:val="single"/>
    </w:rPr>
  </w:style>
  <w:style w:type="paragraph" w:styleId="Lista">
    <w:name w:val="List"/>
    <w:basedOn w:val="Textoindependiente"/>
    <w:semiHidden/>
    <w:rsid w:val="001F56B1"/>
    <w:pPr>
      <w:widowControl w:val="0"/>
      <w:suppressAutoHyphens/>
      <w:spacing w:before="100" w:after="100"/>
    </w:pPr>
    <w:rPr>
      <w:rFonts w:cs="Tahoma"/>
      <w:color w:val="000000"/>
      <w:lang w:eastAsia="ar-SA"/>
    </w:rPr>
  </w:style>
  <w:style w:type="paragraph" w:customStyle="1" w:styleId="Titulo4">
    <w:name w:val="Titulo 4"/>
    <w:rsid w:val="00E4345F"/>
    <w:pPr>
      <w:widowControl w:val="0"/>
      <w:autoSpaceDE w:val="0"/>
      <w:autoSpaceDN w:val="0"/>
      <w:adjustRightInd w:val="0"/>
      <w:spacing w:before="480" w:after="240" w:line="240" w:lineRule="exac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885792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885792"/>
    <w:rPr>
      <w:rFonts w:ascii="Arial" w:eastAsia="Times New Roman" w:hAnsi="Arial" w:cs="Times New Roman"/>
      <w:sz w:val="16"/>
      <w:szCs w:val="16"/>
      <w:lang w:val="ca-ES" w:eastAsia="es-ES"/>
    </w:rPr>
  </w:style>
  <w:style w:type="paragraph" w:styleId="Sangra2detindependiente">
    <w:name w:val="Body Text Indent 2"/>
    <w:basedOn w:val="Normal"/>
    <w:link w:val="Sangra2detindependienteCar"/>
    <w:semiHidden/>
    <w:unhideWhenUsed/>
    <w:rsid w:val="00885792"/>
    <w:pPr>
      <w:suppressAutoHyphens/>
      <w:spacing w:after="120" w:line="480" w:lineRule="auto"/>
      <w:ind w:left="283"/>
    </w:pPr>
    <w:rPr>
      <w:color w:val="000000"/>
      <w:szCs w:val="22"/>
      <w:lang w:eastAsia="ar-SA"/>
    </w:r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885792"/>
    <w:rPr>
      <w:rFonts w:ascii="Arial" w:eastAsia="Times New Roman" w:hAnsi="Arial" w:cs="Times New Roman"/>
      <w:color w:val="000000"/>
      <w:sz w:val="24"/>
      <w:lang w:val="ca-ES" w:eastAsia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E4FD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E4FDC"/>
    <w:rPr>
      <w:rFonts w:ascii="Tahoma" w:eastAsia="Times New Roman" w:hAnsi="Tahoma" w:cs="Tahoma"/>
      <w:sz w:val="16"/>
      <w:szCs w:val="16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85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2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adelldelateixeta.cat" TargetMode="External"/><Relationship Id="rId1" Type="http://schemas.openxmlformats.org/officeDocument/2006/relationships/hyperlink" Target="mailto:aj.pradell@altanet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2602</Words>
  <Characters>14835</Characters>
  <Application>Microsoft Office Word</Application>
  <DocSecurity>0</DocSecurity>
  <Lines>123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INTEL</Company>
  <LinksUpToDate>false</LinksUpToDate>
  <CharactersWithSpaces>17403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CPU</dc:creator>
  <cp:lastModifiedBy>Secretaria</cp:lastModifiedBy>
  <cp:revision>4</cp:revision>
  <cp:lastPrinted>2017-03-23T13:12:00Z</cp:lastPrinted>
  <dcterms:created xsi:type="dcterms:W3CDTF">2017-03-23T12:53:00Z</dcterms:created>
  <dcterms:modified xsi:type="dcterms:W3CDTF">2017-03-23T13:16:00Z</dcterms:modified>
</cp:coreProperties>
</file>