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AC6C9" w14:textId="6646B6AE" w:rsidR="00156BDC" w:rsidRDefault="00156BDC" w:rsidP="00156BDC">
      <w:pPr>
        <w:rPr>
          <w:rFonts w:cs="Times New Roman"/>
        </w:rPr>
      </w:pPr>
    </w:p>
    <w:p w14:paraId="7508E668" w14:textId="10AB796F" w:rsidR="00156BDC" w:rsidRDefault="00156BDC" w:rsidP="00411434">
      <w:pPr>
        <w:spacing w:line="276" w:lineRule="auto"/>
        <w:rPr>
          <w:b/>
        </w:rPr>
      </w:pPr>
      <w:r>
        <w:rPr>
          <w:b/>
        </w:rPr>
        <w:t xml:space="preserve">ACTA DE LA SESSIÓ </w:t>
      </w:r>
      <w:r w:rsidR="00CA366B">
        <w:rPr>
          <w:b/>
        </w:rPr>
        <w:t xml:space="preserve">EXTRAORDINARIA </w:t>
      </w:r>
      <w:r>
        <w:rPr>
          <w:b/>
        </w:rPr>
        <w:t xml:space="preserve">DEL PLE DE L’AJUNTAMENT DEL DIA </w:t>
      </w:r>
      <w:r w:rsidR="00614A3F">
        <w:rPr>
          <w:b/>
          <w:noProof/>
        </w:rPr>
        <w:t>19 DE MARÇ DE 2026</w:t>
      </w:r>
    </w:p>
    <w:p w14:paraId="717C185E" w14:textId="77777777" w:rsidR="00156BDC" w:rsidRDefault="00156BDC" w:rsidP="00411434">
      <w:pPr>
        <w:spacing w:line="276" w:lineRule="auto"/>
      </w:pPr>
    </w:p>
    <w:p w14:paraId="40BFC044" w14:textId="77777777" w:rsidR="00156BDC" w:rsidRDefault="00156BDC" w:rsidP="00411434">
      <w:pPr>
        <w:spacing w:line="276" w:lineRule="auto"/>
      </w:pPr>
      <w:r>
        <w:rPr>
          <w:b/>
        </w:rPr>
        <w:t>Identificació de la sessió:</w:t>
      </w:r>
      <w:r>
        <w:t xml:space="preserve"> </w:t>
      </w:r>
    </w:p>
    <w:p w14:paraId="173FBCC2" w14:textId="33F8E60C" w:rsidR="00156BDC" w:rsidRDefault="00156BDC" w:rsidP="00411434">
      <w:pPr>
        <w:spacing w:line="276" w:lineRule="auto"/>
      </w:pPr>
      <w:r>
        <w:t xml:space="preserve">Núm.  </w:t>
      </w:r>
      <w:r w:rsidR="00614A3F" w:rsidRPr="00614A3F">
        <w:t xml:space="preserve">PLE2026000001 </w:t>
      </w:r>
    </w:p>
    <w:p w14:paraId="03391FF8" w14:textId="0184B381" w:rsidR="00156BDC" w:rsidRDefault="00156BDC" w:rsidP="00411434">
      <w:pPr>
        <w:spacing w:line="276" w:lineRule="auto"/>
      </w:pPr>
      <w:r>
        <w:t xml:space="preserve">Caràcter: </w:t>
      </w:r>
      <w:r w:rsidR="00614A3F" w:rsidRPr="00614A3F">
        <w:t>Sessió Extraordinària</w:t>
      </w:r>
    </w:p>
    <w:p w14:paraId="418C1721" w14:textId="64F997C2" w:rsidR="00156BDC" w:rsidRDefault="00156BDC" w:rsidP="00411434">
      <w:pPr>
        <w:spacing w:line="276" w:lineRule="auto"/>
      </w:pPr>
      <w:r>
        <w:t xml:space="preserve">Data: </w:t>
      </w:r>
      <w:r w:rsidR="00614A3F">
        <w:rPr>
          <w:noProof/>
        </w:rPr>
        <w:t>19 de març de 2026</w:t>
      </w:r>
    </w:p>
    <w:p w14:paraId="36602302" w14:textId="0DEFE49E" w:rsidR="00156BDC" w:rsidRDefault="00156BDC" w:rsidP="00411434">
      <w:pPr>
        <w:spacing w:line="276" w:lineRule="auto"/>
      </w:pPr>
      <w:r>
        <w:t xml:space="preserve">Hora d’inici: </w:t>
      </w:r>
      <w:r w:rsidR="00614A3F" w:rsidRPr="00614A3F">
        <w:t>09:25</w:t>
      </w:r>
      <w:r>
        <w:t xml:space="preserve"> h</w:t>
      </w:r>
    </w:p>
    <w:p w14:paraId="212BE24A" w14:textId="204AF62D" w:rsidR="00156BDC" w:rsidRDefault="00156BDC" w:rsidP="00411434">
      <w:pPr>
        <w:spacing w:line="276" w:lineRule="auto"/>
      </w:pPr>
      <w:r>
        <w:t xml:space="preserve">Hora de fi: </w:t>
      </w:r>
      <w:r w:rsidR="00614A3F" w:rsidRPr="00614A3F">
        <w:t>09:45</w:t>
      </w:r>
      <w:r>
        <w:t xml:space="preserve"> h</w:t>
      </w:r>
    </w:p>
    <w:p w14:paraId="2B94ED34" w14:textId="77777777" w:rsidR="00156BDC" w:rsidRDefault="00156BDC" w:rsidP="00411434">
      <w:pPr>
        <w:spacing w:line="276" w:lineRule="auto"/>
      </w:pPr>
      <w:r>
        <w:t>Lloc: Sala de Plens</w:t>
      </w:r>
    </w:p>
    <w:p w14:paraId="0B5C9FD6" w14:textId="77777777" w:rsidR="00156BDC" w:rsidRDefault="00156BDC" w:rsidP="00411434">
      <w:pPr>
        <w:spacing w:line="276" w:lineRule="auto"/>
      </w:pPr>
    </w:p>
    <w:p w14:paraId="7B6C9434" w14:textId="77777777" w:rsidR="00156BDC" w:rsidRDefault="00156BDC" w:rsidP="00411434">
      <w:pPr>
        <w:spacing w:line="276" w:lineRule="auto"/>
        <w:rPr>
          <w:b/>
        </w:rPr>
      </w:pPr>
      <w:r>
        <w:rPr>
          <w:b/>
        </w:rPr>
        <w:t>Hi assisteixen:</w:t>
      </w:r>
    </w:p>
    <w:p w14:paraId="72AE09DE" w14:textId="77777777" w:rsidR="00DD14D5" w:rsidRPr="00AF77F7" w:rsidRDefault="00DD14D5" w:rsidP="00411434">
      <w:pPr>
        <w:spacing w:line="276" w:lineRule="auto"/>
        <w:rPr>
          <w:rFonts w:eastAsia="Times New Roman"/>
          <w:lang w:eastAsia="es-ES"/>
        </w:rPr>
      </w:pPr>
      <w:r w:rsidRPr="00AF77F7">
        <w:rPr>
          <w:rFonts w:eastAsia="Times New Roman"/>
          <w:lang w:eastAsia="es-ES"/>
        </w:rPr>
        <w:t>Jaume Isern Ruiz</w:t>
      </w:r>
      <w:r>
        <w:rPr>
          <w:rFonts w:eastAsia="Times New Roman"/>
          <w:lang w:eastAsia="es-ES"/>
        </w:rPr>
        <w:t>, Alcalde</w:t>
      </w:r>
      <w:r w:rsidRPr="00AF77F7">
        <w:rPr>
          <w:rFonts w:eastAsia="Times New Roman"/>
          <w:lang w:eastAsia="es-ES"/>
        </w:rPr>
        <w:t xml:space="preserve"> (Som Gent de Pau -  AM)</w:t>
      </w:r>
    </w:p>
    <w:p w14:paraId="19BD8402" w14:textId="77777777" w:rsidR="00DD14D5" w:rsidRPr="00AF77F7" w:rsidRDefault="00DD14D5" w:rsidP="00411434">
      <w:pPr>
        <w:spacing w:line="276" w:lineRule="auto"/>
        <w:rPr>
          <w:rFonts w:eastAsia="Times New Roman"/>
          <w:lang w:eastAsia="es-ES"/>
        </w:rPr>
      </w:pPr>
      <w:r w:rsidRPr="00AF77F7">
        <w:rPr>
          <w:rFonts w:eastAsia="Times New Roman"/>
          <w:lang w:eastAsia="es-ES"/>
        </w:rPr>
        <w:t>Jaume Sastre Parra</w:t>
      </w:r>
      <w:r>
        <w:rPr>
          <w:rFonts w:eastAsia="Times New Roman"/>
          <w:lang w:eastAsia="es-ES"/>
        </w:rPr>
        <w:t>, primer Tinent d’Alcalde</w:t>
      </w:r>
      <w:r w:rsidRPr="00AF77F7">
        <w:rPr>
          <w:rFonts w:eastAsia="Times New Roman"/>
          <w:lang w:eastAsia="es-ES"/>
        </w:rPr>
        <w:t xml:space="preserve">  (Som Gent de Pau -  AM)</w:t>
      </w:r>
    </w:p>
    <w:p w14:paraId="167E0C08" w14:textId="77777777" w:rsidR="00DD14D5" w:rsidRDefault="00DD14D5" w:rsidP="00411434">
      <w:pPr>
        <w:spacing w:line="276" w:lineRule="auto"/>
        <w:rPr>
          <w:rFonts w:eastAsia="Times New Roman"/>
          <w:lang w:eastAsia="es-ES"/>
        </w:rPr>
      </w:pPr>
      <w:r>
        <w:rPr>
          <w:rFonts w:eastAsia="Times New Roman"/>
          <w:lang w:eastAsia="es-ES"/>
        </w:rPr>
        <w:t>Valèria Mosteiro Nandín, Regidora (Som Gent de Pau-AM)</w:t>
      </w:r>
    </w:p>
    <w:p w14:paraId="7CA0576F" w14:textId="77777777" w:rsidR="00DD14D5" w:rsidRPr="00AF77F7" w:rsidRDefault="00DD14D5" w:rsidP="00411434">
      <w:pPr>
        <w:spacing w:line="276" w:lineRule="auto"/>
        <w:rPr>
          <w:rFonts w:eastAsia="Times New Roman"/>
          <w:lang w:eastAsia="es-ES"/>
        </w:rPr>
      </w:pPr>
      <w:r w:rsidRPr="00AF77F7">
        <w:rPr>
          <w:rFonts w:eastAsia="Times New Roman"/>
          <w:lang w:eastAsia="es-ES"/>
        </w:rPr>
        <w:t>Josep Besa Montenegro</w:t>
      </w:r>
      <w:r>
        <w:rPr>
          <w:rFonts w:eastAsia="Times New Roman"/>
          <w:lang w:eastAsia="es-ES"/>
        </w:rPr>
        <w:t xml:space="preserve">, Regidor </w:t>
      </w:r>
      <w:r w:rsidRPr="00AF77F7">
        <w:rPr>
          <w:rFonts w:eastAsia="Times New Roman"/>
          <w:lang w:eastAsia="es-ES"/>
        </w:rPr>
        <w:t>(Som Gent de Pau -  AM)</w:t>
      </w:r>
    </w:p>
    <w:p w14:paraId="2E4736EF" w14:textId="77777777" w:rsidR="00DD14D5" w:rsidRDefault="00DD14D5" w:rsidP="00411434">
      <w:pPr>
        <w:spacing w:line="276" w:lineRule="auto"/>
        <w:rPr>
          <w:rFonts w:eastAsia="Times New Roman"/>
          <w:lang w:eastAsia="es-ES"/>
        </w:rPr>
      </w:pPr>
      <w:r>
        <w:rPr>
          <w:rFonts w:eastAsia="Times New Roman"/>
          <w:lang w:eastAsia="es-ES"/>
        </w:rPr>
        <w:t>Pere Maluquer i Ferrer, Regidor (Junts per Pau-CM)</w:t>
      </w:r>
    </w:p>
    <w:p w14:paraId="7D13412B" w14:textId="77777777" w:rsidR="00DD14D5" w:rsidRPr="00AF77F7" w:rsidRDefault="00DD14D5" w:rsidP="00411434">
      <w:pPr>
        <w:spacing w:line="276" w:lineRule="auto"/>
        <w:rPr>
          <w:rFonts w:eastAsia="Times New Roman"/>
          <w:lang w:eastAsia="es-ES"/>
        </w:rPr>
      </w:pPr>
      <w:r w:rsidRPr="00AF2BD9">
        <w:rPr>
          <w:rFonts w:eastAsia="Times New Roman"/>
          <w:bCs/>
          <w:lang w:eastAsia="es-ES"/>
        </w:rPr>
        <w:t>Iolanda Meneses Pujol, Regidora (Junts</w:t>
      </w:r>
      <w:r w:rsidRPr="00AF77F7">
        <w:rPr>
          <w:rFonts w:eastAsia="Times New Roman"/>
          <w:lang w:eastAsia="es-ES"/>
        </w:rPr>
        <w:t xml:space="preserve"> per Pau - CM)</w:t>
      </w:r>
    </w:p>
    <w:p w14:paraId="66B8005C" w14:textId="77777777" w:rsidR="00DD14D5" w:rsidRDefault="00DD14D5" w:rsidP="00411434">
      <w:pPr>
        <w:spacing w:line="276" w:lineRule="auto"/>
        <w:rPr>
          <w:rFonts w:eastAsia="Times New Roman"/>
          <w:lang w:eastAsia="es-ES"/>
        </w:rPr>
      </w:pPr>
      <w:r w:rsidRPr="00AF77F7">
        <w:rPr>
          <w:rFonts w:eastAsia="Times New Roman"/>
          <w:lang w:eastAsia="es-ES"/>
        </w:rPr>
        <w:t>Jordi Pavon Serra</w:t>
      </w:r>
      <w:r>
        <w:rPr>
          <w:rFonts w:eastAsia="Times New Roman"/>
          <w:lang w:eastAsia="es-ES"/>
        </w:rPr>
        <w:t>, Regidor (Junts per Pau-CM)</w:t>
      </w:r>
    </w:p>
    <w:p w14:paraId="3BF2BF6F" w14:textId="77777777" w:rsidR="00DD14D5" w:rsidRDefault="00DD14D5" w:rsidP="00411434">
      <w:pPr>
        <w:spacing w:line="276" w:lineRule="auto"/>
        <w:rPr>
          <w:b/>
        </w:rPr>
      </w:pPr>
    </w:p>
    <w:p w14:paraId="6AA6E262" w14:textId="77777777" w:rsidR="00DD14D5" w:rsidRPr="00562AFA" w:rsidRDefault="00DD14D5" w:rsidP="00411434">
      <w:pPr>
        <w:spacing w:line="276" w:lineRule="auto"/>
        <w:rPr>
          <w:rFonts w:eastAsia="Times New Roman"/>
          <w:lang w:eastAsia="es-ES"/>
        </w:rPr>
      </w:pPr>
      <w:r w:rsidRPr="00562AFA">
        <w:rPr>
          <w:rFonts w:eastAsia="Times New Roman"/>
          <w:lang w:eastAsia="es-ES"/>
        </w:rPr>
        <w:t>Catalina Triola i Vila, Secretària Interventora</w:t>
      </w:r>
    </w:p>
    <w:p w14:paraId="1F47BA5F" w14:textId="77777777" w:rsidR="00DD14D5" w:rsidRDefault="00DD14D5" w:rsidP="00DD14D5">
      <w:pPr>
        <w:spacing w:line="276" w:lineRule="auto"/>
        <w:rPr>
          <w:b/>
        </w:rPr>
      </w:pPr>
    </w:p>
    <w:p w14:paraId="1DC59027" w14:textId="77777777" w:rsidR="00DD14D5" w:rsidRDefault="00DD14D5" w:rsidP="00DD14D5">
      <w:pPr>
        <w:spacing w:line="276" w:lineRule="auto"/>
        <w:rPr>
          <w:b/>
        </w:rPr>
      </w:pPr>
      <w:r>
        <w:rPr>
          <w:b/>
        </w:rPr>
        <w:t>Desenvolupament de la sessió:</w:t>
      </w:r>
    </w:p>
    <w:p w14:paraId="3F37E024" w14:textId="77777777" w:rsidR="00DD14D5" w:rsidRDefault="00DD14D5" w:rsidP="00DD14D5">
      <w:pPr>
        <w:rPr>
          <w:b/>
        </w:rPr>
      </w:pPr>
    </w:p>
    <w:p w14:paraId="5D9E92DA" w14:textId="77777777" w:rsidR="00DD14D5" w:rsidRDefault="00DD14D5" w:rsidP="00DD14D5">
      <w:pPr>
        <w:spacing w:line="276" w:lineRule="auto"/>
      </w:pPr>
      <w:r w:rsidRPr="008B4155">
        <w:rPr>
          <w:rFonts w:eastAsia="Times New Roman"/>
          <w:lang w:eastAsia="zh-CN"/>
        </w:rPr>
        <w:t xml:space="preserve">Un cop constatada </w:t>
      </w:r>
      <w:r>
        <w:rPr>
          <w:rFonts w:eastAsia="Times New Roman"/>
          <w:lang w:eastAsia="zh-CN"/>
        </w:rPr>
        <w:t xml:space="preserve">per la secretària </w:t>
      </w:r>
      <w:r w:rsidRPr="008B4155">
        <w:rPr>
          <w:rFonts w:eastAsia="Times New Roman"/>
          <w:lang w:eastAsia="zh-CN"/>
        </w:rPr>
        <w:t>l'existència del quòrum necessari que es determina a l’article 46.2.c) de la Llei 7/1985, de 2 d’abril, Reguladora de les Bases el Règim Local, per a la vàlida constitució del Ple, el senyor Alcalde declara oberta la sessió i  es passa</w:t>
      </w:r>
    </w:p>
    <w:p w14:paraId="2774A3DE" w14:textId="77777777" w:rsidR="00DD14D5" w:rsidRPr="008B4155" w:rsidRDefault="00DD14D5" w:rsidP="00DD14D5">
      <w:pPr>
        <w:suppressAutoHyphens/>
        <w:spacing w:line="276" w:lineRule="auto"/>
        <w:rPr>
          <w:rFonts w:eastAsia="Times New Roman"/>
          <w:lang w:eastAsia="zh-CN"/>
        </w:rPr>
      </w:pPr>
      <w:r w:rsidRPr="008B4155">
        <w:rPr>
          <w:rFonts w:eastAsia="Times New Roman"/>
          <w:lang w:eastAsia="zh-CN"/>
        </w:rPr>
        <w:t>tot seguit a tractar els assumptes inclosos a l’ordre del dia.</w:t>
      </w:r>
    </w:p>
    <w:p w14:paraId="705583AE" w14:textId="77777777" w:rsidR="00156BDC" w:rsidRDefault="00156BDC" w:rsidP="00156BDC"/>
    <w:p w14:paraId="44D5D2BD" w14:textId="77777777" w:rsidR="00CA366B" w:rsidRDefault="00CA366B" w:rsidP="00156BDC"/>
    <w:p w14:paraId="237DA47C" w14:textId="261BDF26" w:rsidR="00611290" w:rsidRDefault="00611290" w:rsidP="00611290">
      <w:r>
        <w:rPr>
          <w:b/>
        </w:rPr>
        <w:t>1.0.- APROVACIÓ DEL CONVENI DE DELEGACIÓ DE COMPETÈNCIES PER A LA RECOLLIDA I TRANSPORT DE RESIDUS MUNICIPALS ENTRE EL CONSELL COMARCAL DE L’ALT EMPORDÀ I L’AJUNTAMENT DE PAU.</w:t>
      </w:r>
    </w:p>
    <w:p w14:paraId="0ED75669" w14:textId="77777777" w:rsidR="00611290" w:rsidRDefault="00611290" w:rsidP="00611290"/>
    <w:p w14:paraId="1EABAB46" w14:textId="77777777" w:rsidR="00611290" w:rsidRPr="00AB46D1" w:rsidRDefault="00611290" w:rsidP="00464BC1">
      <w:pPr>
        <w:spacing w:line="276" w:lineRule="auto"/>
        <w:rPr>
          <w:rFonts w:eastAsia="Times New Roman"/>
          <w:b/>
          <w:u w:val="single"/>
          <w:lang w:eastAsia="es-ES"/>
        </w:rPr>
      </w:pPr>
      <w:bookmarkStart w:id="0" w:name="X2026000052"/>
      <w:r>
        <w:t xml:space="preserve"> </w:t>
      </w:r>
      <w:r w:rsidRPr="00AB46D1">
        <w:rPr>
          <w:rFonts w:eastAsia="Times New Roman"/>
          <w:b/>
          <w:u w:val="single"/>
          <w:lang w:eastAsia="es-ES"/>
        </w:rPr>
        <w:t>Fets</w:t>
      </w:r>
    </w:p>
    <w:p w14:paraId="3AD661E4" w14:textId="77777777" w:rsidR="00611290" w:rsidRPr="00AB46D1" w:rsidRDefault="00611290" w:rsidP="00464BC1">
      <w:pPr>
        <w:spacing w:line="276" w:lineRule="auto"/>
        <w:rPr>
          <w:rFonts w:eastAsia="Times New Roman"/>
          <w:lang w:eastAsia="es-ES"/>
        </w:rPr>
      </w:pPr>
    </w:p>
    <w:p w14:paraId="4D7629EA" w14:textId="77777777" w:rsidR="00611290" w:rsidRPr="00AB46D1" w:rsidRDefault="00611290" w:rsidP="00464BC1">
      <w:pPr>
        <w:spacing w:line="276" w:lineRule="auto"/>
        <w:rPr>
          <w:rFonts w:eastAsia="Times New Roman"/>
          <w:lang w:eastAsia="es-ES"/>
        </w:rPr>
      </w:pPr>
      <w:r w:rsidRPr="00AB46D1">
        <w:rPr>
          <w:rFonts w:eastAsia="Times New Roman"/>
          <w:lang w:eastAsia="es-ES"/>
        </w:rPr>
        <w:t xml:space="preserve">El  Consell Comarcal de l’Alt Empordà ens ha fet tramesa del  “Conveni de delegació de competències per a la recollida i transport de residus municipals entre el Consell Comarcal de l’Alt Empordà i l’Ajuntament de Pau.” </w:t>
      </w:r>
    </w:p>
    <w:p w14:paraId="4932D7CA" w14:textId="77777777" w:rsidR="00611290" w:rsidRPr="00AB46D1" w:rsidRDefault="00611290" w:rsidP="00464BC1">
      <w:pPr>
        <w:spacing w:line="276" w:lineRule="auto"/>
        <w:rPr>
          <w:rFonts w:eastAsia="Times New Roman"/>
          <w:lang w:eastAsia="es-ES"/>
        </w:rPr>
      </w:pPr>
      <w:r w:rsidRPr="00AB46D1">
        <w:rPr>
          <w:rFonts w:eastAsia="Times New Roman"/>
          <w:lang w:eastAsia="es-ES"/>
        </w:rPr>
        <w:t xml:space="preserve">L’objecte del mateix és delegar al Consell Comarcal de l’Alt Empordà la gestió del servei de recollida selectiva de la fracció orgànica que inclou : </w:t>
      </w:r>
    </w:p>
    <w:p w14:paraId="3E8D3BCC" w14:textId="77777777" w:rsidR="00611290" w:rsidRPr="00AB46D1" w:rsidRDefault="00611290" w:rsidP="006A27DC">
      <w:pPr>
        <w:rPr>
          <w:rFonts w:eastAsia="Times New Roman"/>
          <w:lang w:eastAsia="es-ES"/>
        </w:rPr>
      </w:pPr>
    </w:p>
    <w:p w14:paraId="4B3BCBAA" w14:textId="77777777" w:rsidR="00611290" w:rsidRPr="00AB46D1" w:rsidRDefault="00611290" w:rsidP="00464BC1">
      <w:pPr>
        <w:numPr>
          <w:ilvl w:val="0"/>
          <w:numId w:val="2"/>
        </w:numPr>
        <w:tabs>
          <w:tab w:val="left" w:pos="-4320"/>
        </w:tabs>
        <w:suppressAutoHyphens/>
        <w:autoSpaceDN w:val="0"/>
        <w:spacing w:line="276" w:lineRule="auto"/>
        <w:textAlignment w:val="baseline"/>
        <w:rPr>
          <w:rFonts w:eastAsia="Kohinoor Devanagari"/>
          <w:kern w:val="3"/>
          <w:lang w:eastAsia="zh-CN" w:bidi="hi-IN"/>
        </w:rPr>
      </w:pPr>
      <w:r w:rsidRPr="00AB46D1">
        <w:rPr>
          <w:rFonts w:eastAsia="Kohinoor Devanagari"/>
          <w:kern w:val="3"/>
          <w:lang w:eastAsia="zh-CN" w:bidi="hi-IN"/>
        </w:rPr>
        <w:t xml:space="preserve">L'estudi tècnic de planificació, gestió del servei de recollida </w:t>
      </w:r>
      <w:r w:rsidRPr="00AB46D1">
        <w:rPr>
          <w:rFonts w:eastAsia="Kohinoor Devanagari"/>
          <w:color w:val="000000"/>
          <w:kern w:val="3"/>
          <w:lang w:eastAsia="zh-CN" w:bidi="hi-IN"/>
        </w:rPr>
        <w:t xml:space="preserve">de la fracció </w:t>
      </w:r>
      <w:r w:rsidRPr="00AB46D1">
        <w:rPr>
          <w:rFonts w:eastAsia="Kohinoor Devanagari"/>
          <w:kern w:val="3"/>
          <w:lang w:eastAsia="zh-CN" w:bidi="hi-IN"/>
        </w:rPr>
        <w:t>dels residus municipals delegada (FORM).</w:t>
      </w:r>
    </w:p>
    <w:p w14:paraId="50010855" w14:textId="77777777" w:rsidR="00611290" w:rsidRPr="00AB46D1" w:rsidRDefault="00611290" w:rsidP="00464BC1">
      <w:pPr>
        <w:numPr>
          <w:ilvl w:val="0"/>
          <w:numId w:val="2"/>
        </w:numPr>
        <w:tabs>
          <w:tab w:val="left" w:pos="-4320"/>
        </w:tabs>
        <w:suppressAutoHyphens/>
        <w:autoSpaceDN w:val="0"/>
        <w:spacing w:line="276" w:lineRule="auto"/>
        <w:textAlignment w:val="baseline"/>
        <w:rPr>
          <w:rFonts w:eastAsia="Kohinoor Devanagari"/>
          <w:kern w:val="3"/>
          <w:lang w:eastAsia="zh-CN" w:bidi="hi-IN"/>
        </w:rPr>
      </w:pPr>
      <w:r w:rsidRPr="00AB46D1">
        <w:rPr>
          <w:rFonts w:eastAsia="Kohinoor Devanagari"/>
          <w:kern w:val="3"/>
          <w:lang w:eastAsia="zh-CN" w:bidi="hi-IN"/>
        </w:rPr>
        <w:lastRenderedPageBreak/>
        <w:t xml:space="preserve">El Servei de </w:t>
      </w:r>
      <w:r w:rsidRPr="00AB46D1">
        <w:rPr>
          <w:rFonts w:eastAsia="Kohinoor Devanagari"/>
          <w:color w:val="000000"/>
          <w:kern w:val="3"/>
          <w:lang w:eastAsia="zh-CN" w:bidi="hi-IN"/>
        </w:rPr>
        <w:t xml:space="preserve">recollida de la fracció orgànica </w:t>
      </w:r>
      <w:r w:rsidRPr="00AB46D1">
        <w:rPr>
          <w:rFonts w:eastAsia="Kohinoor Devanagari"/>
          <w:kern w:val="3"/>
          <w:lang w:eastAsia="zh-CN" w:bidi="hi-IN"/>
        </w:rPr>
        <w:t>dels residus municipals (FORM),</w:t>
      </w:r>
      <w:r w:rsidRPr="00AB46D1">
        <w:rPr>
          <w:rFonts w:eastAsia="Kohinoor Devanagari"/>
          <w:color w:val="000000"/>
          <w:kern w:val="3"/>
          <w:lang w:eastAsia="zh-CN" w:bidi="hi-IN"/>
        </w:rPr>
        <w:t xml:space="preserve"> </w:t>
      </w:r>
      <w:r w:rsidRPr="00AB46D1">
        <w:rPr>
          <w:rFonts w:eastAsia="Kohinoor Devanagari"/>
          <w:kern w:val="3"/>
          <w:lang w:eastAsia="zh-CN" w:bidi="hi-IN"/>
        </w:rPr>
        <w:t>entenent que podrà ser d'origen domèstic, generadors singulars o industrial assimilable a municipal si aquests dos últims estan integrats a la recollida municipal.</w:t>
      </w:r>
    </w:p>
    <w:p w14:paraId="52A97AF8" w14:textId="77777777" w:rsidR="00611290" w:rsidRPr="00AB46D1" w:rsidRDefault="00611290" w:rsidP="00464BC1">
      <w:pPr>
        <w:numPr>
          <w:ilvl w:val="0"/>
          <w:numId w:val="2"/>
        </w:numPr>
        <w:tabs>
          <w:tab w:val="left" w:pos="-4320"/>
        </w:tabs>
        <w:suppressAutoHyphens/>
        <w:autoSpaceDN w:val="0"/>
        <w:spacing w:line="276" w:lineRule="auto"/>
        <w:textAlignment w:val="baseline"/>
        <w:rPr>
          <w:rFonts w:eastAsia="Kohinoor Devanagari"/>
          <w:kern w:val="3"/>
          <w:lang w:eastAsia="zh-CN" w:bidi="hi-IN"/>
        </w:rPr>
      </w:pPr>
      <w:r w:rsidRPr="00AB46D1">
        <w:rPr>
          <w:rFonts w:eastAsia="Kohinoor Devanagari"/>
          <w:kern w:val="3"/>
          <w:lang w:eastAsia="zh-CN" w:bidi="hi-IN"/>
        </w:rPr>
        <w:t>El transport de la FORM a la planta de tractament.</w:t>
      </w:r>
    </w:p>
    <w:p w14:paraId="4ADF70FB" w14:textId="77777777" w:rsidR="00611290" w:rsidRPr="00AB46D1" w:rsidRDefault="00611290" w:rsidP="00464BC1">
      <w:pPr>
        <w:numPr>
          <w:ilvl w:val="0"/>
          <w:numId w:val="2"/>
        </w:numPr>
        <w:tabs>
          <w:tab w:val="left" w:pos="-4320"/>
        </w:tabs>
        <w:suppressAutoHyphens/>
        <w:autoSpaceDN w:val="0"/>
        <w:spacing w:line="276" w:lineRule="auto"/>
        <w:textAlignment w:val="baseline"/>
        <w:rPr>
          <w:rFonts w:eastAsia="Kohinoor Devanagari"/>
          <w:kern w:val="3"/>
          <w:lang w:eastAsia="zh-CN" w:bidi="hi-IN"/>
        </w:rPr>
      </w:pPr>
      <w:r w:rsidRPr="00AB46D1">
        <w:rPr>
          <w:rFonts w:eastAsia="Kohinoor Devanagari"/>
          <w:kern w:val="3"/>
          <w:lang w:eastAsia="zh-CN" w:bidi="hi-IN"/>
        </w:rPr>
        <w:t>El rentat dels contenidors amb una freqüència suficient com per mantenir les adequades condicions higièniques i sanitàries.</w:t>
      </w:r>
    </w:p>
    <w:p w14:paraId="78FE34CE" w14:textId="77777777" w:rsidR="00611290" w:rsidRPr="00AB46D1" w:rsidRDefault="00611290" w:rsidP="00464BC1">
      <w:pPr>
        <w:numPr>
          <w:ilvl w:val="0"/>
          <w:numId w:val="2"/>
        </w:numPr>
        <w:tabs>
          <w:tab w:val="left" w:pos="-4320"/>
        </w:tabs>
        <w:suppressAutoHyphens/>
        <w:autoSpaceDN w:val="0"/>
        <w:spacing w:line="276" w:lineRule="auto"/>
        <w:textAlignment w:val="baseline"/>
        <w:rPr>
          <w:rFonts w:eastAsia="Kohinoor Devanagari"/>
          <w:kern w:val="3"/>
          <w:lang w:eastAsia="zh-CN" w:bidi="hi-IN"/>
        </w:rPr>
      </w:pPr>
      <w:r w:rsidRPr="00AB46D1">
        <w:rPr>
          <w:rFonts w:eastAsia="Kohinoor Devanagari"/>
          <w:color w:val="000000"/>
          <w:kern w:val="3"/>
          <w:lang w:eastAsia="zh-CN" w:bidi="hi-IN"/>
        </w:rPr>
        <w:t>El seguiment tècnic de la gestió i tractament de la fracció FORM delegada, i la declaració dels resultats a l'aplicació informàtica de l'Agència de Residus de Catalunya: «SDR».</w:t>
      </w:r>
    </w:p>
    <w:p w14:paraId="4B3CCB0E" w14:textId="77777777" w:rsidR="00611290" w:rsidRPr="00AB46D1" w:rsidRDefault="00611290" w:rsidP="00464BC1">
      <w:pPr>
        <w:numPr>
          <w:ilvl w:val="0"/>
          <w:numId w:val="2"/>
        </w:numPr>
        <w:tabs>
          <w:tab w:val="left" w:pos="-4320"/>
        </w:tabs>
        <w:suppressAutoHyphens/>
        <w:autoSpaceDN w:val="0"/>
        <w:spacing w:line="276" w:lineRule="auto"/>
        <w:textAlignment w:val="baseline"/>
        <w:rPr>
          <w:rFonts w:eastAsia="Kohinoor Devanagari"/>
          <w:color w:val="000000"/>
          <w:kern w:val="3"/>
          <w:lang w:eastAsia="zh-CN" w:bidi="hi-IN"/>
        </w:rPr>
      </w:pPr>
      <w:r w:rsidRPr="00AB46D1">
        <w:rPr>
          <w:rFonts w:eastAsia="Kohinoor Devanagari"/>
          <w:color w:val="000000"/>
          <w:kern w:val="3"/>
          <w:lang w:eastAsia="zh-CN" w:bidi="hi-IN"/>
        </w:rPr>
        <w:t>La gestió dels cànons i retorns de cànons.</w:t>
      </w:r>
    </w:p>
    <w:p w14:paraId="7646BA9D" w14:textId="77777777" w:rsidR="00611290" w:rsidRPr="00AB46D1" w:rsidRDefault="00611290" w:rsidP="00464BC1">
      <w:pPr>
        <w:tabs>
          <w:tab w:val="left" w:pos="-720"/>
          <w:tab w:val="left" w:pos="0"/>
        </w:tabs>
        <w:spacing w:line="276" w:lineRule="auto"/>
        <w:rPr>
          <w:rFonts w:eastAsia="Times New Roman"/>
          <w:b/>
          <w:spacing w:val="-3"/>
          <w:lang w:eastAsia="es-ES"/>
        </w:rPr>
      </w:pPr>
    </w:p>
    <w:p w14:paraId="127213C5" w14:textId="77777777" w:rsidR="00611290" w:rsidRPr="00AB46D1" w:rsidRDefault="00611290" w:rsidP="00464BC1">
      <w:pPr>
        <w:spacing w:line="276" w:lineRule="auto"/>
        <w:rPr>
          <w:rFonts w:eastAsia="Times New Roman"/>
          <w:b/>
          <w:u w:val="single"/>
          <w:lang w:eastAsia="es-ES"/>
        </w:rPr>
      </w:pPr>
      <w:r w:rsidRPr="00AB46D1">
        <w:rPr>
          <w:rFonts w:eastAsia="Times New Roman"/>
          <w:b/>
          <w:u w:val="single"/>
          <w:lang w:eastAsia="es-ES"/>
        </w:rPr>
        <w:t>Fonaments de Dret</w:t>
      </w:r>
    </w:p>
    <w:p w14:paraId="3D6D346C" w14:textId="77777777" w:rsidR="00611290" w:rsidRPr="00AB46D1" w:rsidRDefault="00611290" w:rsidP="00464BC1">
      <w:pPr>
        <w:spacing w:line="276" w:lineRule="auto"/>
        <w:rPr>
          <w:rFonts w:eastAsia="Times New Roman"/>
          <w:b/>
          <w:u w:val="single"/>
          <w:lang w:eastAsia="es-ES"/>
        </w:rPr>
      </w:pPr>
    </w:p>
    <w:p w14:paraId="2180F47E" w14:textId="77777777" w:rsidR="00611290" w:rsidRPr="00AB46D1" w:rsidRDefault="00611290" w:rsidP="00464BC1">
      <w:pPr>
        <w:numPr>
          <w:ilvl w:val="0"/>
          <w:numId w:val="1"/>
        </w:numPr>
        <w:spacing w:line="276" w:lineRule="auto"/>
        <w:rPr>
          <w:rFonts w:eastAsia="Times New Roman"/>
          <w:u w:val="single"/>
          <w:lang w:eastAsia="es-ES"/>
        </w:rPr>
      </w:pPr>
      <w:r w:rsidRPr="00AB46D1">
        <w:rPr>
          <w:rFonts w:eastAsia="Times New Roman"/>
          <w:lang w:eastAsia="es-ES"/>
        </w:rPr>
        <w:t>Llei 7/1985, de 2 d’abril, reguladora de les bases del règim local</w:t>
      </w:r>
    </w:p>
    <w:p w14:paraId="6B3056C5" w14:textId="77777777" w:rsidR="00611290" w:rsidRPr="00AB46D1" w:rsidRDefault="00611290" w:rsidP="00464BC1">
      <w:pPr>
        <w:numPr>
          <w:ilvl w:val="0"/>
          <w:numId w:val="1"/>
        </w:numPr>
        <w:spacing w:line="276" w:lineRule="auto"/>
        <w:rPr>
          <w:rFonts w:eastAsia="Times New Roman"/>
          <w:u w:val="single"/>
          <w:lang w:eastAsia="es-ES"/>
        </w:rPr>
      </w:pPr>
      <w:r w:rsidRPr="00AB46D1">
        <w:rPr>
          <w:rFonts w:eastAsia="Times New Roman"/>
          <w:lang w:eastAsia="es-ES"/>
        </w:rPr>
        <w:t>Decret Legislatiu 2/2003, de 28 d’abril, pel qual s’aprova el text refós de la Llei municipal i de règim local de Catalunya</w:t>
      </w:r>
    </w:p>
    <w:p w14:paraId="387DAAF8" w14:textId="77777777" w:rsidR="00611290" w:rsidRPr="00AB46D1" w:rsidRDefault="00611290" w:rsidP="00464BC1">
      <w:pPr>
        <w:numPr>
          <w:ilvl w:val="0"/>
          <w:numId w:val="1"/>
        </w:numPr>
        <w:suppressAutoHyphens/>
        <w:spacing w:line="276" w:lineRule="auto"/>
        <w:rPr>
          <w:rFonts w:eastAsia="Times New Roman"/>
          <w:lang w:eastAsia="ar-SA"/>
        </w:rPr>
      </w:pPr>
      <w:r w:rsidRPr="00AB46D1">
        <w:rPr>
          <w:rFonts w:eastAsia="Times New Roman"/>
          <w:lang w:eastAsia="ar-SA"/>
        </w:rPr>
        <w:t>Reial Decret 2568/1986, de 28 de novembre, pel qual s’aprova el Reglament d’organització, funcionament i règim jurídic de les entitats locals.</w:t>
      </w:r>
    </w:p>
    <w:p w14:paraId="4814B90C" w14:textId="77777777" w:rsidR="00611290" w:rsidRPr="00AB46D1" w:rsidRDefault="00611290" w:rsidP="00464BC1">
      <w:pPr>
        <w:numPr>
          <w:ilvl w:val="0"/>
          <w:numId w:val="1"/>
        </w:numPr>
        <w:suppressAutoHyphens/>
        <w:spacing w:line="276" w:lineRule="auto"/>
        <w:rPr>
          <w:rFonts w:eastAsia="Times New Roman"/>
          <w:lang w:eastAsia="ar-SA"/>
        </w:rPr>
      </w:pPr>
      <w:r w:rsidRPr="00AB46D1">
        <w:rPr>
          <w:rFonts w:eastAsia="Times New Roman"/>
          <w:lang w:eastAsia="ar-SA"/>
        </w:rPr>
        <w:t>Llei 39/2015, d’12 d’octubre, del procediment administratiu comú de les administracions públiques.</w:t>
      </w:r>
    </w:p>
    <w:p w14:paraId="5E0BC9BD" w14:textId="77777777" w:rsidR="00611290" w:rsidRPr="00AB46D1" w:rsidRDefault="00611290" w:rsidP="00464BC1">
      <w:pPr>
        <w:numPr>
          <w:ilvl w:val="0"/>
          <w:numId w:val="1"/>
        </w:numPr>
        <w:suppressAutoHyphens/>
        <w:spacing w:line="276" w:lineRule="auto"/>
        <w:rPr>
          <w:rFonts w:eastAsia="Times New Roman"/>
          <w:lang w:eastAsia="ar-SA"/>
        </w:rPr>
      </w:pPr>
      <w:r w:rsidRPr="00AB46D1">
        <w:rPr>
          <w:rFonts w:eastAsia="Times New Roman"/>
          <w:lang w:eastAsia="ar-SA"/>
        </w:rPr>
        <w:t>Llei 40/2015, d’1 d’octubre, de règim jurídic del sector públic.</w:t>
      </w:r>
    </w:p>
    <w:p w14:paraId="05474356" w14:textId="77777777" w:rsidR="00611290" w:rsidRPr="00AB46D1" w:rsidRDefault="00611290" w:rsidP="00464BC1">
      <w:pPr>
        <w:numPr>
          <w:ilvl w:val="0"/>
          <w:numId w:val="1"/>
        </w:numPr>
        <w:suppressAutoHyphens/>
        <w:spacing w:line="276" w:lineRule="auto"/>
        <w:rPr>
          <w:rFonts w:eastAsia="Times New Roman"/>
          <w:lang w:eastAsia="ar-SA"/>
        </w:rPr>
      </w:pPr>
      <w:r w:rsidRPr="00AB46D1">
        <w:rPr>
          <w:rFonts w:eastAsia="Times New Roman"/>
          <w:lang w:eastAsia="ar-SA"/>
        </w:rPr>
        <w:t>Decret Legislatiu 1/2009, de 21 de juliol, pel qual s’aprova el Text refós e la Llei reguladora del residus.</w:t>
      </w:r>
    </w:p>
    <w:p w14:paraId="19EEEE65" w14:textId="77777777" w:rsidR="00611290" w:rsidRPr="00AB46D1" w:rsidRDefault="00611290" w:rsidP="00464BC1">
      <w:pPr>
        <w:spacing w:line="276" w:lineRule="auto"/>
        <w:ind w:left="360"/>
        <w:rPr>
          <w:rFonts w:eastAsia="Times New Roman"/>
          <w:u w:val="single"/>
          <w:lang w:eastAsia="es-ES"/>
        </w:rPr>
      </w:pPr>
    </w:p>
    <w:p w14:paraId="7E3C5C59" w14:textId="77777777" w:rsidR="00611290" w:rsidRPr="00AB46D1" w:rsidRDefault="00611290" w:rsidP="00464BC1">
      <w:pPr>
        <w:spacing w:line="276" w:lineRule="auto"/>
        <w:rPr>
          <w:rFonts w:eastAsia="Times New Roman"/>
          <w:lang w:eastAsia="es-ES"/>
        </w:rPr>
      </w:pPr>
      <w:r w:rsidRPr="00AB46D1">
        <w:rPr>
          <w:rFonts w:eastAsia="Times New Roman"/>
          <w:lang w:eastAsia="es-ES"/>
        </w:rPr>
        <w:t xml:space="preserve">I essent interès de l’Ajuntament de Pau incorporar el sistema de recollida de la fracció orgànica dels residus municipals en el marc d’un servei supramunicipal gestionat pel Consell Comarcal de l’Alt Empordà, </w:t>
      </w:r>
    </w:p>
    <w:p w14:paraId="6CAFC35B" w14:textId="77777777" w:rsidR="00611290" w:rsidRPr="00AB46D1" w:rsidRDefault="00611290" w:rsidP="00464BC1">
      <w:pPr>
        <w:spacing w:line="276" w:lineRule="auto"/>
        <w:rPr>
          <w:rFonts w:eastAsia="Times New Roman"/>
          <w:lang w:eastAsia="es-ES"/>
        </w:rPr>
      </w:pPr>
    </w:p>
    <w:p w14:paraId="2DE6722C" w14:textId="77777777" w:rsidR="00611290" w:rsidRPr="00AB46D1" w:rsidRDefault="00611290" w:rsidP="00464BC1">
      <w:pPr>
        <w:spacing w:line="276" w:lineRule="auto"/>
        <w:rPr>
          <w:rFonts w:eastAsia="Times New Roman"/>
          <w:lang w:eastAsia="es-ES"/>
        </w:rPr>
      </w:pPr>
      <w:r w:rsidRPr="00AB46D1">
        <w:rPr>
          <w:rFonts w:eastAsia="Times New Roman"/>
          <w:lang w:eastAsia="es-ES"/>
        </w:rPr>
        <w:t>Per tot això, i d’acord amb els antecedents i els fonaments de dret assenyalats anteriorment,  aquesta Alcaldia proposa al Ple l’adopció dels següents acords:</w:t>
      </w:r>
    </w:p>
    <w:p w14:paraId="7CB6BC0D" w14:textId="77777777" w:rsidR="00611290" w:rsidRPr="00AB46D1" w:rsidRDefault="00611290" w:rsidP="00464BC1">
      <w:pPr>
        <w:autoSpaceDE w:val="0"/>
        <w:autoSpaceDN w:val="0"/>
        <w:adjustRightInd w:val="0"/>
        <w:spacing w:line="276" w:lineRule="auto"/>
        <w:rPr>
          <w:rFonts w:eastAsia="Times New Roman"/>
          <w:b/>
          <w:lang w:eastAsia="es-ES"/>
        </w:rPr>
      </w:pPr>
    </w:p>
    <w:p w14:paraId="09593629" w14:textId="77777777" w:rsidR="00611290" w:rsidRPr="00AB46D1" w:rsidRDefault="00611290" w:rsidP="00464BC1">
      <w:pPr>
        <w:spacing w:line="276" w:lineRule="auto"/>
        <w:rPr>
          <w:rFonts w:eastAsia="Times New Roman"/>
          <w:lang w:eastAsia="es-ES"/>
        </w:rPr>
      </w:pPr>
      <w:r w:rsidRPr="00AB46D1">
        <w:rPr>
          <w:rFonts w:eastAsia="Times New Roman"/>
          <w:b/>
          <w:lang w:eastAsia="es-ES"/>
        </w:rPr>
        <w:t xml:space="preserve">Primer.- </w:t>
      </w:r>
      <w:r w:rsidRPr="00AB46D1">
        <w:rPr>
          <w:rFonts w:eastAsia="Times New Roman"/>
          <w:lang w:eastAsia="es-ES"/>
        </w:rPr>
        <w:t>DELEGAR</w:t>
      </w:r>
      <w:r w:rsidRPr="00AB46D1">
        <w:rPr>
          <w:rFonts w:eastAsia="Times New Roman"/>
          <w:b/>
          <w:lang w:eastAsia="es-ES"/>
        </w:rPr>
        <w:t xml:space="preserve"> </w:t>
      </w:r>
      <w:r w:rsidRPr="00AB46D1">
        <w:rPr>
          <w:rFonts w:eastAsia="Times New Roman"/>
          <w:lang w:eastAsia="es-ES"/>
        </w:rPr>
        <w:t xml:space="preserve">en el Consell Comarcal de l’Alt Empordà la gestió del servei de recollida selectiva de la fracció orgànica que inclou : </w:t>
      </w:r>
    </w:p>
    <w:p w14:paraId="3E7F8B0D" w14:textId="77777777" w:rsidR="00611290" w:rsidRPr="00AB46D1" w:rsidRDefault="00611290" w:rsidP="00464BC1">
      <w:pPr>
        <w:rPr>
          <w:rFonts w:eastAsia="Times New Roman"/>
          <w:lang w:eastAsia="es-ES"/>
        </w:rPr>
      </w:pPr>
    </w:p>
    <w:p w14:paraId="3E06487D" w14:textId="77777777" w:rsidR="00611290" w:rsidRPr="00AB46D1" w:rsidRDefault="00611290" w:rsidP="00464BC1">
      <w:pPr>
        <w:numPr>
          <w:ilvl w:val="0"/>
          <w:numId w:val="2"/>
        </w:numPr>
        <w:tabs>
          <w:tab w:val="left" w:pos="-4320"/>
        </w:tabs>
        <w:suppressAutoHyphens/>
        <w:autoSpaceDN w:val="0"/>
        <w:spacing w:line="276" w:lineRule="auto"/>
        <w:textAlignment w:val="baseline"/>
        <w:rPr>
          <w:rFonts w:eastAsia="Kohinoor Devanagari"/>
          <w:kern w:val="3"/>
          <w:lang w:eastAsia="zh-CN" w:bidi="hi-IN"/>
        </w:rPr>
      </w:pPr>
      <w:r w:rsidRPr="00AB46D1">
        <w:rPr>
          <w:rFonts w:eastAsia="Kohinoor Devanagari"/>
          <w:kern w:val="3"/>
          <w:lang w:eastAsia="zh-CN" w:bidi="hi-IN"/>
        </w:rPr>
        <w:t xml:space="preserve">L'estudi tècnic de planificació, gestió del servei de recollida </w:t>
      </w:r>
      <w:r w:rsidRPr="00AB46D1">
        <w:rPr>
          <w:rFonts w:eastAsia="Kohinoor Devanagari"/>
          <w:color w:val="000000"/>
          <w:kern w:val="3"/>
          <w:lang w:eastAsia="zh-CN" w:bidi="hi-IN"/>
        </w:rPr>
        <w:t xml:space="preserve">de la fracció </w:t>
      </w:r>
      <w:r w:rsidRPr="00AB46D1">
        <w:rPr>
          <w:rFonts w:eastAsia="Kohinoor Devanagari"/>
          <w:kern w:val="3"/>
          <w:lang w:eastAsia="zh-CN" w:bidi="hi-IN"/>
        </w:rPr>
        <w:t>dels residus municipals delegada (FORM).</w:t>
      </w:r>
    </w:p>
    <w:p w14:paraId="1217CA4A" w14:textId="77777777" w:rsidR="00611290" w:rsidRPr="00AB46D1" w:rsidRDefault="00611290" w:rsidP="00464BC1">
      <w:pPr>
        <w:numPr>
          <w:ilvl w:val="0"/>
          <w:numId w:val="2"/>
        </w:numPr>
        <w:tabs>
          <w:tab w:val="left" w:pos="-4320"/>
        </w:tabs>
        <w:suppressAutoHyphens/>
        <w:autoSpaceDN w:val="0"/>
        <w:spacing w:line="276" w:lineRule="auto"/>
        <w:textAlignment w:val="baseline"/>
        <w:rPr>
          <w:rFonts w:eastAsia="Kohinoor Devanagari"/>
          <w:kern w:val="3"/>
          <w:lang w:eastAsia="zh-CN" w:bidi="hi-IN"/>
        </w:rPr>
      </w:pPr>
      <w:r w:rsidRPr="00AB46D1">
        <w:rPr>
          <w:rFonts w:eastAsia="Kohinoor Devanagari"/>
          <w:kern w:val="3"/>
          <w:lang w:eastAsia="zh-CN" w:bidi="hi-IN"/>
        </w:rPr>
        <w:t xml:space="preserve">El Servei de </w:t>
      </w:r>
      <w:r w:rsidRPr="00AB46D1">
        <w:rPr>
          <w:rFonts w:eastAsia="Kohinoor Devanagari"/>
          <w:color w:val="000000"/>
          <w:kern w:val="3"/>
          <w:lang w:eastAsia="zh-CN" w:bidi="hi-IN"/>
        </w:rPr>
        <w:t xml:space="preserve">recollida de la fracció orgànica </w:t>
      </w:r>
      <w:r w:rsidRPr="00AB46D1">
        <w:rPr>
          <w:rFonts w:eastAsia="Kohinoor Devanagari"/>
          <w:kern w:val="3"/>
          <w:lang w:eastAsia="zh-CN" w:bidi="hi-IN"/>
        </w:rPr>
        <w:t>dels residus municipals (FORM),</w:t>
      </w:r>
      <w:r w:rsidRPr="00AB46D1">
        <w:rPr>
          <w:rFonts w:eastAsia="Kohinoor Devanagari"/>
          <w:color w:val="000000"/>
          <w:kern w:val="3"/>
          <w:lang w:eastAsia="zh-CN" w:bidi="hi-IN"/>
        </w:rPr>
        <w:t xml:space="preserve"> </w:t>
      </w:r>
      <w:r w:rsidRPr="00AB46D1">
        <w:rPr>
          <w:rFonts w:eastAsia="Kohinoor Devanagari"/>
          <w:kern w:val="3"/>
          <w:lang w:eastAsia="zh-CN" w:bidi="hi-IN"/>
        </w:rPr>
        <w:t>entenent que podrà ser d'origen domèstic, generadors singulars o industrial assimilable a municipal si aquests dos últims estan integrats a la recollida municipal.</w:t>
      </w:r>
    </w:p>
    <w:p w14:paraId="35B83B6C" w14:textId="77777777" w:rsidR="00611290" w:rsidRPr="00AB46D1" w:rsidRDefault="00611290" w:rsidP="00464BC1">
      <w:pPr>
        <w:numPr>
          <w:ilvl w:val="0"/>
          <w:numId w:val="2"/>
        </w:numPr>
        <w:tabs>
          <w:tab w:val="left" w:pos="-4320"/>
        </w:tabs>
        <w:suppressAutoHyphens/>
        <w:autoSpaceDN w:val="0"/>
        <w:spacing w:line="276" w:lineRule="auto"/>
        <w:textAlignment w:val="baseline"/>
        <w:rPr>
          <w:rFonts w:eastAsia="Kohinoor Devanagari"/>
          <w:kern w:val="3"/>
          <w:lang w:eastAsia="zh-CN" w:bidi="hi-IN"/>
        </w:rPr>
      </w:pPr>
      <w:r w:rsidRPr="00AB46D1">
        <w:rPr>
          <w:rFonts w:eastAsia="Kohinoor Devanagari"/>
          <w:kern w:val="3"/>
          <w:lang w:eastAsia="zh-CN" w:bidi="hi-IN"/>
        </w:rPr>
        <w:t>El transport de la FORM a la planta de tractament.</w:t>
      </w:r>
    </w:p>
    <w:p w14:paraId="77CC5D19" w14:textId="77777777" w:rsidR="00611290" w:rsidRPr="00AB46D1" w:rsidRDefault="00611290" w:rsidP="00464BC1">
      <w:pPr>
        <w:numPr>
          <w:ilvl w:val="0"/>
          <w:numId w:val="2"/>
        </w:numPr>
        <w:tabs>
          <w:tab w:val="left" w:pos="-4320"/>
        </w:tabs>
        <w:suppressAutoHyphens/>
        <w:autoSpaceDN w:val="0"/>
        <w:spacing w:line="276" w:lineRule="auto"/>
        <w:textAlignment w:val="baseline"/>
        <w:rPr>
          <w:rFonts w:eastAsia="Kohinoor Devanagari"/>
          <w:kern w:val="3"/>
          <w:lang w:eastAsia="zh-CN" w:bidi="hi-IN"/>
        </w:rPr>
      </w:pPr>
      <w:r w:rsidRPr="00AB46D1">
        <w:rPr>
          <w:rFonts w:eastAsia="Kohinoor Devanagari"/>
          <w:kern w:val="3"/>
          <w:lang w:eastAsia="zh-CN" w:bidi="hi-IN"/>
        </w:rPr>
        <w:t>El rentat dels contenidors amb una freqüència suficient com per mantenir les adequades condicions higièniques i sanitàries.</w:t>
      </w:r>
    </w:p>
    <w:p w14:paraId="761C7121" w14:textId="77777777" w:rsidR="00611290" w:rsidRPr="00AB46D1" w:rsidRDefault="00611290" w:rsidP="00464BC1">
      <w:pPr>
        <w:numPr>
          <w:ilvl w:val="0"/>
          <w:numId w:val="2"/>
        </w:numPr>
        <w:tabs>
          <w:tab w:val="left" w:pos="-4320"/>
        </w:tabs>
        <w:suppressAutoHyphens/>
        <w:autoSpaceDN w:val="0"/>
        <w:spacing w:line="276" w:lineRule="auto"/>
        <w:textAlignment w:val="baseline"/>
        <w:rPr>
          <w:rFonts w:eastAsia="Kohinoor Devanagari"/>
          <w:kern w:val="3"/>
          <w:lang w:eastAsia="zh-CN" w:bidi="hi-IN"/>
        </w:rPr>
      </w:pPr>
      <w:r w:rsidRPr="00AB46D1">
        <w:rPr>
          <w:rFonts w:eastAsia="Kohinoor Devanagari"/>
          <w:color w:val="000000"/>
          <w:kern w:val="3"/>
          <w:lang w:eastAsia="zh-CN" w:bidi="hi-IN"/>
        </w:rPr>
        <w:lastRenderedPageBreak/>
        <w:t>El seguiment tècnic de la gestió i tractament de la fracció FORM delegada, i la declaració dels resultats a l'aplicació informàtica de l'Agència de Residus de Catalunya: «SDR».</w:t>
      </w:r>
    </w:p>
    <w:p w14:paraId="3C2CF24E" w14:textId="77777777" w:rsidR="00611290" w:rsidRPr="00AB46D1" w:rsidRDefault="00611290" w:rsidP="00464BC1">
      <w:pPr>
        <w:numPr>
          <w:ilvl w:val="0"/>
          <w:numId w:val="2"/>
        </w:numPr>
        <w:tabs>
          <w:tab w:val="left" w:pos="-4320"/>
        </w:tabs>
        <w:suppressAutoHyphens/>
        <w:autoSpaceDN w:val="0"/>
        <w:spacing w:line="276" w:lineRule="auto"/>
        <w:textAlignment w:val="baseline"/>
        <w:rPr>
          <w:rFonts w:eastAsia="Kohinoor Devanagari"/>
          <w:color w:val="000000"/>
          <w:kern w:val="3"/>
          <w:lang w:eastAsia="zh-CN" w:bidi="hi-IN"/>
        </w:rPr>
      </w:pPr>
      <w:r w:rsidRPr="00AB46D1">
        <w:rPr>
          <w:rFonts w:eastAsia="Kohinoor Devanagari"/>
          <w:color w:val="000000"/>
          <w:kern w:val="3"/>
          <w:lang w:eastAsia="zh-CN" w:bidi="hi-IN"/>
        </w:rPr>
        <w:t>La gestió dels canons i retorns de canons.</w:t>
      </w:r>
    </w:p>
    <w:p w14:paraId="235862CB" w14:textId="77777777" w:rsidR="00611290" w:rsidRPr="00AB46D1" w:rsidRDefault="00611290" w:rsidP="00464BC1">
      <w:pPr>
        <w:autoSpaceDE w:val="0"/>
        <w:autoSpaceDN w:val="0"/>
        <w:adjustRightInd w:val="0"/>
        <w:spacing w:line="276" w:lineRule="auto"/>
        <w:rPr>
          <w:rFonts w:eastAsia="Times New Roman"/>
          <w:lang w:eastAsia="es-ES"/>
        </w:rPr>
      </w:pPr>
    </w:p>
    <w:p w14:paraId="10D2D207" w14:textId="77777777" w:rsidR="00611290" w:rsidRPr="00AB46D1" w:rsidRDefault="00611290" w:rsidP="00464BC1">
      <w:pPr>
        <w:autoSpaceDE w:val="0"/>
        <w:autoSpaceDN w:val="0"/>
        <w:adjustRightInd w:val="0"/>
        <w:spacing w:line="276" w:lineRule="auto"/>
        <w:rPr>
          <w:rFonts w:eastAsia="Times New Roman"/>
          <w:lang w:eastAsia="es-ES"/>
        </w:rPr>
      </w:pPr>
      <w:r w:rsidRPr="00AB46D1">
        <w:rPr>
          <w:rFonts w:eastAsia="Times New Roman"/>
          <w:b/>
          <w:lang w:eastAsia="es-ES"/>
        </w:rPr>
        <w:t>Segon.-</w:t>
      </w:r>
      <w:r w:rsidRPr="00AB46D1">
        <w:rPr>
          <w:rFonts w:eastAsia="Times New Roman"/>
          <w:lang w:eastAsia="es-ES"/>
        </w:rPr>
        <w:t xml:space="preserve"> APROVAR el text del conveni annex per a la delegació de les competències del servei de recollida selectiva de la fracció orgànica dels residus municipals a subscriure entre el Consell Comarcal de l’Alt Empordà i l’Ajuntament de PAU.</w:t>
      </w:r>
    </w:p>
    <w:p w14:paraId="02D00693" w14:textId="77777777" w:rsidR="00611290" w:rsidRPr="00AB46D1" w:rsidRDefault="00611290" w:rsidP="00464BC1">
      <w:pPr>
        <w:autoSpaceDE w:val="0"/>
        <w:autoSpaceDN w:val="0"/>
        <w:adjustRightInd w:val="0"/>
        <w:spacing w:line="276" w:lineRule="auto"/>
        <w:rPr>
          <w:rFonts w:eastAsia="Times New Roman"/>
          <w:lang w:eastAsia="es-ES"/>
        </w:rPr>
      </w:pPr>
    </w:p>
    <w:p w14:paraId="0198F971" w14:textId="77777777" w:rsidR="00611290" w:rsidRPr="00AB46D1" w:rsidRDefault="00611290" w:rsidP="00464BC1">
      <w:pPr>
        <w:autoSpaceDE w:val="0"/>
        <w:autoSpaceDN w:val="0"/>
        <w:adjustRightInd w:val="0"/>
        <w:spacing w:line="276" w:lineRule="auto"/>
        <w:rPr>
          <w:rFonts w:eastAsia="Times New Roman"/>
          <w:lang w:eastAsia="es-ES"/>
        </w:rPr>
      </w:pPr>
      <w:r w:rsidRPr="00AB46D1">
        <w:rPr>
          <w:rFonts w:eastAsia="Times New Roman"/>
          <w:b/>
          <w:lang w:eastAsia="es-ES"/>
        </w:rPr>
        <w:t xml:space="preserve">Tercer.-  </w:t>
      </w:r>
      <w:r w:rsidRPr="00AB46D1">
        <w:rPr>
          <w:rFonts w:eastAsia="Times New Roman"/>
          <w:lang w:eastAsia="es-ES"/>
        </w:rPr>
        <w:t>Facultar el senyor Alcalde-President, Jaume Isern Ruiz, perquè en nom i representació de l’Ajuntament de Pau, procedeixi a la signatura d’aquest conveni,  així com realitzar les gestions que siguin necessàries per a l’execució del present acord.</w:t>
      </w:r>
    </w:p>
    <w:p w14:paraId="64A614D4" w14:textId="77777777" w:rsidR="00611290" w:rsidRPr="00AB46D1" w:rsidRDefault="00611290" w:rsidP="00464BC1">
      <w:pPr>
        <w:autoSpaceDE w:val="0"/>
        <w:autoSpaceDN w:val="0"/>
        <w:adjustRightInd w:val="0"/>
        <w:spacing w:line="276" w:lineRule="auto"/>
        <w:rPr>
          <w:rFonts w:eastAsia="Times New Roman"/>
          <w:lang w:eastAsia="es-ES"/>
        </w:rPr>
      </w:pPr>
    </w:p>
    <w:p w14:paraId="527A035E" w14:textId="77777777" w:rsidR="00611290" w:rsidRPr="00AB46D1" w:rsidRDefault="00611290" w:rsidP="00464BC1">
      <w:pPr>
        <w:autoSpaceDE w:val="0"/>
        <w:autoSpaceDN w:val="0"/>
        <w:adjustRightInd w:val="0"/>
        <w:spacing w:line="276" w:lineRule="auto"/>
        <w:rPr>
          <w:rFonts w:eastAsia="Times New Roman"/>
          <w:lang w:eastAsia="es-ES"/>
        </w:rPr>
      </w:pPr>
      <w:r w:rsidRPr="00AB46D1">
        <w:rPr>
          <w:rFonts w:eastAsia="Times New Roman"/>
          <w:b/>
          <w:lang w:eastAsia="es-ES"/>
        </w:rPr>
        <w:t xml:space="preserve">Quart.- </w:t>
      </w:r>
      <w:r w:rsidRPr="00AB46D1">
        <w:rPr>
          <w:rFonts w:eastAsia="Times New Roman"/>
          <w:lang w:eastAsia="es-ES"/>
        </w:rPr>
        <w:t>Trametre còpia del Conveni signat a la Direcció General d’Administració Local d’acord amb el que disposa l’article 309 del ROAS.</w:t>
      </w:r>
    </w:p>
    <w:p w14:paraId="2DE00BA2" w14:textId="77777777" w:rsidR="00611290" w:rsidRPr="00AB46D1" w:rsidRDefault="00611290" w:rsidP="00464B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eastAsia="Times New Roman"/>
          <w:snapToGrid w:val="0"/>
          <w:color w:val="000000"/>
          <w:lang w:eastAsia="es-ES"/>
        </w:rPr>
      </w:pPr>
    </w:p>
    <w:p w14:paraId="072B2191" w14:textId="77777777" w:rsidR="00611290" w:rsidRPr="00AB46D1" w:rsidRDefault="00611290" w:rsidP="00464B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eastAsia="Times New Roman"/>
          <w:snapToGrid w:val="0"/>
          <w:color w:val="000000"/>
          <w:lang w:eastAsia="es-ES"/>
        </w:rPr>
      </w:pPr>
      <w:r w:rsidRPr="00AB46D1">
        <w:rPr>
          <w:rFonts w:eastAsia="Times New Roman"/>
          <w:b/>
          <w:snapToGrid w:val="0"/>
          <w:color w:val="000000"/>
          <w:lang w:eastAsia="es-ES"/>
        </w:rPr>
        <w:t xml:space="preserve">Cinquè.-  </w:t>
      </w:r>
      <w:r w:rsidRPr="00AB46D1">
        <w:rPr>
          <w:rFonts w:eastAsia="Times New Roman"/>
          <w:snapToGrid w:val="0"/>
          <w:color w:val="000000"/>
          <w:lang w:eastAsia="es-ES"/>
        </w:rPr>
        <w:t>Notificar els acords anteriors al Consell Comarcal de l’Alt Empordà per al seu coneixement i als efectes  adients.</w:t>
      </w:r>
    </w:p>
    <w:p w14:paraId="1CB377BE" w14:textId="77777777" w:rsidR="00611290" w:rsidRPr="00AB46D1" w:rsidRDefault="00611290" w:rsidP="00464B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eastAsia="Times New Roman"/>
          <w:snapToGrid w:val="0"/>
          <w:color w:val="000000"/>
          <w:lang w:eastAsia="es-ES"/>
        </w:rPr>
      </w:pPr>
    </w:p>
    <w:p w14:paraId="681DF720" w14:textId="77777777" w:rsidR="00611290" w:rsidRPr="00E22CAB" w:rsidRDefault="00611290" w:rsidP="00464BC1">
      <w:pPr>
        <w:rPr>
          <w:rFonts w:eastAsia="Times New Roman"/>
          <w:b/>
          <w:sz w:val="20"/>
          <w:szCs w:val="20"/>
          <w:u w:val="single"/>
          <w:lang w:eastAsia="es-ES"/>
        </w:rPr>
      </w:pPr>
      <w:r w:rsidRPr="00E22CAB">
        <w:rPr>
          <w:rFonts w:eastAsia="Times New Roman"/>
          <w:b/>
          <w:sz w:val="20"/>
          <w:szCs w:val="20"/>
          <w:u w:val="single"/>
          <w:lang w:eastAsia="es-ES"/>
        </w:rPr>
        <w:t>ANNEX</w:t>
      </w:r>
    </w:p>
    <w:p w14:paraId="609E6D6D" w14:textId="77777777" w:rsidR="00611290" w:rsidRPr="00AB46D1" w:rsidRDefault="00611290" w:rsidP="00464BC1">
      <w:pPr>
        <w:rPr>
          <w:rFonts w:eastAsia="Times New Roman"/>
          <w:b/>
          <w:sz w:val="20"/>
          <w:szCs w:val="20"/>
          <w:u w:val="single"/>
          <w:lang w:eastAsia="es-ES"/>
        </w:rPr>
      </w:pPr>
    </w:p>
    <w:p w14:paraId="38D8D088" w14:textId="77777777" w:rsidR="00611290" w:rsidRPr="00AB46D1" w:rsidRDefault="00611290" w:rsidP="00464BC1">
      <w:pPr>
        <w:suppressAutoHyphens/>
        <w:autoSpaceDN w:val="0"/>
        <w:spacing w:line="276" w:lineRule="auto"/>
        <w:textAlignment w:val="baseline"/>
        <w:rPr>
          <w:rFonts w:eastAsia="Kohinoor Devanagari"/>
          <w:kern w:val="3"/>
          <w:sz w:val="20"/>
          <w:szCs w:val="20"/>
          <w:u w:val="single"/>
          <w:lang w:eastAsia="zh-CN" w:bidi="hi-IN"/>
        </w:rPr>
      </w:pPr>
      <w:r w:rsidRPr="00AB46D1">
        <w:rPr>
          <w:rFonts w:eastAsia="Kohinoor Devanagari"/>
          <w:b/>
          <w:bCs/>
          <w:kern w:val="3"/>
          <w:sz w:val="20"/>
          <w:szCs w:val="20"/>
          <w:u w:val="single"/>
          <w:lang w:eastAsia="zh-CN"/>
        </w:rPr>
        <w:t>CONVENI DE DELEGACIÓ DE COMPETÈNCIES PER A LA RECOLLIDA I TRANSPORT DE RESIDUS MUNICIPALS ENTRE EL CONSELL COMARCAL DE L'ALT EMPORDÀ I L'AJUNTAMENT DE PAU</w:t>
      </w:r>
    </w:p>
    <w:p w14:paraId="70C4B464" w14:textId="77777777" w:rsidR="00611290" w:rsidRPr="00AB46D1" w:rsidRDefault="00611290" w:rsidP="00464BC1">
      <w:pPr>
        <w:suppressAutoHyphens/>
        <w:autoSpaceDN w:val="0"/>
        <w:textAlignment w:val="baseline"/>
        <w:rPr>
          <w:rFonts w:eastAsia="Kohinoor Devanagari"/>
          <w:b/>
          <w:bCs/>
          <w:kern w:val="3"/>
          <w:sz w:val="18"/>
          <w:szCs w:val="18"/>
          <w:lang w:eastAsia="zh-CN" w:bidi="hi-IN"/>
        </w:rPr>
      </w:pPr>
    </w:p>
    <w:p w14:paraId="45494901" w14:textId="77777777" w:rsidR="00611290" w:rsidRPr="00AB46D1" w:rsidRDefault="00611290" w:rsidP="00464BC1">
      <w:pPr>
        <w:suppressAutoHyphens/>
        <w:autoSpaceDN w:val="0"/>
        <w:textAlignment w:val="baseline"/>
        <w:rPr>
          <w:rFonts w:eastAsia="Kohinoor Devanagari"/>
          <w:b/>
          <w:bCs/>
          <w:kern w:val="3"/>
          <w:sz w:val="18"/>
          <w:szCs w:val="18"/>
          <w:u w:val="single"/>
          <w:lang w:eastAsia="zh-CN" w:bidi="hi-IN"/>
        </w:rPr>
      </w:pPr>
      <w:r w:rsidRPr="00AB46D1">
        <w:rPr>
          <w:rFonts w:eastAsia="Kohinoor Devanagari"/>
          <w:b/>
          <w:bCs/>
          <w:kern w:val="3"/>
          <w:sz w:val="18"/>
          <w:szCs w:val="18"/>
          <w:u w:val="single"/>
          <w:lang w:eastAsia="zh-CN" w:bidi="hi-IN"/>
        </w:rPr>
        <w:t>I. PARTS QUE INTERVENEN</w:t>
      </w:r>
    </w:p>
    <w:p w14:paraId="27827BC3" w14:textId="77777777" w:rsidR="00611290" w:rsidRPr="00AB46D1" w:rsidRDefault="00611290" w:rsidP="00464BC1">
      <w:pPr>
        <w:suppressAutoHyphens/>
        <w:autoSpaceDN w:val="0"/>
        <w:textAlignment w:val="baseline"/>
        <w:rPr>
          <w:rFonts w:eastAsia="Kohinoor Devanagari"/>
          <w:b/>
          <w:bCs/>
          <w:kern w:val="3"/>
          <w:sz w:val="18"/>
          <w:szCs w:val="18"/>
          <w:lang w:eastAsia="zh-CN" w:bidi="hi-IN"/>
        </w:rPr>
      </w:pPr>
    </w:p>
    <w:p w14:paraId="53D2BDDB"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D'una part,</w:t>
      </w:r>
    </w:p>
    <w:p w14:paraId="56CA687A"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2E16FC12"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L’il·lustríssim Senyor Agustí Badosa Figueras, president del Consell Comarcal de l’Alt Empordà (CCAE), amb NIF P6700008C, actuant d’acord amb l’article 13.1.a del Decret Legislatiu 4/2003 de 4 de novembre, pel qual s’aprova el Text refós de la Llei sobre l’organització comarcal de Catalun</w:t>
      </w:r>
      <w:r w:rsidRPr="00AB46D1">
        <w:rPr>
          <w:rFonts w:eastAsia="Kohinoor Devanagari"/>
          <w:kern w:val="3"/>
          <w:sz w:val="18"/>
          <w:szCs w:val="18"/>
          <w:lang w:eastAsia="zh-CN" w:bidi="hi-IN"/>
        </w:rPr>
        <w:t>ya, i facultada per la signatura del present Conveni en virtut de l’acord del Ple de la corporació de data 17 de juliol de 2023;</w:t>
      </w:r>
      <w:r w:rsidRPr="00AB46D1">
        <w:rPr>
          <w:rFonts w:eastAsia="Kohinoor Devanagari"/>
          <w:color w:val="000000"/>
          <w:kern w:val="3"/>
          <w:sz w:val="18"/>
          <w:szCs w:val="18"/>
          <w:lang w:eastAsia="zh-CN" w:bidi="hi-IN"/>
        </w:rPr>
        <w:t xml:space="preserve"> assistit per la secretària de la corporació, la Sra. Cristina Pou Molinet.</w:t>
      </w:r>
    </w:p>
    <w:p w14:paraId="42D0F9A8"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660687EF" w14:textId="77777777" w:rsidR="00611290" w:rsidRPr="00AB46D1" w:rsidRDefault="00611290" w:rsidP="00464BC1">
      <w:pPr>
        <w:suppressAutoHyphens/>
        <w:autoSpaceDN w:val="0"/>
        <w:textAlignment w:val="baseline"/>
        <w:rPr>
          <w:rFonts w:eastAsia="Kohinoor Devanagari"/>
          <w:b/>
          <w:bCs/>
          <w:kern w:val="3"/>
          <w:sz w:val="18"/>
          <w:szCs w:val="18"/>
          <w:lang w:eastAsia="zh-CN" w:bidi="hi-IN"/>
        </w:rPr>
      </w:pPr>
      <w:r w:rsidRPr="00AB46D1">
        <w:rPr>
          <w:rFonts w:eastAsia="Kohinoor Devanagari"/>
          <w:color w:val="000000"/>
          <w:kern w:val="3"/>
          <w:sz w:val="18"/>
          <w:szCs w:val="18"/>
          <w:lang w:eastAsia="zh-CN" w:bidi="hi-IN"/>
        </w:rPr>
        <w:t>De l'altra,</w:t>
      </w:r>
    </w:p>
    <w:p w14:paraId="2399B6DD"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5B090A5C" w14:textId="77777777" w:rsidR="00611290" w:rsidRPr="00AB46D1" w:rsidRDefault="00611290" w:rsidP="00464BC1">
      <w:pPr>
        <w:suppressAutoHyphens/>
        <w:autoSpaceDN w:val="0"/>
        <w:textAlignment w:val="baseline"/>
        <w:rPr>
          <w:rFonts w:eastAsia="Kohinoor Devanagari"/>
          <w:b/>
          <w:bCs/>
          <w:kern w:val="3"/>
          <w:sz w:val="18"/>
          <w:szCs w:val="18"/>
          <w:lang w:eastAsia="zh-CN" w:bidi="hi-IN"/>
        </w:rPr>
      </w:pPr>
      <w:r w:rsidRPr="00AB46D1">
        <w:rPr>
          <w:rFonts w:eastAsia="Kohinoor Devanagari"/>
          <w:color w:val="000000"/>
          <w:kern w:val="3"/>
          <w:sz w:val="18"/>
          <w:szCs w:val="18"/>
          <w:lang w:eastAsia="zh-CN" w:bidi="hi-IN"/>
        </w:rPr>
        <w:t>L’Il·lustríssim Senyor Jaume Isern i Ruiz, alcalde de l’Ajuntament de Pau, amb NIF P6700008C, en exercici de les facultats que li confereix l’article 21.1.b) de la Llei 7/1985, de 2 d'abril, reguladora de les Bases de Règim Local i l'article 53.1.a del Decret legislatiu 2/2003 de 28 d’abril, pel qual s’aprova el Text refós de la llei municipal i de règim local de Catalunya, i facultat mitjançant acord de Ple de la corporació en data 17 de juny de 2023  i assistit per la secretària de la Corporació, la Sra. Catalina Triola i Vila.</w:t>
      </w:r>
    </w:p>
    <w:p w14:paraId="04DF4F9B"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05FD9B2B"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Ambdues parts es reconeixen mútuament la competència i la capacitat legal necessària per formalitzar el present Conveni de delegació de competències.</w:t>
      </w:r>
    </w:p>
    <w:p w14:paraId="6D367A63" w14:textId="77777777" w:rsidR="00611290" w:rsidRPr="00AB46D1" w:rsidRDefault="00611290" w:rsidP="00464BC1">
      <w:pPr>
        <w:suppressAutoHyphens/>
        <w:autoSpaceDN w:val="0"/>
        <w:textAlignment w:val="baseline"/>
        <w:rPr>
          <w:rFonts w:eastAsia="Kohinoor Devanagari"/>
          <w:kern w:val="3"/>
          <w:sz w:val="18"/>
          <w:szCs w:val="18"/>
          <w:shd w:val="clear" w:color="auto" w:fill="72BF44"/>
          <w:lang w:eastAsia="zh-CN" w:bidi="hi-IN"/>
        </w:rPr>
      </w:pPr>
    </w:p>
    <w:p w14:paraId="5E0229E4"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140DE879" w14:textId="77777777" w:rsidR="00611290" w:rsidRPr="00AB46D1" w:rsidRDefault="00611290" w:rsidP="00464BC1">
      <w:pPr>
        <w:suppressAutoHyphens/>
        <w:autoSpaceDN w:val="0"/>
        <w:textAlignment w:val="baseline"/>
        <w:rPr>
          <w:rFonts w:eastAsia="Kohinoor Devanagari"/>
          <w:b/>
          <w:bCs/>
          <w:kern w:val="3"/>
          <w:sz w:val="18"/>
          <w:szCs w:val="18"/>
          <w:u w:val="single"/>
          <w:lang w:eastAsia="zh-CN" w:bidi="hi-IN"/>
        </w:rPr>
      </w:pPr>
      <w:r w:rsidRPr="00AB46D1">
        <w:rPr>
          <w:rFonts w:eastAsia="Kohinoor Devanagari"/>
          <w:b/>
          <w:bCs/>
          <w:kern w:val="3"/>
          <w:sz w:val="18"/>
          <w:szCs w:val="18"/>
          <w:u w:val="single"/>
          <w:lang w:eastAsia="zh-CN" w:bidi="hi-IN"/>
        </w:rPr>
        <w:t>II. ANTECEDENTS I MOTIVACIÓ</w:t>
      </w:r>
    </w:p>
    <w:p w14:paraId="749C18DC" w14:textId="77777777" w:rsidR="00611290" w:rsidRPr="00AB46D1" w:rsidRDefault="00611290" w:rsidP="00464BC1">
      <w:pPr>
        <w:suppressAutoHyphens/>
        <w:autoSpaceDN w:val="0"/>
        <w:textAlignment w:val="baseline"/>
        <w:rPr>
          <w:rFonts w:eastAsia="Kohinoor Devanagari"/>
          <w:b/>
          <w:bCs/>
          <w:kern w:val="3"/>
          <w:sz w:val="18"/>
          <w:szCs w:val="18"/>
          <w:u w:val="single"/>
          <w:lang w:eastAsia="zh-CN" w:bidi="hi-IN"/>
        </w:rPr>
      </w:pPr>
    </w:p>
    <w:p w14:paraId="2372A4E3"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b/>
          <w:bCs/>
          <w:color w:val="000000"/>
          <w:kern w:val="3"/>
          <w:sz w:val="18"/>
          <w:szCs w:val="18"/>
          <w:lang w:eastAsia="zh-CN" w:bidi="hi-IN"/>
        </w:rPr>
        <w:t>Primer.</w:t>
      </w:r>
      <w:r w:rsidRPr="00AB46D1">
        <w:rPr>
          <w:rFonts w:eastAsia="Kohinoor Devanagari"/>
          <w:color w:val="000000"/>
          <w:kern w:val="3"/>
          <w:sz w:val="18"/>
          <w:szCs w:val="18"/>
          <w:lang w:eastAsia="zh-CN" w:bidi="hi-IN"/>
        </w:rPr>
        <w:t xml:space="preserve"> Que l’Ajuntament de Pau és titular de les competències per la recollida  de residus municipals d’acord amb l'article 25.2. lletra b) de la Llei 7/1985, de 2 d'abril, reguladora de les de bases de règim local i l'article 42 del Decret legislatiu 1/2009, de 21 de juliol, pel qual s'aprova el Text refós de la Llei reguladora dels residus.</w:t>
      </w:r>
    </w:p>
    <w:p w14:paraId="002C60C6"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41894A45"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lastRenderedPageBreak/>
        <w:t>El Ple de l'Ajuntament de Pau va aprovar en data 20 d’abril de 2011 el Pla de gestió de residus municipals.</w:t>
      </w:r>
    </w:p>
    <w:p w14:paraId="4AF317B4" w14:textId="77777777" w:rsidR="00611290" w:rsidRPr="00AB46D1" w:rsidRDefault="00611290" w:rsidP="00464BC1">
      <w:pPr>
        <w:suppressAutoHyphens/>
        <w:autoSpaceDN w:val="0"/>
        <w:textAlignment w:val="baseline"/>
        <w:rPr>
          <w:rFonts w:eastAsia="Kohinoor Devanagari"/>
          <w:i/>
          <w:iCs/>
          <w:color w:val="000000"/>
          <w:kern w:val="3"/>
          <w:sz w:val="18"/>
          <w:szCs w:val="18"/>
          <w:lang w:eastAsia="zh-CN" w:bidi="hi-IN"/>
        </w:rPr>
      </w:pPr>
    </w:p>
    <w:p w14:paraId="6AE1260F"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b/>
          <w:bCs/>
          <w:color w:val="000000"/>
          <w:kern w:val="3"/>
          <w:sz w:val="18"/>
          <w:szCs w:val="18"/>
          <w:lang w:eastAsia="zh-CN" w:bidi="hi-IN"/>
        </w:rPr>
        <w:t>Segon.</w:t>
      </w:r>
      <w:r w:rsidRPr="00AB46D1">
        <w:rPr>
          <w:rFonts w:eastAsia="Kohinoor Devanagari"/>
          <w:color w:val="000000"/>
          <w:kern w:val="3"/>
          <w:sz w:val="18"/>
          <w:szCs w:val="18"/>
          <w:lang w:eastAsia="zh-CN" w:bidi="hi-IN"/>
        </w:rPr>
        <w:t xml:space="preserve"> Que el Consell Comarcal de l'Alt Empordà, d’acord amb els articles 9.4 i 85 Decret legislatiu 2/2003, de 28 d’abril, pel qual s’aprova el text refós de la Llei municipal i de règim local de Catalunya, i l’article 25 del Decret legislatiu 4/2003, de 4 de novembre, pel qual s’aprova el text refós de la Llei d’organització comarcal de Catalunya, pot exercir aquelles competències que li deleguin els municipis. Així mateix, d’acord amb l’article 51. del D</w:t>
      </w:r>
      <w:r w:rsidRPr="00AB46D1">
        <w:rPr>
          <w:rFonts w:eastAsia="Kohinoor Devanagari"/>
          <w:color w:val="000000"/>
          <w:spacing w:val="-3"/>
          <w:kern w:val="3"/>
          <w:sz w:val="18"/>
          <w:szCs w:val="18"/>
          <w:lang w:eastAsia="zh-CN" w:bidi="hi-IN"/>
        </w:rPr>
        <w:t>ecret legislatiu 1/2009, de 21 de juliol, pel qual s'aprova el Text refós de la Llei reguladora dels residus</w:t>
      </w:r>
      <w:r w:rsidRPr="00AB46D1">
        <w:rPr>
          <w:rFonts w:eastAsia="Kohinoor Devanagari"/>
          <w:color w:val="000000"/>
          <w:kern w:val="3"/>
          <w:sz w:val="18"/>
          <w:szCs w:val="18"/>
          <w:lang w:eastAsia="zh-CN" w:bidi="hi-IN"/>
        </w:rPr>
        <w:t>, el Consell Comarcal pot rebre la delegació de les competències en matèria de gestió de residus.</w:t>
      </w:r>
    </w:p>
    <w:p w14:paraId="5A7E0D33"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30CD5231"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b/>
          <w:bCs/>
          <w:color w:val="000000"/>
          <w:kern w:val="3"/>
          <w:sz w:val="18"/>
          <w:szCs w:val="18"/>
          <w:lang w:eastAsia="zh-CN" w:bidi="hi-IN"/>
        </w:rPr>
        <w:t>Tercer.</w:t>
      </w:r>
      <w:r w:rsidRPr="00AB46D1">
        <w:rPr>
          <w:rFonts w:eastAsia="Kohinoor Devanagari"/>
          <w:color w:val="000000"/>
          <w:kern w:val="3"/>
          <w:sz w:val="18"/>
          <w:szCs w:val="18"/>
          <w:lang w:eastAsia="zh-CN" w:bidi="hi-IN"/>
        </w:rPr>
        <w:t xml:space="preserve"> </w:t>
      </w:r>
      <w:r w:rsidRPr="00AB46D1">
        <w:rPr>
          <w:rFonts w:eastAsia="Kohinoor Devanagari"/>
          <w:color w:val="000000"/>
          <w:kern w:val="3"/>
          <w:sz w:val="18"/>
          <w:szCs w:val="18"/>
          <w:shd w:val="clear" w:color="auto" w:fill="FFFFFF"/>
          <w:lang w:eastAsia="zh-CN" w:bidi="hi-IN"/>
        </w:rPr>
        <w:t>La subscripció d'aquest conveni està motivada per la possibilitat de realitzar contractes de recollida de residus supramunicipals que optimitzen les rutes de recollida i així els serveis esdevenen més eficients i amb costos menors, aprofitant l'economia d'escala. Per altar banda la gestió dels serveis de recollida de residus requereixen d'un seguiment tècnic el qual pot realitzar l'Àrea de Medi Ambient del Consell Comarcal de l'Alt Empordà amb la qual cosa s'assegura una millor gestió per l'expertesa tècnica i allibera d'aquesta tasca al municipi.</w:t>
      </w:r>
    </w:p>
    <w:p w14:paraId="4FD6F485" w14:textId="77777777" w:rsidR="00611290" w:rsidRPr="00AB46D1" w:rsidRDefault="00611290" w:rsidP="00464BC1">
      <w:pPr>
        <w:suppressAutoHyphens/>
        <w:autoSpaceDN w:val="0"/>
        <w:textAlignment w:val="baseline"/>
        <w:rPr>
          <w:rFonts w:eastAsia="Kohinoor Devanagari"/>
          <w:color w:val="000000"/>
          <w:kern w:val="3"/>
          <w:sz w:val="18"/>
          <w:szCs w:val="18"/>
          <w:shd w:val="clear" w:color="auto" w:fill="FFFFFF"/>
          <w:lang w:eastAsia="zh-CN" w:bidi="hi-IN"/>
        </w:rPr>
      </w:pPr>
    </w:p>
    <w:p w14:paraId="046F808A" w14:textId="77777777" w:rsidR="00611290" w:rsidRPr="00AB46D1" w:rsidRDefault="00611290" w:rsidP="00464BC1">
      <w:pPr>
        <w:keepNext/>
        <w:suppressAutoHyphens/>
        <w:autoSpaceDN w:val="0"/>
        <w:textAlignment w:val="baseline"/>
        <w:rPr>
          <w:rFonts w:eastAsia="Kohinoor Devanagari"/>
          <w:color w:val="000000"/>
          <w:kern w:val="3"/>
          <w:sz w:val="18"/>
          <w:szCs w:val="18"/>
          <w:shd w:val="clear" w:color="auto" w:fill="FFFFFF"/>
          <w:lang w:eastAsia="zh-CN" w:bidi="hi-IN"/>
        </w:rPr>
      </w:pPr>
      <w:r w:rsidRPr="00AB46D1">
        <w:rPr>
          <w:rFonts w:eastAsia="Kohinoor Devanagari"/>
          <w:color w:val="000000"/>
          <w:kern w:val="3"/>
          <w:sz w:val="18"/>
          <w:szCs w:val="18"/>
          <w:shd w:val="clear" w:color="auto" w:fill="FFFFFF"/>
          <w:lang w:eastAsia="zh-CN" w:bidi="hi-IN"/>
        </w:rPr>
        <w:t>En virtut de tot l'exposat, ambdues parts subscriuen el present Conveni de delegació de les competències de la recollida selectiva de les fraccions:</w:t>
      </w:r>
    </w:p>
    <w:p w14:paraId="44A2E907" w14:textId="77777777" w:rsidR="00611290" w:rsidRPr="00AB46D1" w:rsidRDefault="00611290" w:rsidP="00464BC1">
      <w:pPr>
        <w:keepNext/>
        <w:suppressAutoHyphens/>
        <w:autoSpaceDN w:val="0"/>
        <w:textAlignment w:val="baseline"/>
        <w:rPr>
          <w:rFonts w:eastAsia="Kohinoor Devanagari"/>
          <w:color w:val="000000"/>
          <w:kern w:val="3"/>
          <w:sz w:val="18"/>
          <w:szCs w:val="18"/>
          <w:shd w:val="clear" w:color="auto" w:fill="FFFFFF"/>
          <w:lang w:eastAsia="zh-CN" w:bidi="hi-IN"/>
        </w:rPr>
      </w:pPr>
    </w:p>
    <w:tbl>
      <w:tblPr>
        <w:tblW w:w="9247" w:type="dxa"/>
        <w:tblInd w:w="398" w:type="dxa"/>
        <w:tblLayout w:type="fixed"/>
        <w:tblCellMar>
          <w:left w:w="10" w:type="dxa"/>
          <w:right w:w="10" w:type="dxa"/>
        </w:tblCellMar>
        <w:tblLook w:val="0000" w:firstRow="0" w:lastRow="0" w:firstColumn="0" w:lastColumn="0" w:noHBand="0" w:noVBand="0"/>
      </w:tblPr>
      <w:tblGrid>
        <w:gridCol w:w="2507"/>
        <w:gridCol w:w="2936"/>
        <w:gridCol w:w="3804"/>
      </w:tblGrid>
      <w:tr w:rsidR="00611290" w:rsidRPr="005C0AA7" w14:paraId="63C78CA9" w14:textId="77777777" w:rsidTr="00464BC1">
        <w:tc>
          <w:tcPr>
            <w:tcW w:w="2507" w:type="dxa"/>
            <w:tcMar>
              <w:top w:w="55" w:type="dxa"/>
              <w:left w:w="55" w:type="dxa"/>
              <w:bottom w:w="55" w:type="dxa"/>
              <w:right w:w="55" w:type="dxa"/>
            </w:tcMar>
          </w:tcPr>
          <w:p w14:paraId="38D2828B"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b/>
                <w:bCs/>
                <w:color w:val="000000"/>
                <w:kern w:val="3"/>
                <w:sz w:val="20"/>
                <w:szCs w:val="20"/>
                <w:lang w:eastAsia="zh-CN" w:bidi="hi-IN"/>
              </w:rPr>
              <w:t>X</w:t>
            </w: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w:t>
            </w:r>
            <w:r w:rsidRPr="00AB46D1">
              <w:rPr>
                <w:rFonts w:eastAsia="Source Sans Pro"/>
                <w:b/>
                <w:bCs/>
                <w:color w:val="000000"/>
                <w:kern w:val="3"/>
                <w:sz w:val="18"/>
                <w:szCs w:val="18"/>
                <w:lang w:eastAsia="zh-CN" w:bidi="hi-IN"/>
              </w:rPr>
              <w:t>Orgànica</w:t>
            </w:r>
          </w:p>
        </w:tc>
        <w:tc>
          <w:tcPr>
            <w:tcW w:w="2936" w:type="dxa"/>
            <w:tcMar>
              <w:top w:w="55" w:type="dxa"/>
              <w:left w:w="55" w:type="dxa"/>
              <w:bottom w:w="55" w:type="dxa"/>
              <w:right w:w="55" w:type="dxa"/>
            </w:tcMar>
          </w:tcPr>
          <w:p w14:paraId="7EE6CF88"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Resta</w:t>
            </w:r>
          </w:p>
        </w:tc>
        <w:tc>
          <w:tcPr>
            <w:tcW w:w="3804" w:type="dxa"/>
            <w:tcMar>
              <w:top w:w="55" w:type="dxa"/>
              <w:left w:w="55" w:type="dxa"/>
              <w:bottom w:w="55" w:type="dxa"/>
              <w:right w:w="55" w:type="dxa"/>
            </w:tcMar>
          </w:tcPr>
          <w:p w14:paraId="77B487B8"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Envasos lleugers</w:t>
            </w:r>
          </w:p>
        </w:tc>
      </w:tr>
      <w:tr w:rsidR="00611290" w:rsidRPr="005C0AA7" w14:paraId="4FF20CD5" w14:textId="77777777" w:rsidTr="00464BC1">
        <w:tc>
          <w:tcPr>
            <w:tcW w:w="2507" w:type="dxa"/>
            <w:tcMar>
              <w:top w:w="55" w:type="dxa"/>
              <w:left w:w="55" w:type="dxa"/>
              <w:bottom w:w="55" w:type="dxa"/>
              <w:right w:w="55" w:type="dxa"/>
            </w:tcMar>
          </w:tcPr>
          <w:p w14:paraId="796C221B"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Paper/cartró</w:t>
            </w:r>
          </w:p>
        </w:tc>
        <w:tc>
          <w:tcPr>
            <w:tcW w:w="2936" w:type="dxa"/>
            <w:tcMar>
              <w:top w:w="55" w:type="dxa"/>
              <w:left w:w="55" w:type="dxa"/>
              <w:bottom w:w="55" w:type="dxa"/>
              <w:right w:w="55" w:type="dxa"/>
            </w:tcMar>
          </w:tcPr>
          <w:p w14:paraId="44656988"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Envasos de vidre</w:t>
            </w:r>
          </w:p>
        </w:tc>
        <w:tc>
          <w:tcPr>
            <w:tcW w:w="3804" w:type="dxa"/>
            <w:tcMar>
              <w:top w:w="55" w:type="dxa"/>
              <w:left w:w="55" w:type="dxa"/>
              <w:bottom w:w="55" w:type="dxa"/>
              <w:right w:w="55" w:type="dxa"/>
            </w:tcMar>
          </w:tcPr>
          <w:p w14:paraId="018E6CD6"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Voluminosos</w:t>
            </w:r>
          </w:p>
        </w:tc>
      </w:tr>
      <w:tr w:rsidR="00611290" w:rsidRPr="005C0AA7" w14:paraId="73E2A75E" w14:textId="77777777" w:rsidTr="00464BC1">
        <w:tc>
          <w:tcPr>
            <w:tcW w:w="2507" w:type="dxa"/>
            <w:tcMar>
              <w:top w:w="55" w:type="dxa"/>
              <w:left w:w="55" w:type="dxa"/>
              <w:bottom w:w="55" w:type="dxa"/>
              <w:right w:w="55" w:type="dxa"/>
            </w:tcMar>
          </w:tcPr>
          <w:p w14:paraId="13E31EF9"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Restes de Poda</w:t>
            </w:r>
          </w:p>
        </w:tc>
        <w:tc>
          <w:tcPr>
            <w:tcW w:w="2936" w:type="dxa"/>
            <w:tcMar>
              <w:top w:w="55" w:type="dxa"/>
              <w:left w:w="55" w:type="dxa"/>
              <w:bottom w:w="55" w:type="dxa"/>
              <w:right w:w="55" w:type="dxa"/>
            </w:tcMar>
          </w:tcPr>
          <w:p w14:paraId="0B28025D"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Compostatge casolà</w:t>
            </w:r>
          </w:p>
        </w:tc>
        <w:tc>
          <w:tcPr>
            <w:tcW w:w="3804" w:type="dxa"/>
            <w:tcMar>
              <w:top w:w="55" w:type="dxa"/>
              <w:left w:w="55" w:type="dxa"/>
              <w:bottom w:w="55" w:type="dxa"/>
              <w:right w:w="55" w:type="dxa"/>
            </w:tcMar>
          </w:tcPr>
          <w:p w14:paraId="18EF5D57" w14:textId="77777777" w:rsidR="00611290" w:rsidRPr="00AB46D1" w:rsidRDefault="00611290" w:rsidP="00464BC1">
            <w:pPr>
              <w:suppressAutoHyphens/>
              <w:autoSpaceDN w:val="0"/>
              <w:textAlignment w:val="baseline"/>
              <w:rPr>
                <w:rFonts w:eastAsia="Source Sans Pro"/>
                <w:color w:val="000000"/>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Altres residus valoritzables recollits </w:t>
            </w:r>
          </w:p>
          <w:p w14:paraId="31DC84E2"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Source Sans Pro"/>
                <w:color w:val="000000"/>
                <w:kern w:val="3"/>
                <w:sz w:val="18"/>
                <w:szCs w:val="18"/>
                <w:lang w:eastAsia="zh-CN" w:bidi="hi-IN"/>
              </w:rPr>
              <w:t>en deixalleries</w:t>
            </w:r>
          </w:p>
        </w:tc>
      </w:tr>
    </w:tbl>
    <w:p w14:paraId="593BB61C"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62C63ED7"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En virtut de tot l’exposat, i de conformitat amb els articles 47 i següents de la Llei 40/2015, d’1 d’octubre, del Règim Jurídic del Sector Públic i la Llei 7/1985, de 2 d’abril, Reguladora de les Bases del Règim Local, el CCAE i l’Ajuntament de  subscriuen el present conveni, que es regirà pels següents pactes:</w:t>
      </w:r>
    </w:p>
    <w:p w14:paraId="6A65A2CF"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5823BDD5" w14:textId="77777777" w:rsidR="00611290" w:rsidRPr="00AB46D1" w:rsidRDefault="00611290" w:rsidP="00464BC1">
      <w:pPr>
        <w:suppressAutoHyphens/>
        <w:autoSpaceDN w:val="0"/>
        <w:jc w:val="center"/>
        <w:textAlignment w:val="baseline"/>
        <w:rPr>
          <w:rFonts w:eastAsia="Kohinoor Devanagari"/>
          <w:kern w:val="3"/>
          <w:sz w:val="18"/>
          <w:szCs w:val="18"/>
          <w:lang w:eastAsia="zh-CN" w:bidi="hi-IN"/>
        </w:rPr>
      </w:pPr>
      <w:r w:rsidRPr="00AB46D1">
        <w:rPr>
          <w:rFonts w:eastAsia="Kohinoor Devanagari"/>
          <w:b/>
          <w:bCs/>
          <w:kern w:val="3"/>
          <w:sz w:val="18"/>
          <w:szCs w:val="18"/>
          <w:u w:val="single"/>
          <w:lang w:eastAsia="zh-CN" w:bidi="hi-IN"/>
        </w:rPr>
        <w:t>PACTES</w:t>
      </w:r>
    </w:p>
    <w:p w14:paraId="6E367E06" w14:textId="77777777" w:rsidR="00611290" w:rsidRPr="00AB46D1" w:rsidRDefault="00611290" w:rsidP="00464BC1">
      <w:pPr>
        <w:suppressAutoHyphens/>
        <w:autoSpaceDN w:val="0"/>
        <w:jc w:val="center"/>
        <w:textAlignment w:val="baseline"/>
        <w:rPr>
          <w:rFonts w:eastAsia="Kohinoor Devanagari"/>
          <w:color w:val="000000"/>
          <w:kern w:val="3"/>
          <w:sz w:val="18"/>
          <w:szCs w:val="18"/>
          <w:lang w:eastAsia="zh-CN" w:bidi="hi-IN"/>
        </w:rPr>
      </w:pPr>
    </w:p>
    <w:p w14:paraId="3B8DB0BA"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b/>
          <w:bCs/>
          <w:color w:val="000000"/>
          <w:kern w:val="3"/>
          <w:sz w:val="18"/>
          <w:szCs w:val="18"/>
          <w:lang w:eastAsia="zh-CN" w:bidi="hi-IN"/>
        </w:rPr>
        <w:t>Primer. Subjectes</w:t>
      </w:r>
    </w:p>
    <w:p w14:paraId="45C1B5D9"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336A1D59"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 xml:space="preserve">1. Els subjectes signants del present conveni de delegació de competències són els que figuren a l'expositiu primer d'aquest conveni i ambdues </w:t>
      </w:r>
      <w:r w:rsidRPr="00AB46D1">
        <w:rPr>
          <w:rFonts w:eastAsia="Kohinoor Devanagari"/>
          <w:kern w:val="3"/>
          <w:sz w:val="18"/>
          <w:szCs w:val="18"/>
          <w:lang w:eastAsia="zh-CN" w:bidi="hi-IN"/>
        </w:rPr>
        <w:t>parts es reconeixen mútuament la competència i la capacitat legal necessària per formalitzar el present Conveni</w:t>
      </w:r>
      <w:r w:rsidRPr="00AB46D1">
        <w:rPr>
          <w:rFonts w:eastAsia="Kohinoor Devanagari"/>
          <w:color w:val="000000"/>
          <w:kern w:val="3"/>
          <w:sz w:val="18"/>
          <w:szCs w:val="18"/>
          <w:lang w:eastAsia="zh-CN" w:bidi="hi-IN"/>
        </w:rPr>
        <w:t>.</w:t>
      </w:r>
    </w:p>
    <w:p w14:paraId="08F4BF2B"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30569450"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b/>
          <w:bCs/>
          <w:color w:val="000000"/>
          <w:kern w:val="3"/>
          <w:sz w:val="18"/>
          <w:szCs w:val="18"/>
          <w:lang w:eastAsia="zh-CN" w:bidi="hi-IN"/>
        </w:rPr>
        <w:t>Segon. Objecte del conveni</w:t>
      </w:r>
    </w:p>
    <w:p w14:paraId="048483AD"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6ABC49AE"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b/>
          <w:bCs/>
          <w:color w:val="000000"/>
          <w:kern w:val="3"/>
          <w:sz w:val="18"/>
          <w:szCs w:val="18"/>
          <w:lang w:eastAsia="zh-CN" w:bidi="hi-IN"/>
        </w:rPr>
        <w:t>2.1 Delegació del servei</w:t>
      </w:r>
    </w:p>
    <w:p w14:paraId="54637D23"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07C49B42"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L'Ajuntament de Pau delega a favor del Consell Comarcal de l'Alt Empordà la gestió del servei de recollida selectiva de les fraccions:</w:t>
      </w:r>
    </w:p>
    <w:p w14:paraId="1C84E9E7"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tbl>
      <w:tblPr>
        <w:tblW w:w="9247" w:type="dxa"/>
        <w:tblInd w:w="398" w:type="dxa"/>
        <w:tblLayout w:type="fixed"/>
        <w:tblCellMar>
          <w:left w:w="10" w:type="dxa"/>
          <w:right w:w="10" w:type="dxa"/>
        </w:tblCellMar>
        <w:tblLook w:val="0000" w:firstRow="0" w:lastRow="0" w:firstColumn="0" w:lastColumn="0" w:noHBand="0" w:noVBand="0"/>
      </w:tblPr>
      <w:tblGrid>
        <w:gridCol w:w="2507"/>
        <w:gridCol w:w="2936"/>
        <w:gridCol w:w="3804"/>
      </w:tblGrid>
      <w:tr w:rsidR="00611290" w:rsidRPr="005C0AA7" w14:paraId="7AF3D25F" w14:textId="77777777" w:rsidTr="00464BC1">
        <w:tc>
          <w:tcPr>
            <w:tcW w:w="2507" w:type="dxa"/>
            <w:tcMar>
              <w:top w:w="55" w:type="dxa"/>
              <w:left w:w="55" w:type="dxa"/>
              <w:bottom w:w="55" w:type="dxa"/>
              <w:right w:w="55" w:type="dxa"/>
            </w:tcMar>
          </w:tcPr>
          <w:p w14:paraId="320DFBDD"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b/>
                <w:bCs/>
                <w:color w:val="000000"/>
                <w:kern w:val="3"/>
                <w:sz w:val="20"/>
                <w:szCs w:val="20"/>
                <w:lang w:eastAsia="zh-CN" w:bidi="hi-IN"/>
              </w:rPr>
              <w:t>X</w:t>
            </w: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w:t>
            </w:r>
            <w:r w:rsidRPr="00AB46D1">
              <w:rPr>
                <w:rFonts w:eastAsia="Source Sans Pro"/>
                <w:b/>
                <w:bCs/>
                <w:color w:val="000000"/>
                <w:kern w:val="3"/>
                <w:sz w:val="18"/>
                <w:szCs w:val="18"/>
                <w:lang w:eastAsia="zh-CN" w:bidi="hi-IN"/>
              </w:rPr>
              <w:t>Orgànica</w:t>
            </w:r>
          </w:p>
        </w:tc>
        <w:tc>
          <w:tcPr>
            <w:tcW w:w="2936" w:type="dxa"/>
            <w:tcMar>
              <w:top w:w="55" w:type="dxa"/>
              <w:left w:w="55" w:type="dxa"/>
              <w:bottom w:w="55" w:type="dxa"/>
              <w:right w:w="55" w:type="dxa"/>
            </w:tcMar>
          </w:tcPr>
          <w:p w14:paraId="5D8428EC"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Resta</w:t>
            </w:r>
          </w:p>
        </w:tc>
        <w:tc>
          <w:tcPr>
            <w:tcW w:w="3804" w:type="dxa"/>
            <w:tcMar>
              <w:top w:w="55" w:type="dxa"/>
              <w:left w:w="55" w:type="dxa"/>
              <w:bottom w:w="55" w:type="dxa"/>
              <w:right w:w="55" w:type="dxa"/>
            </w:tcMar>
          </w:tcPr>
          <w:p w14:paraId="3222C532"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Envasos lleugers</w:t>
            </w:r>
          </w:p>
        </w:tc>
      </w:tr>
      <w:tr w:rsidR="00611290" w:rsidRPr="005C0AA7" w14:paraId="0B19BDF4" w14:textId="77777777" w:rsidTr="00464BC1">
        <w:tc>
          <w:tcPr>
            <w:tcW w:w="2507" w:type="dxa"/>
            <w:tcMar>
              <w:top w:w="55" w:type="dxa"/>
              <w:left w:w="55" w:type="dxa"/>
              <w:bottom w:w="55" w:type="dxa"/>
              <w:right w:w="55" w:type="dxa"/>
            </w:tcMar>
          </w:tcPr>
          <w:p w14:paraId="76DA8417"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Paper/cartró</w:t>
            </w:r>
          </w:p>
        </w:tc>
        <w:tc>
          <w:tcPr>
            <w:tcW w:w="2936" w:type="dxa"/>
            <w:tcMar>
              <w:top w:w="55" w:type="dxa"/>
              <w:left w:w="55" w:type="dxa"/>
              <w:bottom w:w="55" w:type="dxa"/>
              <w:right w:w="55" w:type="dxa"/>
            </w:tcMar>
          </w:tcPr>
          <w:p w14:paraId="380A50AE"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Envasos de vidre</w:t>
            </w:r>
          </w:p>
        </w:tc>
        <w:tc>
          <w:tcPr>
            <w:tcW w:w="3804" w:type="dxa"/>
            <w:tcMar>
              <w:top w:w="55" w:type="dxa"/>
              <w:left w:w="55" w:type="dxa"/>
              <w:bottom w:w="55" w:type="dxa"/>
              <w:right w:w="55" w:type="dxa"/>
            </w:tcMar>
          </w:tcPr>
          <w:p w14:paraId="7EC5F375"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Voluminosos</w:t>
            </w:r>
          </w:p>
        </w:tc>
      </w:tr>
      <w:tr w:rsidR="00611290" w:rsidRPr="005C0AA7" w14:paraId="1DF2BD44" w14:textId="77777777" w:rsidTr="00464BC1">
        <w:tc>
          <w:tcPr>
            <w:tcW w:w="2507" w:type="dxa"/>
            <w:tcMar>
              <w:top w:w="55" w:type="dxa"/>
              <w:left w:w="55" w:type="dxa"/>
              <w:bottom w:w="55" w:type="dxa"/>
              <w:right w:w="55" w:type="dxa"/>
            </w:tcMar>
          </w:tcPr>
          <w:p w14:paraId="7598E339"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Restes de Poda</w:t>
            </w:r>
          </w:p>
        </w:tc>
        <w:tc>
          <w:tcPr>
            <w:tcW w:w="2936" w:type="dxa"/>
            <w:tcMar>
              <w:top w:w="55" w:type="dxa"/>
              <w:left w:w="55" w:type="dxa"/>
              <w:bottom w:w="55" w:type="dxa"/>
              <w:right w:w="55" w:type="dxa"/>
            </w:tcMar>
          </w:tcPr>
          <w:p w14:paraId="0551FAA5"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Compostatge casolà</w:t>
            </w:r>
          </w:p>
        </w:tc>
        <w:tc>
          <w:tcPr>
            <w:tcW w:w="3804" w:type="dxa"/>
            <w:tcMar>
              <w:top w:w="55" w:type="dxa"/>
              <w:left w:w="55" w:type="dxa"/>
              <w:bottom w:w="55" w:type="dxa"/>
              <w:right w:w="55" w:type="dxa"/>
            </w:tcMar>
          </w:tcPr>
          <w:p w14:paraId="35094603" w14:textId="77777777" w:rsidR="00611290" w:rsidRPr="00AB46D1" w:rsidRDefault="00611290" w:rsidP="00464BC1">
            <w:pPr>
              <w:suppressAutoHyphens/>
              <w:autoSpaceDN w:val="0"/>
              <w:textAlignment w:val="baseline"/>
              <w:rPr>
                <w:rFonts w:eastAsia="Source Sans Pro"/>
                <w:color w:val="000000"/>
                <w:kern w:val="3"/>
                <w:sz w:val="18"/>
                <w:szCs w:val="18"/>
                <w:lang w:eastAsia="zh-CN" w:bidi="hi-IN"/>
              </w:rPr>
            </w:pPr>
            <w:r w:rsidRPr="00AB46D1">
              <w:rPr>
                <w:rFonts w:eastAsia="Wingdings"/>
                <w:color w:val="000000"/>
                <w:kern w:val="3"/>
                <w:sz w:val="18"/>
                <w:szCs w:val="18"/>
                <w:lang w:eastAsia="zh-CN" w:bidi="hi-IN"/>
              </w:rPr>
              <w:t></w:t>
            </w:r>
            <w:r w:rsidRPr="00AB46D1">
              <w:rPr>
                <w:rFonts w:eastAsia="Source Sans Pro"/>
                <w:color w:val="000000"/>
                <w:kern w:val="3"/>
                <w:sz w:val="18"/>
                <w:szCs w:val="18"/>
                <w:lang w:eastAsia="zh-CN" w:bidi="hi-IN"/>
              </w:rPr>
              <w:t xml:space="preserve"> Altres residus valoritzables recollits </w:t>
            </w:r>
          </w:p>
          <w:p w14:paraId="3FCFB22A"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Source Sans Pro"/>
                <w:color w:val="000000"/>
                <w:kern w:val="3"/>
                <w:sz w:val="18"/>
                <w:szCs w:val="18"/>
                <w:lang w:eastAsia="zh-CN" w:bidi="hi-IN"/>
              </w:rPr>
              <w:t>en deixalleries</w:t>
            </w:r>
          </w:p>
        </w:tc>
      </w:tr>
    </w:tbl>
    <w:p w14:paraId="0453A28A"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 xml:space="preserve">La gestió d’aquest servei inclou: </w:t>
      </w:r>
    </w:p>
    <w:p w14:paraId="178F2A87" w14:textId="77777777" w:rsidR="00611290" w:rsidRPr="00AB46D1" w:rsidRDefault="00611290" w:rsidP="00464BC1">
      <w:pPr>
        <w:suppressAutoHyphens/>
        <w:autoSpaceDN w:val="0"/>
        <w:textAlignment w:val="baseline"/>
        <w:rPr>
          <w:rFonts w:eastAsia="Kohinoor Devanagari"/>
          <w:i/>
          <w:iCs/>
          <w:color w:val="000000"/>
          <w:kern w:val="3"/>
          <w:sz w:val="18"/>
          <w:szCs w:val="18"/>
          <w:lang w:eastAsia="zh-CN" w:bidi="hi-IN"/>
        </w:rPr>
      </w:pPr>
    </w:p>
    <w:p w14:paraId="6A5F3ED4" w14:textId="77777777" w:rsidR="00611290" w:rsidRPr="00AB46D1" w:rsidRDefault="00611290" w:rsidP="00464BC1">
      <w:pPr>
        <w:numPr>
          <w:ilvl w:val="0"/>
          <w:numId w:val="2"/>
        </w:numPr>
        <w:tabs>
          <w:tab w:val="left" w:pos="-4320"/>
        </w:tabs>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 xml:space="preserve">L'estudi tècnic de planificació, gestió del servei de recollida </w:t>
      </w:r>
      <w:r w:rsidRPr="00AB46D1">
        <w:rPr>
          <w:rFonts w:eastAsia="Kohinoor Devanagari"/>
          <w:color w:val="000000"/>
          <w:kern w:val="3"/>
          <w:sz w:val="18"/>
          <w:szCs w:val="18"/>
          <w:lang w:eastAsia="zh-CN" w:bidi="hi-IN"/>
        </w:rPr>
        <w:t xml:space="preserve">de la fracció </w:t>
      </w:r>
      <w:r w:rsidRPr="00AB46D1">
        <w:rPr>
          <w:rFonts w:eastAsia="Kohinoor Devanagari"/>
          <w:kern w:val="3"/>
          <w:sz w:val="18"/>
          <w:szCs w:val="18"/>
          <w:lang w:eastAsia="zh-CN" w:bidi="hi-IN"/>
        </w:rPr>
        <w:t>dels residus municipals delegada (FORM).</w:t>
      </w:r>
    </w:p>
    <w:p w14:paraId="62FA3749" w14:textId="77777777" w:rsidR="00611290" w:rsidRPr="00AB46D1" w:rsidRDefault="00611290" w:rsidP="00464BC1">
      <w:pPr>
        <w:numPr>
          <w:ilvl w:val="0"/>
          <w:numId w:val="2"/>
        </w:numPr>
        <w:tabs>
          <w:tab w:val="left" w:pos="-4320"/>
        </w:tabs>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 xml:space="preserve">El Servei de </w:t>
      </w:r>
      <w:r w:rsidRPr="00AB46D1">
        <w:rPr>
          <w:rFonts w:eastAsia="Kohinoor Devanagari"/>
          <w:color w:val="000000"/>
          <w:kern w:val="3"/>
          <w:sz w:val="18"/>
          <w:szCs w:val="18"/>
          <w:lang w:eastAsia="zh-CN" w:bidi="hi-IN"/>
        </w:rPr>
        <w:t xml:space="preserve">recollida de la fracció orgànica </w:t>
      </w:r>
      <w:r w:rsidRPr="00AB46D1">
        <w:rPr>
          <w:rFonts w:eastAsia="Kohinoor Devanagari"/>
          <w:kern w:val="3"/>
          <w:sz w:val="18"/>
          <w:szCs w:val="18"/>
          <w:lang w:eastAsia="zh-CN" w:bidi="hi-IN"/>
        </w:rPr>
        <w:t>dels residus municipals (FORM),</w:t>
      </w:r>
      <w:r w:rsidRPr="00AB46D1">
        <w:rPr>
          <w:rFonts w:eastAsia="Kohinoor Devanagari"/>
          <w:color w:val="000000"/>
          <w:kern w:val="3"/>
          <w:sz w:val="18"/>
          <w:szCs w:val="18"/>
          <w:lang w:eastAsia="zh-CN" w:bidi="hi-IN"/>
        </w:rPr>
        <w:t xml:space="preserve"> </w:t>
      </w:r>
      <w:r w:rsidRPr="00AB46D1">
        <w:rPr>
          <w:rFonts w:eastAsia="Kohinoor Devanagari"/>
          <w:kern w:val="3"/>
          <w:sz w:val="18"/>
          <w:szCs w:val="18"/>
          <w:lang w:eastAsia="zh-CN" w:bidi="hi-IN"/>
        </w:rPr>
        <w:t>entenent que podrà ser d'origen domèstic, generadors singulars o industrial assimilable a municipal si aquests dos últims estan integrats a la recollida municipal.</w:t>
      </w:r>
    </w:p>
    <w:p w14:paraId="3427D76B" w14:textId="77777777" w:rsidR="00611290" w:rsidRPr="00AB46D1" w:rsidRDefault="00611290" w:rsidP="00464BC1">
      <w:pPr>
        <w:numPr>
          <w:ilvl w:val="0"/>
          <w:numId w:val="2"/>
        </w:numPr>
        <w:tabs>
          <w:tab w:val="left" w:pos="-4320"/>
        </w:tabs>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El transport de la FORM a la planta de tractament.</w:t>
      </w:r>
    </w:p>
    <w:p w14:paraId="777FECEC" w14:textId="77777777" w:rsidR="00611290" w:rsidRPr="00AB46D1" w:rsidRDefault="00611290" w:rsidP="00464BC1">
      <w:pPr>
        <w:numPr>
          <w:ilvl w:val="0"/>
          <w:numId w:val="2"/>
        </w:numPr>
        <w:tabs>
          <w:tab w:val="left" w:pos="-4320"/>
        </w:tabs>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El rentat dels contenidors amb una freqüència suficient com per mantenir les adequades condicions higièniques i sanitàries.</w:t>
      </w:r>
    </w:p>
    <w:p w14:paraId="01B11DC3" w14:textId="77777777" w:rsidR="00611290" w:rsidRPr="00AB46D1" w:rsidRDefault="00611290" w:rsidP="00464BC1">
      <w:pPr>
        <w:numPr>
          <w:ilvl w:val="0"/>
          <w:numId w:val="2"/>
        </w:numPr>
        <w:tabs>
          <w:tab w:val="left" w:pos="-4320"/>
        </w:tabs>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lastRenderedPageBreak/>
        <w:t>El seguiment tècnic de la gestió i tractament de la fracció FORM delegada, i la declaració dels resultats a l'aplicació informàtica de l'Agència de Residus de Catalunya: «SDR».</w:t>
      </w:r>
    </w:p>
    <w:p w14:paraId="02CF776B" w14:textId="77777777" w:rsidR="00611290" w:rsidRPr="00AB46D1" w:rsidRDefault="00611290" w:rsidP="00464BC1">
      <w:pPr>
        <w:numPr>
          <w:ilvl w:val="0"/>
          <w:numId w:val="2"/>
        </w:numPr>
        <w:tabs>
          <w:tab w:val="left" w:pos="-4320"/>
        </w:tabs>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La gestió dels canons i retorns de canons.</w:t>
      </w:r>
    </w:p>
    <w:p w14:paraId="6C24F27A" w14:textId="77777777" w:rsidR="00611290" w:rsidRPr="00AB46D1" w:rsidRDefault="00611290" w:rsidP="00464BC1">
      <w:pPr>
        <w:tabs>
          <w:tab w:val="left" w:pos="-360"/>
        </w:tabs>
        <w:suppressAutoHyphens/>
        <w:autoSpaceDN w:val="0"/>
        <w:ind w:left="360"/>
        <w:textAlignment w:val="baseline"/>
        <w:rPr>
          <w:rFonts w:eastAsia="Kohinoor Devanagari"/>
          <w:color w:val="000000"/>
          <w:kern w:val="3"/>
          <w:sz w:val="18"/>
          <w:szCs w:val="18"/>
          <w:lang w:eastAsia="zh-CN" w:bidi="hi-IN"/>
        </w:rPr>
      </w:pPr>
    </w:p>
    <w:p w14:paraId="60772268" w14:textId="77777777" w:rsidR="00611290" w:rsidRPr="00AB46D1" w:rsidRDefault="00611290" w:rsidP="00464BC1">
      <w:pPr>
        <w:tabs>
          <w:tab w:val="left" w:pos="-720"/>
        </w:tabs>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Les actuacions que han de realitzar cadascuna de les parts s’entenen incloses en les obligacions contingudes en els pactes novè i desè.</w:t>
      </w:r>
    </w:p>
    <w:p w14:paraId="556FDE4D" w14:textId="77777777" w:rsidR="00611290" w:rsidRPr="00AB46D1" w:rsidRDefault="00611290" w:rsidP="00464BC1">
      <w:pPr>
        <w:suppressAutoHyphens/>
        <w:autoSpaceDN w:val="0"/>
        <w:textAlignment w:val="baseline"/>
        <w:rPr>
          <w:rFonts w:eastAsia="Kohinoor Devanagari"/>
          <w:b/>
          <w:bCs/>
          <w:color w:val="000000"/>
          <w:kern w:val="3"/>
          <w:sz w:val="18"/>
          <w:szCs w:val="18"/>
          <w:shd w:val="clear" w:color="auto" w:fill="FFFFFF"/>
          <w:lang w:eastAsia="zh-CN" w:bidi="hi-IN"/>
        </w:rPr>
      </w:pPr>
    </w:p>
    <w:p w14:paraId="3FB006BD" w14:textId="77777777" w:rsidR="00611290" w:rsidRPr="00AB46D1" w:rsidRDefault="00611290" w:rsidP="00464BC1">
      <w:pPr>
        <w:keepNext/>
        <w:suppressAutoHyphens/>
        <w:autoSpaceDN w:val="0"/>
        <w:textAlignment w:val="baseline"/>
        <w:rPr>
          <w:rFonts w:eastAsia="Kohinoor Devanagari"/>
          <w:kern w:val="3"/>
          <w:sz w:val="18"/>
          <w:szCs w:val="18"/>
          <w:lang w:eastAsia="zh-CN" w:bidi="hi-IN"/>
        </w:rPr>
      </w:pPr>
      <w:r w:rsidRPr="00AB46D1">
        <w:rPr>
          <w:rFonts w:eastAsia="Kohinoor Devanagari"/>
          <w:b/>
          <w:bCs/>
          <w:color w:val="000000"/>
          <w:kern w:val="3"/>
          <w:sz w:val="18"/>
          <w:szCs w:val="18"/>
          <w:shd w:val="clear" w:color="auto" w:fill="FFFFFF"/>
          <w:lang w:eastAsia="zh-CN" w:bidi="hi-IN"/>
        </w:rPr>
        <w:t>2.2 Acceptació de la delegació</w:t>
      </w:r>
    </w:p>
    <w:p w14:paraId="5EFF6789" w14:textId="77777777" w:rsidR="00611290" w:rsidRPr="00AB46D1" w:rsidRDefault="00611290" w:rsidP="00464BC1">
      <w:pPr>
        <w:keepNext/>
        <w:suppressAutoHyphens/>
        <w:autoSpaceDN w:val="0"/>
        <w:textAlignment w:val="baseline"/>
        <w:rPr>
          <w:rFonts w:eastAsia="Kohinoor Devanagari"/>
          <w:color w:val="000000"/>
          <w:kern w:val="3"/>
          <w:sz w:val="18"/>
          <w:szCs w:val="18"/>
          <w:shd w:val="clear" w:color="auto" w:fill="FFFFFF"/>
          <w:lang w:eastAsia="zh-CN" w:bidi="hi-IN"/>
        </w:rPr>
      </w:pPr>
    </w:p>
    <w:p w14:paraId="0733DBAC"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shd w:val="clear" w:color="auto" w:fill="FFFFFF"/>
          <w:lang w:eastAsia="zh-CN" w:bidi="hi-IN"/>
        </w:rPr>
        <w:t>El Consell</w:t>
      </w:r>
      <w:r w:rsidRPr="00AB46D1">
        <w:rPr>
          <w:rFonts w:eastAsia="Kohinoor Devanagari"/>
          <w:color w:val="000000"/>
          <w:kern w:val="3"/>
          <w:sz w:val="18"/>
          <w:szCs w:val="18"/>
          <w:lang w:eastAsia="zh-CN" w:bidi="hi-IN"/>
        </w:rPr>
        <w:t xml:space="preserve"> Comarcal de l'Alt Empordà accepta aquesta delegació mitjançant aprovació del Ple per majoria absoluta i assu</w:t>
      </w:r>
      <w:r w:rsidRPr="00AB46D1">
        <w:rPr>
          <w:rFonts w:eastAsia="Kohinoor Devanagari"/>
          <w:color w:val="000000"/>
          <w:kern w:val="3"/>
          <w:sz w:val="18"/>
          <w:szCs w:val="18"/>
          <w:shd w:val="clear" w:color="auto" w:fill="FFFFFF"/>
          <w:lang w:eastAsia="zh-CN" w:bidi="hi-IN"/>
        </w:rPr>
        <w:t>meix els compromisos per a gestionar el servei objecte d'aquest conveni, respecte del qual l'Ajuntament en conserva la titularitat municipal.</w:t>
      </w:r>
    </w:p>
    <w:p w14:paraId="6B7F1459"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053C8363" w14:textId="77777777" w:rsidR="00611290" w:rsidRPr="00AB46D1" w:rsidRDefault="00611290" w:rsidP="00464BC1">
      <w:pPr>
        <w:suppressAutoHyphens/>
        <w:autoSpaceDN w:val="0"/>
        <w:textAlignment w:val="baseline"/>
        <w:rPr>
          <w:rFonts w:eastAsia="Kohinoor Devanagari"/>
          <w:b/>
          <w:bCs/>
          <w:color w:val="000000"/>
          <w:kern w:val="3"/>
          <w:sz w:val="18"/>
          <w:szCs w:val="18"/>
          <w:shd w:val="clear" w:color="auto" w:fill="FFFFFF"/>
          <w:lang w:eastAsia="zh-CN" w:bidi="hi-IN"/>
        </w:rPr>
      </w:pPr>
      <w:r w:rsidRPr="00AB46D1">
        <w:rPr>
          <w:rFonts w:eastAsia="Kohinoor Devanagari"/>
          <w:b/>
          <w:bCs/>
          <w:color w:val="000000"/>
          <w:kern w:val="3"/>
          <w:sz w:val="18"/>
          <w:szCs w:val="18"/>
          <w:shd w:val="clear" w:color="auto" w:fill="FFFFFF"/>
          <w:lang w:eastAsia="zh-CN" w:bidi="hi-IN"/>
        </w:rPr>
        <w:t>2.3 Mitjans personals</w:t>
      </w:r>
    </w:p>
    <w:p w14:paraId="7D89138D"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0EBFF6F8"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shd w:val="clear" w:color="auto" w:fill="FFFFFF"/>
          <w:lang w:eastAsia="zh-CN" w:bidi="hi-IN"/>
        </w:rPr>
        <w:t>La delegació no inclou mitjans personals per a l’efectiu exercici de les competències delegades. Aquests mitjans seran aportats pel CCAE.</w:t>
      </w:r>
    </w:p>
    <w:p w14:paraId="75724D8D" w14:textId="77777777" w:rsidR="00611290" w:rsidRPr="00AB46D1" w:rsidRDefault="00611290" w:rsidP="00464BC1">
      <w:pPr>
        <w:suppressAutoHyphens/>
        <w:autoSpaceDN w:val="0"/>
        <w:textAlignment w:val="baseline"/>
        <w:rPr>
          <w:rFonts w:eastAsia="Kohinoor Devanagari"/>
          <w:i/>
          <w:iCs/>
          <w:color w:val="000000"/>
          <w:kern w:val="3"/>
          <w:sz w:val="18"/>
          <w:szCs w:val="18"/>
          <w:lang w:eastAsia="zh-CN" w:bidi="hi-IN"/>
        </w:rPr>
      </w:pPr>
    </w:p>
    <w:p w14:paraId="3D1602AC"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b/>
          <w:bCs/>
          <w:color w:val="000000"/>
          <w:kern w:val="3"/>
          <w:sz w:val="18"/>
          <w:szCs w:val="18"/>
          <w:lang w:eastAsia="zh-CN" w:bidi="hi-IN"/>
        </w:rPr>
        <w:t>Tercer. Forma de gestió del servei</w:t>
      </w:r>
    </w:p>
    <w:p w14:paraId="1071626B"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68D965DB"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 xml:space="preserve">El Consell Comarcal de l'Alt Empordà gestionarà el servei de la forma més adient que cregui convenient, sempre respectant criteris d'eficiència i sostenibilitat, i de conformitat amb el previst a l'article 85 de la Llei 7/1985, de 2 d'abril, reguladora de les bases de règim local; l'article 249 del Decret legislatiu 2/2003, de 28 d'abril, </w:t>
      </w:r>
      <w:r w:rsidRPr="00AB46D1">
        <w:rPr>
          <w:rFonts w:eastAsia="Kohinoor Devanagari"/>
          <w:kern w:val="3"/>
          <w:sz w:val="18"/>
          <w:szCs w:val="18"/>
          <w:lang w:eastAsia="zh-CN" w:bidi="hi-IN"/>
        </w:rPr>
        <w:t>pel qual s'aprova el Text refós de la Llei municipal i de règim local de Catalunya; i els articles 188 i següents del Decret 179/1995, de 13 de juny, pel qual s'aprova el Reglament d'obres, activitats i serveis dels ens locals; i la Llei 9/2017, de 8 de novembre, de contractes del sector públic.</w:t>
      </w:r>
    </w:p>
    <w:p w14:paraId="77256B3B"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718FAD1E"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r w:rsidRPr="00AB46D1">
        <w:rPr>
          <w:rFonts w:eastAsia="Kohinoor Devanagari"/>
          <w:b/>
          <w:bCs/>
          <w:color w:val="000000"/>
          <w:kern w:val="3"/>
          <w:sz w:val="18"/>
          <w:szCs w:val="18"/>
          <w:lang w:eastAsia="zh-CN" w:bidi="hi-IN"/>
        </w:rPr>
        <w:t>Quart. Condicions de la prestació del servei</w:t>
      </w:r>
    </w:p>
    <w:p w14:paraId="2FF14D50"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572FC1D0"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shd w:val="clear" w:color="auto" w:fill="FFFFFF"/>
          <w:lang w:eastAsia="zh-CN" w:bidi="hi-IN"/>
        </w:rPr>
        <w:t>Les condicions particulars amb qu</w:t>
      </w:r>
      <w:r w:rsidRPr="00AB46D1">
        <w:rPr>
          <w:rFonts w:eastAsia="Kohinoor Devanagari"/>
          <w:color w:val="000000"/>
          <w:kern w:val="3"/>
          <w:sz w:val="18"/>
          <w:szCs w:val="18"/>
          <w:lang w:eastAsia="zh-CN" w:bidi="hi-IN"/>
        </w:rPr>
        <w:t>è es prestarà el servei estan definides a l’Annex 1.</w:t>
      </w:r>
    </w:p>
    <w:p w14:paraId="5E2B3AE7"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3B7F90CD"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r w:rsidRPr="00AB46D1">
        <w:rPr>
          <w:rFonts w:eastAsia="Kohinoor Devanagari"/>
          <w:b/>
          <w:bCs/>
          <w:color w:val="000000"/>
          <w:kern w:val="3"/>
          <w:sz w:val="18"/>
          <w:szCs w:val="18"/>
          <w:lang w:eastAsia="zh-CN" w:bidi="hi-IN"/>
        </w:rPr>
        <w:t>Cinquè. Intervenció de l'Ajuntament en la prestació del servei</w:t>
      </w:r>
    </w:p>
    <w:p w14:paraId="27E2DCFE"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4544D1EB"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 xml:space="preserve">1. Durant el primer trimestre de l’any següent, el Consell Comarcal de l'Alt Empordà presentarà a l’Ajuntament de Pau un informe de seguiment anual que inclourà com a mínim el balanç econòmic de l'any anterior i el detall dels serveis prestats. No obstant això, el Consell informarà a través d'un entorn web amb accés privat per l'Ajuntament on podrà accedir diàriament a les dades del servei de recollida, resultats, incidències i altres paràmetres de funcionament del servei. </w:t>
      </w:r>
      <w:r w:rsidRPr="00AB46D1">
        <w:rPr>
          <w:rFonts w:eastAsia="Kohinoor Devanagari"/>
          <w:kern w:val="3"/>
          <w:sz w:val="18"/>
          <w:szCs w:val="18"/>
          <w:lang w:eastAsia="zh-CN" w:bidi="hi-IN"/>
        </w:rPr>
        <w:t>Els tècnics encarregats del seguiment del servei realitzaran almenys una reunió de seguiment anual per a la presentació de l'informe anual i per recollir informació municipal que es consideri necessària per al bon desenvolupament del servei.</w:t>
      </w:r>
    </w:p>
    <w:p w14:paraId="7C35EF72"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3C2FE8C4"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2. L’Ajuntament podrà nomenar un responsable per a la supervisió del servei que tindrà contacte directe amb el Consell Comarcal de l'Alt Empordà per a la solució de les incidències que puguin succeir en la prestació diària del mateix. En aquest cas, l’Ajuntament notificarà al Consell Comarcal les dades de contacte d’aquest responsable.</w:t>
      </w:r>
    </w:p>
    <w:p w14:paraId="150186E4"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76A08A94"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r w:rsidRPr="00AB46D1">
        <w:rPr>
          <w:rFonts w:eastAsia="Kohinoor Devanagari"/>
          <w:b/>
          <w:bCs/>
          <w:color w:val="000000"/>
          <w:kern w:val="3"/>
          <w:sz w:val="18"/>
          <w:szCs w:val="18"/>
          <w:lang w:eastAsia="zh-CN" w:bidi="hi-IN"/>
        </w:rPr>
        <w:t>Sisè. Finançament de la delegació – Determinació del preu del servei</w:t>
      </w:r>
    </w:p>
    <w:p w14:paraId="07F140FC"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4D56C8B5"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1.</w:t>
      </w:r>
      <w:r w:rsidRPr="00AB46D1">
        <w:rPr>
          <w:rFonts w:eastAsia="Kohinoor Devanagari"/>
          <w:color w:val="000000"/>
          <w:kern w:val="3"/>
          <w:sz w:val="18"/>
          <w:szCs w:val="18"/>
          <w:shd w:val="clear" w:color="auto" w:fill="FFFFFF"/>
          <w:lang w:eastAsia="zh-CN" w:bidi="hi-IN"/>
        </w:rPr>
        <w:t xml:space="preserve"> Per tal de finançar</w:t>
      </w:r>
      <w:r w:rsidRPr="00AB46D1">
        <w:rPr>
          <w:rFonts w:eastAsia="Kohinoor Devanagari"/>
          <w:color w:val="000000"/>
          <w:kern w:val="3"/>
          <w:sz w:val="18"/>
          <w:szCs w:val="18"/>
          <w:lang w:eastAsia="zh-CN" w:bidi="hi-IN"/>
        </w:rPr>
        <w:t xml:space="preserve"> les competències delegades, la quantia prevista a assumir per part de l’Ajuntament de Pau és 6.886,84€ (IVA inclòs), imputables a la partida pressupostària número 1621-22710  de l’any 2026.  </w:t>
      </w:r>
    </w:p>
    <w:p w14:paraId="155E9455" w14:textId="77777777" w:rsidR="00611290" w:rsidRPr="00AB46D1" w:rsidRDefault="00611290" w:rsidP="00464BC1">
      <w:pPr>
        <w:suppressAutoHyphens/>
        <w:autoSpaceDN w:val="0"/>
        <w:textAlignment w:val="baseline"/>
        <w:rPr>
          <w:rFonts w:eastAsia="Kohinoor Devanagari"/>
          <w:i/>
          <w:iCs/>
          <w:color w:val="000000"/>
          <w:kern w:val="3"/>
          <w:sz w:val="18"/>
          <w:szCs w:val="18"/>
          <w:lang w:eastAsia="zh-CN" w:bidi="hi-IN"/>
        </w:rPr>
      </w:pPr>
    </w:p>
    <w:p w14:paraId="686D4CC7"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El detall del cost anual d’aquest servei es troba especificat a l’Annex 1 d'aquest conveni.</w:t>
      </w:r>
    </w:p>
    <w:p w14:paraId="44276E92"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37C9AFAE" w14:textId="77777777" w:rsidR="00611290" w:rsidRPr="00AB46D1" w:rsidRDefault="00611290" w:rsidP="00464BC1">
      <w:pPr>
        <w:keepNext/>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 xml:space="preserve">2. </w:t>
      </w:r>
      <w:r w:rsidRPr="00AB46D1">
        <w:rPr>
          <w:rFonts w:eastAsia="Kohinoor Devanagari"/>
          <w:kern w:val="3"/>
          <w:sz w:val="18"/>
          <w:szCs w:val="18"/>
          <w:lang w:eastAsia="zh-CN" w:bidi="hi-IN"/>
        </w:rPr>
        <w:t>Aquest import, derivat de l'estudi econòmic inicial per a la licitació del servei que inclou diferents municipis, podrà ser objecte de canvis per algun dels següents motius:</w:t>
      </w:r>
    </w:p>
    <w:p w14:paraId="4F657B7B" w14:textId="77777777" w:rsidR="00611290" w:rsidRPr="00AB46D1" w:rsidRDefault="00611290" w:rsidP="00464BC1">
      <w:pPr>
        <w:keepNext/>
        <w:suppressAutoHyphens/>
        <w:autoSpaceDN w:val="0"/>
        <w:textAlignment w:val="baseline"/>
        <w:rPr>
          <w:rFonts w:eastAsia="Kohinoor Devanagari"/>
          <w:kern w:val="3"/>
          <w:sz w:val="18"/>
          <w:szCs w:val="18"/>
          <w:lang w:eastAsia="zh-CN" w:bidi="hi-IN"/>
        </w:rPr>
      </w:pPr>
    </w:p>
    <w:p w14:paraId="033EEC4A"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 La licitació, la qual pot fer disminuir la quantitat prevista a aportar pels ajuntaments.</w:t>
      </w:r>
    </w:p>
    <w:p w14:paraId="1FFB74C1"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 La revocació de la delegació o modificació del servei d'algun municipi, la qual podria afectar el preu del servei de la resta de municipis, sempre reduint el cost.</w:t>
      </w:r>
    </w:p>
    <w:p w14:paraId="0CBAC77E"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7483D9CD"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En el cas que es produís un dels supòsits anteriors, el Consell Comarcal de l’Alt Empordà ho comunicarà a l’Ajuntament.</w:t>
      </w:r>
    </w:p>
    <w:p w14:paraId="0147940C"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32074C87"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3. L’actualització de les condicions de prestació del servei i l’aportació econòmica de l’Ajuntament es revisaran anualment en funció de l’estudi de costos associat al contracte de recollida corresponent. El Consell Comarcal de l'Alt Empordà comunicarà la revisió del següent exercici a l’Ajuntament el mes de setembre de l’any en curs. La revisió del cost dels serveis prestats no variarà en cap cas més d’un 20% del cost inicial establert en aquest conveni. Les noves condicions seran d’aplicació anual per anys naturals.</w:t>
      </w:r>
    </w:p>
    <w:p w14:paraId="5D0FAB69"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3D2FD4B7"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4. L’Ajuntament es compromet a  tenir aplicació pressupostària cada any per a la prestació del servei objecte de delegació.</w:t>
      </w:r>
    </w:p>
    <w:p w14:paraId="6F00527C"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7A694F5C"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b/>
          <w:bCs/>
          <w:color w:val="000000"/>
          <w:kern w:val="3"/>
          <w:sz w:val="18"/>
          <w:szCs w:val="18"/>
          <w:lang w:eastAsia="zh-CN" w:bidi="hi-IN"/>
        </w:rPr>
        <w:t>Setè</w:t>
      </w:r>
      <w:r w:rsidRPr="00AB46D1">
        <w:rPr>
          <w:rFonts w:eastAsia="Kohinoor Devanagari"/>
          <w:b/>
          <w:bCs/>
          <w:kern w:val="3"/>
          <w:sz w:val="18"/>
          <w:szCs w:val="18"/>
          <w:lang w:eastAsia="zh-CN" w:bidi="hi-IN"/>
        </w:rPr>
        <w:t>. Facturació</w:t>
      </w:r>
    </w:p>
    <w:p w14:paraId="3516876A"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3C55C540"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Es facturarà mensualment d'acord amb els serveis realitzats el mes anterior i amb les dades facilitades pel servei i segons les contraprestacions econòmiques anuals del Consell Comarcal de l'Alt Empordà.</w:t>
      </w:r>
    </w:p>
    <w:p w14:paraId="417CF6A0"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720E31D0" w14:textId="77777777" w:rsidR="00611290" w:rsidRPr="00AB46D1" w:rsidRDefault="00611290" w:rsidP="00464BC1">
      <w:pPr>
        <w:suppressAutoHyphens/>
        <w:autoSpaceDN w:val="0"/>
        <w:textAlignment w:val="baseline"/>
        <w:rPr>
          <w:rFonts w:eastAsia="Kohinoor Devanagari"/>
          <w:b/>
          <w:bCs/>
          <w:kern w:val="3"/>
          <w:sz w:val="18"/>
          <w:szCs w:val="18"/>
          <w:lang w:eastAsia="zh-CN" w:bidi="hi-IN"/>
        </w:rPr>
      </w:pPr>
      <w:r w:rsidRPr="00AB46D1">
        <w:rPr>
          <w:rFonts w:eastAsia="Kohinoor Devanagari"/>
          <w:b/>
          <w:bCs/>
          <w:kern w:val="3"/>
          <w:sz w:val="18"/>
          <w:szCs w:val="18"/>
          <w:lang w:eastAsia="zh-CN" w:bidi="hi-IN"/>
        </w:rPr>
        <w:t>Vuitè. Demora en el pagament</w:t>
      </w:r>
    </w:p>
    <w:p w14:paraId="2599E2AA"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1B994F07"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La incursió en mora pel que fa al pagament dels serveis determinarà el naixement de l'obligació de satisfer l'interès legal, a comptar des del primer dia de mora.</w:t>
      </w:r>
    </w:p>
    <w:p w14:paraId="63798D04"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4923CB9D"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Si s'acumulen tres mensualitats sense pagar, i sempre que no es pugui imputar per aquest motiu cap culpa a l'ens gestor, aquest quedarà facultat, prèvia reunió de la Comissió de seguiment, a resoldre de manera unilateral el conveni per incompliment de les obligacions de la corporació municipal, amb imputació del deute i l'interès legal de demora de l'Ajuntament.</w:t>
      </w:r>
    </w:p>
    <w:p w14:paraId="7D4714DB" w14:textId="77777777" w:rsidR="00611290" w:rsidRPr="00AB46D1" w:rsidRDefault="00611290" w:rsidP="00464BC1">
      <w:pPr>
        <w:suppressAutoHyphens/>
        <w:autoSpaceDN w:val="0"/>
        <w:textAlignment w:val="baseline"/>
        <w:rPr>
          <w:rFonts w:eastAsia="Kohinoor Devanagari"/>
          <w:b/>
          <w:bCs/>
          <w:kern w:val="3"/>
          <w:sz w:val="18"/>
          <w:szCs w:val="18"/>
          <w:lang w:eastAsia="zh-CN" w:bidi="hi-IN"/>
        </w:rPr>
      </w:pPr>
    </w:p>
    <w:p w14:paraId="2AF8190F"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b/>
          <w:bCs/>
          <w:kern w:val="3"/>
          <w:sz w:val="18"/>
          <w:szCs w:val="18"/>
          <w:lang w:eastAsia="zh-CN" w:bidi="hi-IN"/>
        </w:rPr>
        <w:t>Novè</w:t>
      </w:r>
      <w:r w:rsidRPr="00AB46D1">
        <w:rPr>
          <w:rFonts w:eastAsia="Kohinoor Devanagari"/>
          <w:b/>
          <w:bCs/>
          <w:color w:val="000000"/>
          <w:kern w:val="3"/>
          <w:sz w:val="18"/>
          <w:szCs w:val="18"/>
          <w:lang w:eastAsia="zh-CN" w:bidi="hi-IN"/>
        </w:rPr>
        <w:t>. Obligacions de l'Ajuntament</w:t>
      </w:r>
    </w:p>
    <w:p w14:paraId="0AE625E6"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3A48AD0A"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Correspon a l'Ajuntament de Pau:</w:t>
      </w:r>
    </w:p>
    <w:p w14:paraId="11233339"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0E70DC57"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 Finançar al Consell Comarcal de l'Alt Empordà el preu dels serveis establerts per cada any en els terminis i les condicions fixades en aquest conveni.</w:t>
      </w:r>
    </w:p>
    <w:p w14:paraId="1AC1A5C9"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1201E1FF"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 Adoptar els acords d'imposició i d'ordenació dels tributs municipals, conforme preveu el Reial decret legislatiu 2/2004, de 5 de març, pel qual s'aprova el text refós de la Llei reguladora de les hisendes locals, així com els actes administratius de gestió tributària i els corresponents a la gestió recaptatòria.</w:t>
      </w:r>
    </w:p>
    <w:p w14:paraId="6D479C2C"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6F3F2816"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 Atendre les possibles queixes, observacions, suggeriments, al·legacions, recursos i altres peticions que formulin els seus ciutadans sobre el funcionament dels serveis delegats i trametre una còpia de la sol·licitud al Consell Comarcal a fi de poder adoptar, si s'escau, les mesures correctores requerides.</w:t>
      </w:r>
    </w:p>
    <w:p w14:paraId="64F1C79B" w14:textId="77777777" w:rsidR="00611290" w:rsidRPr="00AB46D1" w:rsidRDefault="00611290" w:rsidP="00464BC1">
      <w:pPr>
        <w:suppressAutoHyphens/>
        <w:autoSpaceDN w:val="0"/>
        <w:textAlignment w:val="baseline"/>
        <w:rPr>
          <w:rFonts w:eastAsia="Kohinoor Devanagari"/>
          <w:color w:val="000000"/>
          <w:kern w:val="3"/>
          <w:sz w:val="18"/>
          <w:szCs w:val="18"/>
          <w:shd w:val="clear" w:color="auto" w:fill="FFFF00"/>
          <w:lang w:eastAsia="zh-CN" w:bidi="hi-IN"/>
        </w:rPr>
      </w:pPr>
    </w:p>
    <w:p w14:paraId="2A8369A4"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 La gestió econòmica del servei de recollida de residus a qui correspon també suportar aquesta despesa.</w:t>
      </w:r>
    </w:p>
    <w:p w14:paraId="0E787460"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3E153867"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 Les altres que s'indiquin en aquest conveni.</w:t>
      </w:r>
    </w:p>
    <w:p w14:paraId="4F21A3BB"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58930E61"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r w:rsidRPr="00AB46D1">
        <w:rPr>
          <w:rFonts w:eastAsia="Kohinoor Devanagari"/>
          <w:b/>
          <w:bCs/>
          <w:color w:val="000000"/>
          <w:kern w:val="3"/>
          <w:sz w:val="18"/>
          <w:szCs w:val="18"/>
          <w:lang w:eastAsia="zh-CN" w:bidi="hi-IN"/>
        </w:rPr>
        <w:t>Desè. Obligacions del Consell Comarcal de l'Alt Empordà</w:t>
      </w:r>
    </w:p>
    <w:p w14:paraId="1C9B8A17"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160D4895"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Correspon al Consell Comarcal de l'Alt Empordà:</w:t>
      </w:r>
    </w:p>
    <w:p w14:paraId="16A646C3"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03F55706"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 Adquirir els drets i les obligacions respecte al personal que presta el servei, quedant exclòs l'Ajuntament de qualsevol tema referent al mateix.</w:t>
      </w:r>
    </w:p>
    <w:p w14:paraId="76182CC9"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187B1049"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 Subscriure una pòlissa d'assegurança de responsabilitat civil que cobreixi, per al conjunt del municipi, la totalitat de les responsabilitats que derivin dels accidents, danys o perjudicis que puguin ocasionar a tercers, produïts per omissió o acció dels treballs realitzats en la prestació del servei, a excepció de les derivades dels contenidors soterrats del municipi, responsabilitat de l’Ajuntament.</w:t>
      </w:r>
    </w:p>
    <w:p w14:paraId="442C7E56"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79F77D75"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r w:rsidRPr="00AB46D1">
        <w:rPr>
          <w:rFonts w:eastAsia="Kohinoor Devanagari"/>
          <w:b/>
          <w:bCs/>
          <w:color w:val="000000"/>
          <w:kern w:val="3"/>
          <w:sz w:val="18"/>
          <w:szCs w:val="18"/>
          <w:lang w:eastAsia="zh-CN" w:bidi="hi-IN"/>
        </w:rPr>
        <w:t>Onzè. Vigència del conveni</w:t>
      </w:r>
    </w:p>
    <w:p w14:paraId="2694F801" w14:textId="77777777" w:rsidR="00611290" w:rsidRPr="00AB46D1" w:rsidRDefault="00611290" w:rsidP="00464BC1">
      <w:pPr>
        <w:suppressAutoHyphens/>
        <w:autoSpaceDN w:val="0"/>
        <w:textAlignment w:val="baseline"/>
        <w:rPr>
          <w:rFonts w:eastAsia="Kohinoor Devanagari"/>
          <w:color w:val="000000"/>
          <w:spacing w:val="-3"/>
          <w:kern w:val="3"/>
          <w:sz w:val="18"/>
          <w:szCs w:val="18"/>
          <w:lang w:eastAsia="zh-CN" w:bidi="hi-IN"/>
        </w:rPr>
      </w:pPr>
    </w:p>
    <w:p w14:paraId="3BFAF3A3"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spacing w:val="-3"/>
          <w:kern w:val="3"/>
          <w:sz w:val="18"/>
          <w:szCs w:val="18"/>
          <w:lang w:eastAsia="zh-CN" w:bidi="hi-IN"/>
        </w:rPr>
        <w:t>La delegació tindrà vigència 5 anys comptats a partir del primer dia del mes posterior a la signatura del contracte de prestació de serveis corresponent al serveis de recollida.</w:t>
      </w:r>
    </w:p>
    <w:p w14:paraId="256193AD" w14:textId="77777777" w:rsidR="00611290" w:rsidRPr="00AB46D1" w:rsidRDefault="00611290" w:rsidP="00464BC1">
      <w:pPr>
        <w:suppressAutoHyphens/>
        <w:autoSpaceDN w:val="0"/>
        <w:textAlignment w:val="baseline"/>
        <w:rPr>
          <w:rFonts w:eastAsia="Kohinoor Devanagari"/>
          <w:color w:val="000000"/>
          <w:spacing w:val="-3"/>
          <w:kern w:val="3"/>
          <w:sz w:val="18"/>
          <w:szCs w:val="18"/>
          <w:lang w:eastAsia="zh-CN" w:bidi="hi-IN"/>
        </w:rPr>
      </w:pPr>
    </w:p>
    <w:p w14:paraId="2B6B170F"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spacing w:val="-3"/>
          <w:kern w:val="3"/>
          <w:sz w:val="18"/>
          <w:szCs w:val="18"/>
          <w:lang w:eastAsia="zh-CN" w:bidi="hi-IN"/>
        </w:rPr>
        <w:t>Abans que finalitzi el termini inicial de 5 anys, les parts podran acordar prorrogar el conveni per un període de fins a un màxim de 5 anys més, que s’haurà d’aprovar pels respectius òrgans competents.</w:t>
      </w:r>
    </w:p>
    <w:p w14:paraId="466071AA" w14:textId="77777777" w:rsidR="00611290" w:rsidRPr="00AB46D1" w:rsidRDefault="00611290" w:rsidP="00464BC1">
      <w:pPr>
        <w:suppressAutoHyphens/>
        <w:autoSpaceDN w:val="0"/>
        <w:textAlignment w:val="baseline"/>
        <w:rPr>
          <w:rFonts w:eastAsia="Kohinoor Devanagari"/>
          <w:b/>
          <w:bCs/>
          <w:color w:val="C9211E"/>
          <w:spacing w:val="-3"/>
          <w:kern w:val="3"/>
          <w:sz w:val="18"/>
          <w:szCs w:val="18"/>
          <w:lang w:eastAsia="zh-CN" w:bidi="hi-IN"/>
        </w:rPr>
      </w:pPr>
    </w:p>
    <w:p w14:paraId="7CF57114" w14:textId="77777777" w:rsidR="00611290" w:rsidRPr="00AB46D1" w:rsidRDefault="00611290" w:rsidP="00464BC1">
      <w:pPr>
        <w:suppressAutoHyphens/>
        <w:autoSpaceDN w:val="0"/>
        <w:textAlignment w:val="baseline"/>
        <w:rPr>
          <w:rFonts w:eastAsia="Kohinoor Devanagari"/>
          <w:spacing w:val="-3"/>
          <w:kern w:val="3"/>
          <w:sz w:val="18"/>
          <w:szCs w:val="18"/>
          <w:lang w:eastAsia="zh-CN" w:bidi="hi-IN"/>
        </w:rPr>
      </w:pPr>
      <w:r w:rsidRPr="00AB46D1">
        <w:rPr>
          <w:rFonts w:eastAsia="Kohinoor Devanagari"/>
          <w:spacing w:val="-3"/>
          <w:kern w:val="3"/>
          <w:sz w:val="18"/>
          <w:szCs w:val="18"/>
          <w:lang w:eastAsia="zh-CN" w:bidi="hi-IN"/>
        </w:rPr>
        <w:t>Les possibles pròrrogues, així com la renovació anual, estaran condicionades a l’existència de crèdit adequat i suficient.</w:t>
      </w:r>
    </w:p>
    <w:p w14:paraId="6F0002CD" w14:textId="77777777" w:rsidR="00611290" w:rsidRPr="00AB46D1" w:rsidRDefault="00611290" w:rsidP="00464BC1">
      <w:pPr>
        <w:suppressAutoHyphens/>
        <w:autoSpaceDN w:val="0"/>
        <w:textAlignment w:val="baseline"/>
        <w:rPr>
          <w:rFonts w:eastAsia="Kohinoor Devanagari"/>
          <w:b/>
          <w:bCs/>
          <w:color w:val="000000"/>
          <w:spacing w:val="-3"/>
          <w:kern w:val="3"/>
          <w:sz w:val="18"/>
          <w:szCs w:val="18"/>
          <w:lang w:eastAsia="zh-CN" w:bidi="hi-IN"/>
        </w:rPr>
      </w:pPr>
    </w:p>
    <w:p w14:paraId="6E785A19" w14:textId="77777777" w:rsidR="00611290" w:rsidRPr="00AB46D1" w:rsidRDefault="00611290" w:rsidP="00464BC1">
      <w:pPr>
        <w:suppressAutoHyphens/>
        <w:autoSpaceDN w:val="0"/>
        <w:textAlignment w:val="baseline"/>
        <w:rPr>
          <w:rFonts w:eastAsia="Kohinoor Devanagari"/>
          <w:b/>
          <w:bCs/>
          <w:color w:val="000000"/>
          <w:spacing w:val="-3"/>
          <w:kern w:val="3"/>
          <w:sz w:val="18"/>
          <w:szCs w:val="18"/>
          <w:lang w:eastAsia="zh-CN" w:bidi="hi-IN"/>
        </w:rPr>
      </w:pPr>
      <w:r w:rsidRPr="00AB46D1">
        <w:rPr>
          <w:rFonts w:eastAsia="Kohinoor Devanagari"/>
          <w:b/>
          <w:bCs/>
          <w:color w:val="000000"/>
          <w:spacing w:val="-3"/>
          <w:kern w:val="3"/>
          <w:sz w:val="18"/>
          <w:szCs w:val="18"/>
          <w:lang w:eastAsia="zh-CN" w:bidi="hi-IN"/>
        </w:rPr>
        <w:t>Dotzè. Causes de modificació</w:t>
      </w:r>
    </w:p>
    <w:p w14:paraId="1A255304"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24EE8384"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En cas que el municipi estigui interessat en la ampliació dels mitjans materials o personals utilitzats per l’exercici de la competència, de la freqüència de la prestació del servei o la realització de prestacions accessòries a la mateixa no contemplades en el servei base, el Consell Comarcal de l'Alt Empordà emetrà la corresponent memòria valorada que haurà de ser accep</w:t>
      </w:r>
      <w:r w:rsidRPr="00AB46D1">
        <w:rPr>
          <w:rFonts w:eastAsia="Kohinoor Devanagari"/>
          <w:kern w:val="3"/>
          <w:sz w:val="18"/>
          <w:szCs w:val="18"/>
          <w:lang w:eastAsia="zh-CN" w:bidi="hi-IN"/>
        </w:rPr>
        <w:t>tada pel Ple de la corporació de l’A</w:t>
      </w:r>
      <w:r w:rsidRPr="00AB46D1">
        <w:rPr>
          <w:rFonts w:eastAsia="Kohinoor Devanagari"/>
          <w:color w:val="000000"/>
          <w:kern w:val="3"/>
          <w:sz w:val="18"/>
          <w:szCs w:val="18"/>
          <w:lang w:eastAsia="zh-CN" w:bidi="hi-IN"/>
        </w:rPr>
        <w:t>juntament per tenir efectes entre les parts.</w:t>
      </w:r>
      <w:r w:rsidRPr="00AB46D1">
        <w:rPr>
          <w:rFonts w:eastAsia="Kohinoor Devanagari"/>
          <w:color w:val="C9211E"/>
          <w:kern w:val="3"/>
          <w:sz w:val="18"/>
          <w:szCs w:val="18"/>
          <w:lang w:eastAsia="zh-CN" w:bidi="hi-IN"/>
        </w:rPr>
        <w:t xml:space="preserve"> </w:t>
      </w:r>
      <w:r w:rsidRPr="00AB46D1">
        <w:rPr>
          <w:rFonts w:eastAsia="Kohinoor Devanagari"/>
          <w:color w:val="000000"/>
          <w:kern w:val="3"/>
          <w:sz w:val="18"/>
          <w:szCs w:val="18"/>
          <w:lang w:eastAsia="zh-CN" w:bidi="hi-IN"/>
        </w:rPr>
        <w:t>En el cas que la modificació de serveis plantejats no estigui inclosa al contracte de recollida el Consell Comarcal procedirà a tramitar-ne la modificació per tal d'incorporar-los, sempre que sigui possible.</w:t>
      </w:r>
    </w:p>
    <w:p w14:paraId="6D38283B" w14:textId="77777777" w:rsidR="00611290" w:rsidRPr="00AB46D1" w:rsidRDefault="00611290" w:rsidP="00464BC1">
      <w:pPr>
        <w:suppressAutoHyphens/>
        <w:autoSpaceDN w:val="0"/>
        <w:textAlignment w:val="baseline"/>
        <w:rPr>
          <w:rFonts w:eastAsia="Kohinoor Devanagari"/>
          <w:b/>
          <w:bCs/>
          <w:color w:val="000000"/>
          <w:spacing w:val="-3"/>
          <w:kern w:val="3"/>
          <w:sz w:val="18"/>
          <w:szCs w:val="18"/>
          <w:lang w:eastAsia="zh-CN" w:bidi="hi-IN"/>
        </w:rPr>
      </w:pPr>
    </w:p>
    <w:p w14:paraId="1E6C5200"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b/>
          <w:bCs/>
          <w:color w:val="000000"/>
          <w:spacing w:val="-3"/>
          <w:kern w:val="3"/>
          <w:sz w:val="18"/>
          <w:szCs w:val="18"/>
          <w:lang w:eastAsia="zh-CN" w:bidi="hi-IN"/>
        </w:rPr>
        <w:t>Tretzè</w:t>
      </w:r>
      <w:r w:rsidRPr="00AB46D1">
        <w:rPr>
          <w:rFonts w:eastAsia="Kohinoor Devanagari"/>
          <w:b/>
          <w:bCs/>
          <w:color w:val="000000"/>
          <w:kern w:val="3"/>
          <w:sz w:val="18"/>
          <w:szCs w:val="18"/>
          <w:lang w:eastAsia="zh-CN" w:bidi="hi-IN"/>
        </w:rPr>
        <w:t>. Causes d'extinció</w:t>
      </w:r>
    </w:p>
    <w:p w14:paraId="3C929980"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5F17929F"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La delegació de competències podrà declarar-se extingida amb anterioritat pels següents motius:</w:t>
      </w:r>
    </w:p>
    <w:p w14:paraId="2660D6C6"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6C1C2AD1"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 Mutu acord entre les parts.</w:t>
      </w:r>
    </w:p>
    <w:p w14:paraId="0FA3794F"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 Recuperació de la delegació per part de l’Ajuntament.</w:t>
      </w:r>
    </w:p>
    <w:p w14:paraId="0D71760A"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 Desistiment per part del Consell Comarcal.</w:t>
      </w:r>
    </w:p>
    <w:p w14:paraId="54CA02CC"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 Transcurs del termini de vigència</w:t>
      </w:r>
      <w:r w:rsidRPr="00AB46D1">
        <w:rPr>
          <w:rFonts w:eastAsia="Kohinoor Devanagari"/>
          <w:kern w:val="3"/>
          <w:sz w:val="18"/>
          <w:szCs w:val="18"/>
          <w:lang w:eastAsia="zh-CN" w:bidi="hi-IN"/>
        </w:rPr>
        <w:t xml:space="preserve"> del conveni, sense haver-ne acordat la pròrroga.</w:t>
      </w:r>
    </w:p>
    <w:p w14:paraId="64DA298B" w14:textId="77777777" w:rsidR="00611290" w:rsidRPr="00AB46D1" w:rsidRDefault="00611290" w:rsidP="00464BC1">
      <w:pPr>
        <w:suppressAutoHyphens/>
        <w:autoSpaceDN w:val="0"/>
        <w:ind w:left="113" w:hanging="113"/>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 xml:space="preserve">- </w:t>
      </w:r>
      <w:r w:rsidRPr="00AB46D1">
        <w:rPr>
          <w:rFonts w:eastAsia="Kohinoor Devanagari"/>
          <w:color w:val="000000"/>
          <w:kern w:val="3"/>
          <w:sz w:val="18"/>
          <w:szCs w:val="18"/>
          <w:lang w:eastAsia="zh-CN" w:bidi="hi-IN"/>
        </w:rPr>
        <w:t>Incompliment de les obligacions i compromisos assumits per part d’alguns dels signants</w:t>
      </w:r>
      <w:r w:rsidRPr="00AB46D1">
        <w:rPr>
          <w:rFonts w:eastAsia="Kohinoor Devanagari"/>
          <w:kern w:val="3"/>
          <w:sz w:val="18"/>
          <w:szCs w:val="18"/>
          <w:lang w:eastAsia="zh-CN" w:bidi="hi-IN"/>
        </w:rPr>
        <w:t xml:space="preserve"> i les reiterades deficiències en l'execució de les prestacions del servei</w:t>
      </w:r>
      <w:r w:rsidRPr="00AB46D1">
        <w:rPr>
          <w:rFonts w:eastAsia="Kohinoor Devanagari"/>
          <w:color w:val="000000"/>
          <w:kern w:val="3"/>
          <w:sz w:val="18"/>
          <w:szCs w:val="18"/>
          <w:lang w:eastAsia="zh-CN" w:bidi="hi-IN"/>
        </w:rPr>
        <w:t>. L’extinció del Conveni per aquest supòsit requereix la realització del requeriment previst a l’apartat c) de l’article 51.2 de la Llei 40/2015.</w:t>
      </w:r>
    </w:p>
    <w:p w14:paraId="2078A6BE"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 Decisió judicial declaratòria de la nul·litat del conveni.</w:t>
      </w:r>
    </w:p>
    <w:p w14:paraId="4FA19A6B"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 Impossibilitat d'aconseguir l'objecte o la finalitat prevista en aquest conveni.</w:t>
      </w:r>
    </w:p>
    <w:p w14:paraId="05ADDB15"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 Suspensió del servei per raons d'interès públic.</w:t>
      </w:r>
    </w:p>
    <w:p w14:paraId="79BA70CB"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 Qualsevol altra causa diferent a les anteriors previstes en el conveni o a les lleis.</w:t>
      </w:r>
    </w:p>
    <w:p w14:paraId="0086167C"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3319348A"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En cas d’extinció anticipada del Conveni, la Comissió de seguiment establirà la forma de finalitzar les actuacions i compromisos en curs, i en tot cas, fixarà un termini improrrogable per a la seva consecució, transcorregut el qual s’haurà de procedir a la liquidació dels compromisos econòmics adquirits d’acord amb les regles que estableix l’article 52.2 de la LRJSP, nomenant cada una de les Parts, a aquests efectes, un liquidador.</w:t>
      </w:r>
    </w:p>
    <w:p w14:paraId="69017364"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77B49FD3"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r w:rsidRPr="00AB46D1">
        <w:rPr>
          <w:rFonts w:eastAsia="Kohinoor Devanagari"/>
          <w:b/>
          <w:bCs/>
          <w:color w:val="000000"/>
          <w:kern w:val="3"/>
          <w:sz w:val="18"/>
          <w:szCs w:val="18"/>
          <w:lang w:eastAsia="zh-CN" w:bidi="hi-IN"/>
        </w:rPr>
        <w:t>Catorzè. Garantia de cancel·lació</w:t>
      </w:r>
    </w:p>
    <w:p w14:paraId="676457BD"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0F86D1B1"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 xml:space="preserve">En el cas que l’Ajuntament decideixi recuperar la competència caldrà que formalitzi un preavís amb una antelació de tres mesos. En aquest supòsit, el Consell Comarcal de l'Alt Empordà tindrà dret a percebre de l’Ajuntament, en concepte d’indemnització, un import equivalent al servei de seguiment tècnic del contracte per un any. També la indemnització corresponent a l'empresa de recollida en el marc del contracte de prestació dels serveis, d’acord amb el què disposi el plec de clàusules administratives particulars que regeixi el </w:t>
      </w:r>
      <w:r w:rsidRPr="00AB46D1">
        <w:rPr>
          <w:rFonts w:eastAsia="Kohinoor Devanagari"/>
          <w:kern w:val="3"/>
          <w:sz w:val="18"/>
          <w:szCs w:val="18"/>
          <w:shd w:val="clear" w:color="auto" w:fill="FFFFFF"/>
          <w:lang w:eastAsia="zh-CN" w:bidi="hi-IN"/>
        </w:rPr>
        <w:t>contracte de recollida de residus</w:t>
      </w:r>
      <w:r w:rsidRPr="00AB46D1">
        <w:rPr>
          <w:rFonts w:eastAsia="Kohinoor Devanagari"/>
          <w:kern w:val="3"/>
          <w:sz w:val="18"/>
          <w:szCs w:val="18"/>
          <w:lang w:eastAsia="zh-CN" w:bidi="hi-IN"/>
        </w:rPr>
        <w:t>, pel que fa a la resolució del contracte i l’article 313 de la Llei 9/2017, de 8 de novembre, de Contractes del Sector Públic (en endavant, LCSP).</w:t>
      </w:r>
    </w:p>
    <w:p w14:paraId="42273995"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75D8F180"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En cas d’incompliment del preavís, a més de la indemnització, el Consell Comarcal de l'Alt Empordà tindrà dret a percebre de l’Ajunt</w:t>
      </w:r>
      <w:r w:rsidRPr="00AB46D1">
        <w:rPr>
          <w:rFonts w:eastAsia="Kohinoor Devanagari"/>
          <w:color w:val="000000"/>
          <w:kern w:val="3"/>
          <w:sz w:val="18"/>
          <w:szCs w:val="18"/>
          <w:lang w:eastAsia="zh-CN" w:bidi="hi-IN"/>
        </w:rPr>
        <w:t>ament, en concepte de danys i perjudicis, allò que es reguli en el plec de clàusules administratives particulars que regirà el contracte i l’article 313 LCSP, en proporció als mesos o temps transcorregut de l’incompliment del preavís.</w:t>
      </w:r>
    </w:p>
    <w:p w14:paraId="1EB5BCAE"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3D141862"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 xml:space="preserve">En el cas que sigui el Consell Comarcal qui vulgui desistir de la competència delegada haurà de notificar-ho a l’Ajuntament amb sis mesos d’antelació. </w:t>
      </w:r>
      <w:r w:rsidRPr="00AB46D1">
        <w:rPr>
          <w:rFonts w:eastAsia="Kohinoor Devanagari"/>
          <w:kern w:val="3"/>
          <w:sz w:val="18"/>
          <w:szCs w:val="18"/>
          <w:lang w:eastAsia="zh-CN" w:bidi="hi-IN"/>
        </w:rPr>
        <w:t>L’Ajuntament no tindrà dret a percebre cap quantia per danys i perjudicis per aquesta causa, si s’ha fet el preavís amb l’antelació esmentada.</w:t>
      </w:r>
    </w:p>
    <w:p w14:paraId="46F831C8"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3A9A98C1"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En el moment de finalitzar aquesta delegació o en cas de resolució anticipada es valoraran les prestacions fetes i es liquidarà. En aquesta liquidació s’hi inclourà, si és el cas, el cost de les tasques de seguiment tècnic del contracte i també la indemnització corresponent a l’empresa de recollida en el marc del contracte de prestació, d’acord amb el PCAP i l’article 313 LCSP.</w:t>
      </w:r>
    </w:p>
    <w:p w14:paraId="57E2E872"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36FC506E"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r w:rsidRPr="00AB46D1">
        <w:rPr>
          <w:rFonts w:eastAsia="Kohinoor Devanagari"/>
          <w:b/>
          <w:bCs/>
          <w:color w:val="000000"/>
          <w:kern w:val="3"/>
          <w:sz w:val="18"/>
          <w:szCs w:val="18"/>
          <w:lang w:eastAsia="zh-CN" w:bidi="hi-IN"/>
        </w:rPr>
        <w:t>Quinzè. Comissió de seguiment</w:t>
      </w:r>
    </w:p>
    <w:p w14:paraId="08A65ED6"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7190E72B"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lastRenderedPageBreak/>
        <w:t>A voluntat de qualsevol de les parts es constituirà una Comissió mixta de seguiment, integrada per un regidor de l'Ajuntament de Pau, un conseller del Consell Comarcal de l'Alt Empordà i un tècnic de cada administració, a fi de vetllar per la correcta execució i interpretació de les estipulacions d'aquest conveni.</w:t>
      </w:r>
    </w:p>
    <w:p w14:paraId="5F015BFF"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52333DBF"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r w:rsidRPr="00AB46D1">
        <w:rPr>
          <w:rFonts w:eastAsia="Kohinoor Devanagari"/>
          <w:b/>
          <w:bCs/>
          <w:color w:val="000000"/>
          <w:kern w:val="3"/>
          <w:sz w:val="18"/>
          <w:szCs w:val="18"/>
          <w:lang w:eastAsia="zh-CN" w:bidi="hi-IN"/>
        </w:rPr>
        <w:t>Setzè. Protecció de dades</w:t>
      </w:r>
    </w:p>
    <w:p w14:paraId="12D4A8BF"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035A717F"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De conformitat amb allò que disp</w:t>
      </w:r>
      <w:r w:rsidRPr="00AB46D1">
        <w:rPr>
          <w:rFonts w:eastAsia="Kohinoor Devanagari"/>
          <w:kern w:val="3"/>
          <w:sz w:val="18"/>
          <w:szCs w:val="18"/>
          <w:lang w:eastAsia="zh-CN" w:bidi="hi-IN"/>
        </w:rPr>
        <w:t>osa la Llei Orgànica 3/2018, de 5 de desembre, de protecció de dades personals i garantia dels drets digitals i el Re</w:t>
      </w:r>
      <w:r w:rsidRPr="00AB46D1">
        <w:rPr>
          <w:rFonts w:eastAsia="Kohinoor Devanagari"/>
          <w:color w:val="000000"/>
          <w:kern w:val="3"/>
          <w:sz w:val="18"/>
          <w:szCs w:val="18"/>
          <w:lang w:eastAsia="zh-CN" w:bidi="hi-IN"/>
        </w:rPr>
        <w:t>glament (UE) 2016/679 del Parlament Europeu i del Consell, de 27 d’abril de 2016, relatiu a la protecció de les persones físiques en el que respecta al tractament de dades personals i a la lliure circulació d’aquestes dades, tota la informació que faciliti o obtingui l'ens gestor serà tractada amb caràcter confidencial i només podrà ser utilitzat per a la correcta prestació del servei objecte d'aquest conveni.</w:t>
      </w:r>
    </w:p>
    <w:p w14:paraId="3FC0BAE7"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5FCEF85F"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Les parts es reconeixen mútuament com a Responsables del tractament i s’obliguen a complir el Reglament europeu 2016/679, de 27 d’abril, general de protecció de dades (RGPD). Els signants i les persones de les que per l’acompliment de l’objecte del present conveni es tractin dades personals, seran informades del tractament de les seves dades per tots els responsables amb la finalitat de formalitzar-lo i de complir i executar les obligacions derivades del mateix, detallant tot el que s’indica a l’art. 13 del RGPD.</w:t>
      </w:r>
    </w:p>
    <w:p w14:paraId="221B4727"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0B857990"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L'Ajuntament autoritza a l'ens gestor a realitzar un ús adequat i coherent de la informació i les dades que obtingui de l'execució d'aquest conveni.</w:t>
      </w:r>
    </w:p>
    <w:p w14:paraId="1A954D5A"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6CC52679"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El Consell Comarcal de l'Alt Empordà queda facultat per l'Ajuntament a facilitar les dades que resultin de la gestió d'aquest servei a l'Agència de Residus de Catalunya i a altres entitats públiques i privades sempre que estiguin relacionades amb el sector de residus o del medi ambient en general.</w:t>
      </w:r>
    </w:p>
    <w:p w14:paraId="6261D34F"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5DF47881"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r w:rsidRPr="00AB46D1">
        <w:rPr>
          <w:rFonts w:eastAsia="Kohinoor Devanagari"/>
          <w:b/>
          <w:bCs/>
          <w:color w:val="000000"/>
          <w:kern w:val="3"/>
          <w:sz w:val="18"/>
          <w:szCs w:val="18"/>
          <w:lang w:eastAsia="zh-CN" w:bidi="hi-IN"/>
        </w:rPr>
        <w:t>Dissetè. Publicacions i Registre</w:t>
      </w:r>
    </w:p>
    <w:p w14:paraId="06BFE1E8"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0A4A2A1F"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 xml:space="preserve">1. El conveni s'ha de publicar de manera íntegre en el Portal de Transparència de les parts que subscriuen el conveni, tal com estableix l'article 8 de la Llei 19/2014, </w:t>
      </w:r>
      <w:r w:rsidRPr="00AB46D1">
        <w:rPr>
          <w:rFonts w:eastAsia="Kohinoor Devanagari"/>
          <w:kern w:val="3"/>
          <w:sz w:val="18"/>
          <w:szCs w:val="18"/>
          <w:lang w:eastAsia="zh-CN" w:bidi="hi-IN"/>
        </w:rPr>
        <w:t>del 29 de desembre, de transparència, accés a la informació pública i bon govern.</w:t>
      </w:r>
    </w:p>
    <w:p w14:paraId="5A3E9A83"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2EBA76B9"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2. Així mateix, i de conformitat amb els articles 110.3 i 112.2 de la Llei 26/2010, de 3 d'agost, de règim jurídic i de procediment de las administracions públiques de Catalunya, el present conveni es publicarà en el DOGC, així com en el BOP Girona.</w:t>
      </w:r>
    </w:p>
    <w:p w14:paraId="42695699"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5E2BF8AF"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3. D'acord amb el mateix article 110.3 de la Llei  26/2010, de 3 d'agost, de règim jurídic i de procediment de las administracions públiques de Catalunya, el present conveni també s'haurà de trametre al Registre de Convenis de la Generalitat de Catalunya.</w:t>
      </w:r>
    </w:p>
    <w:p w14:paraId="57F027E4"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33373942"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4. Les parts acorden que les obligacions previstes en aquest apartat relatives a la publicació al Registre de Convenis de la Generalitat de Catalunya i al Diari Oficial de la Generalitat seran dutes a terme per part del CCAE.</w:t>
      </w:r>
    </w:p>
    <w:p w14:paraId="689C743D"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55242B24"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r w:rsidRPr="00AB46D1">
        <w:rPr>
          <w:rFonts w:eastAsia="Kohinoor Devanagari"/>
          <w:b/>
          <w:bCs/>
          <w:color w:val="000000"/>
          <w:kern w:val="3"/>
          <w:sz w:val="18"/>
          <w:szCs w:val="18"/>
          <w:lang w:eastAsia="zh-CN" w:bidi="hi-IN"/>
        </w:rPr>
        <w:t>Divuitè. Naturalesa</w:t>
      </w:r>
    </w:p>
    <w:p w14:paraId="6797DBE4"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47DBB589"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Aquest conveni tindrà naturalesa administrativa, corresponent a la jurisdicció contenciosa administrativa dirimir a l’entorn de possibles litigis que puguin sorgir de la seva interpretació i compliment.</w:t>
      </w:r>
    </w:p>
    <w:p w14:paraId="52D01E56"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1528B3B8"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r w:rsidRPr="00AB46D1">
        <w:rPr>
          <w:rFonts w:eastAsia="Kohinoor Devanagari"/>
          <w:b/>
          <w:bCs/>
          <w:color w:val="000000"/>
          <w:kern w:val="3"/>
          <w:sz w:val="18"/>
          <w:szCs w:val="18"/>
          <w:lang w:eastAsia="zh-CN" w:bidi="hi-IN"/>
        </w:rPr>
        <w:t>Dinovè. Règim jurídic</w:t>
      </w:r>
    </w:p>
    <w:p w14:paraId="55835197" w14:textId="77777777" w:rsidR="00611290" w:rsidRPr="00AB46D1" w:rsidRDefault="00611290" w:rsidP="00464BC1">
      <w:pPr>
        <w:suppressAutoHyphens/>
        <w:autoSpaceDN w:val="0"/>
        <w:textAlignment w:val="baseline"/>
        <w:rPr>
          <w:rFonts w:eastAsia="Kohinoor Devanagari"/>
          <w:color w:val="00A933"/>
          <w:kern w:val="3"/>
          <w:sz w:val="18"/>
          <w:szCs w:val="18"/>
          <w:lang w:eastAsia="zh-CN" w:bidi="hi-IN"/>
        </w:rPr>
      </w:pPr>
    </w:p>
    <w:p w14:paraId="29DDED17"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Al present Conveni li és d’aplicació la següent normativa:</w:t>
      </w:r>
    </w:p>
    <w:p w14:paraId="41DD6006"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64B9A9C2" w14:textId="77777777" w:rsidR="00611290" w:rsidRPr="00AB46D1" w:rsidRDefault="00611290" w:rsidP="009F1A5B">
      <w:pPr>
        <w:numPr>
          <w:ilvl w:val="0"/>
          <w:numId w:val="3"/>
        </w:numPr>
        <w:suppressAutoHyphens/>
        <w:autoSpaceDN w:val="0"/>
        <w:jc w:val="left"/>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Llei 40/2015, d’1 d’octubre, del Règim Jurídic del Sector Públic, en particular els articles 47 a 53 (LRJSP).</w:t>
      </w:r>
    </w:p>
    <w:p w14:paraId="41B260AD" w14:textId="77777777" w:rsidR="00611290" w:rsidRPr="00AB46D1" w:rsidRDefault="00611290" w:rsidP="009F1A5B">
      <w:pPr>
        <w:numPr>
          <w:ilvl w:val="0"/>
          <w:numId w:val="3"/>
        </w:numPr>
        <w:suppressAutoHyphens/>
        <w:autoSpaceDN w:val="0"/>
        <w:jc w:val="left"/>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Llei 7/85, de 2 d'abril, de Bases de Règim Local, en particular l’article 27 i 57 (LRBRL)</w:t>
      </w:r>
    </w:p>
    <w:p w14:paraId="7333A795" w14:textId="77777777" w:rsidR="00611290" w:rsidRPr="00AB46D1" w:rsidRDefault="00611290" w:rsidP="009F1A5B">
      <w:pPr>
        <w:numPr>
          <w:ilvl w:val="0"/>
          <w:numId w:val="3"/>
        </w:numPr>
        <w:suppressAutoHyphens/>
        <w:autoSpaceDN w:val="0"/>
        <w:jc w:val="left"/>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Llei 26/2010, de 3 d'agost, de Règim Jurídic i de Procediment de les Administracions Públiques a Catalunya (L26/2010).</w:t>
      </w:r>
    </w:p>
    <w:p w14:paraId="1FB0FE0F" w14:textId="77777777" w:rsidR="00611290" w:rsidRPr="00AB46D1" w:rsidRDefault="00611290" w:rsidP="009F1A5B">
      <w:pPr>
        <w:numPr>
          <w:ilvl w:val="0"/>
          <w:numId w:val="3"/>
        </w:numPr>
        <w:suppressAutoHyphens/>
        <w:autoSpaceDN w:val="0"/>
        <w:jc w:val="left"/>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Decret legislatiu 2/2003, de 28 d’abril, pel que s’aprova el text refós de la llei municipal i de règim local de Catalunya (TRLMRLCat).</w:t>
      </w:r>
    </w:p>
    <w:p w14:paraId="640F53E6" w14:textId="77777777" w:rsidR="00611290" w:rsidRPr="00AB46D1" w:rsidRDefault="00611290" w:rsidP="009F1A5B">
      <w:pPr>
        <w:numPr>
          <w:ilvl w:val="0"/>
          <w:numId w:val="3"/>
        </w:numPr>
        <w:suppressAutoHyphens/>
        <w:autoSpaceDN w:val="0"/>
        <w:jc w:val="left"/>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 xml:space="preserve"> Reial Decret 781/1986, de 18 d’abril, pel qual s’aprova el Text Refós de les disposicions legals vigents en matèria de règim local (RD 781/1986).</w:t>
      </w:r>
    </w:p>
    <w:p w14:paraId="3B127F36" w14:textId="77777777" w:rsidR="00611290" w:rsidRPr="00AB46D1" w:rsidRDefault="00611290" w:rsidP="009F1A5B">
      <w:pPr>
        <w:numPr>
          <w:ilvl w:val="0"/>
          <w:numId w:val="3"/>
        </w:numPr>
        <w:suppressAutoHyphens/>
        <w:autoSpaceDN w:val="0"/>
        <w:jc w:val="left"/>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lastRenderedPageBreak/>
        <w:t>Reial Decret 2568/1986, de 28 de novembre, que aprova el Reglament d’Organització, Funcionament i Règim jurídic de les Entitats Locals (ROFRJEL)</w:t>
      </w:r>
    </w:p>
    <w:p w14:paraId="4FA72098" w14:textId="77777777" w:rsidR="00611290" w:rsidRPr="00AB46D1" w:rsidRDefault="00611290" w:rsidP="009F1A5B">
      <w:pPr>
        <w:numPr>
          <w:ilvl w:val="0"/>
          <w:numId w:val="3"/>
        </w:numPr>
        <w:suppressAutoHyphens/>
        <w:autoSpaceDN w:val="0"/>
        <w:jc w:val="left"/>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Llei 39/2015, d’1 d’octubre, de Procediment Administratiu Comú de les Administracions Públiques (LPAC).</w:t>
      </w:r>
    </w:p>
    <w:p w14:paraId="599A4939" w14:textId="77777777" w:rsidR="00611290" w:rsidRPr="00AB46D1" w:rsidRDefault="00611290" w:rsidP="009F1A5B">
      <w:pPr>
        <w:numPr>
          <w:ilvl w:val="0"/>
          <w:numId w:val="3"/>
        </w:numPr>
        <w:suppressAutoHyphens/>
        <w:autoSpaceDN w:val="0"/>
        <w:jc w:val="left"/>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Decret Legislatiu 4/2003, de 4 de novembre, pel qual s’aprova el Text Refós de la Llei de l’Organització Comarcal de Catalunya.</w:t>
      </w:r>
    </w:p>
    <w:p w14:paraId="0EF80007" w14:textId="77777777" w:rsidR="00611290" w:rsidRPr="00AB46D1" w:rsidRDefault="00611290" w:rsidP="009F1A5B">
      <w:pPr>
        <w:numPr>
          <w:ilvl w:val="0"/>
          <w:numId w:val="3"/>
        </w:numPr>
        <w:suppressAutoHyphens/>
        <w:autoSpaceDN w:val="0"/>
        <w:jc w:val="left"/>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La resta de normativa que sigui materialment aplicable a l’objecte del conveni.</w:t>
      </w:r>
    </w:p>
    <w:p w14:paraId="5B25CABB"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53DF5EFE"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b/>
          <w:bCs/>
          <w:color w:val="000000"/>
          <w:kern w:val="3"/>
          <w:sz w:val="18"/>
          <w:szCs w:val="18"/>
          <w:lang w:eastAsia="zh-CN" w:bidi="hi-IN"/>
        </w:rPr>
        <w:t>Disposició derogatòria</w:t>
      </w:r>
    </w:p>
    <w:p w14:paraId="3B4C282A"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73ADB0B1"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color w:val="000000"/>
          <w:kern w:val="3"/>
          <w:sz w:val="18"/>
          <w:szCs w:val="18"/>
          <w:lang w:eastAsia="zh-CN" w:bidi="hi-IN"/>
        </w:rPr>
        <w:t>Queden anul·lats tots els convenis de delegació de competències en matèria de recollida de les fraccions delegades pel present conveni dels residus municipals que hagi subscrit el Consell Comarcal de l’Alt Empordà amb l’Ajuntament de Pau.</w:t>
      </w:r>
    </w:p>
    <w:p w14:paraId="6960638B"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31D7C568"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I en prova de conformitat amb el contingut del present Conveni, les parts el signen per duplicat.</w:t>
      </w:r>
    </w:p>
    <w:p w14:paraId="3DBCEE90"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1418E49B"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 xml:space="preserve">Figueres,                                            </w:t>
      </w:r>
    </w:p>
    <w:tbl>
      <w:tblPr>
        <w:tblW w:w="9407" w:type="dxa"/>
        <w:tblInd w:w="-108" w:type="dxa"/>
        <w:tblLayout w:type="fixed"/>
        <w:tblCellMar>
          <w:left w:w="10" w:type="dxa"/>
          <w:right w:w="10" w:type="dxa"/>
        </w:tblCellMar>
        <w:tblLook w:val="0000" w:firstRow="0" w:lastRow="0" w:firstColumn="0" w:lastColumn="0" w:noHBand="0" w:noVBand="0"/>
      </w:tblPr>
      <w:tblGrid>
        <w:gridCol w:w="5046"/>
        <w:gridCol w:w="4361"/>
      </w:tblGrid>
      <w:tr w:rsidR="00611290" w:rsidRPr="005C0AA7" w14:paraId="20D70995" w14:textId="77777777" w:rsidTr="00464BC1">
        <w:trPr>
          <w:trHeight w:val="630"/>
        </w:trPr>
        <w:tc>
          <w:tcPr>
            <w:tcW w:w="5046" w:type="dxa"/>
            <w:tcMar>
              <w:top w:w="0" w:type="dxa"/>
              <w:left w:w="108" w:type="dxa"/>
              <w:bottom w:w="0" w:type="dxa"/>
              <w:right w:w="108" w:type="dxa"/>
            </w:tcMar>
            <w:vAlign w:val="center"/>
          </w:tcPr>
          <w:p w14:paraId="1A06BD11" w14:textId="77777777" w:rsidR="00611290" w:rsidRPr="00AB46D1" w:rsidRDefault="00611290" w:rsidP="00464BC1">
            <w:pPr>
              <w:tabs>
                <w:tab w:val="center" w:pos="4252"/>
              </w:tabs>
              <w:rPr>
                <w:rFonts w:eastAsia="Times New Roman"/>
                <w:sz w:val="18"/>
                <w:szCs w:val="18"/>
                <w:lang w:eastAsia="es-ES"/>
              </w:rPr>
            </w:pPr>
            <w:r w:rsidRPr="00AB46D1">
              <w:rPr>
                <w:rFonts w:eastAsia="Times New Roman"/>
                <w:sz w:val="18"/>
                <w:szCs w:val="18"/>
                <w:lang w:eastAsia="es-ES"/>
              </w:rPr>
              <w:t xml:space="preserve"> Per part del Consell Comarcal de l'Alt Empordà</w:t>
            </w:r>
          </w:p>
        </w:tc>
        <w:tc>
          <w:tcPr>
            <w:tcW w:w="4361" w:type="dxa"/>
            <w:tcMar>
              <w:top w:w="0" w:type="dxa"/>
              <w:left w:w="108" w:type="dxa"/>
              <w:bottom w:w="0" w:type="dxa"/>
              <w:right w:w="108" w:type="dxa"/>
            </w:tcMar>
            <w:vAlign w:val="center"/>
          </w:tcPr>
          <w:p w14:paraId="0F8FF5D8" w14:textId="77777777" w:rsidR="00611290" w:rsidRPr="00AB46D1" w:rsidRDefault="00611290" w:rsidP="00464BC1">
            <w:pPr>
              <w:tabs>
                <w:tab w:val="center" w:pos="4252"/>
              </w:tabs>
              <w:rPr>
                <w:rFonts w:eastAsia="Times New Roman"/>
                <w:sz w:val="18"/>
                <w:szCs w:val="18"/>
                <w:lang w:eastAsia="es-ES"/>
              </w:rPr>
            </w:pPr>
            <w:r w:rsidRPr="00AB46D1">
              <w:rPr>
                <w:rFonts w:eastAsia="Times New Roman"/>
                <w:sz w:val="18"/>
                <w:szCs w:val="18"/>
                <w:lang w:eastAsia="es-ES"/>
              </w:rPr>
              <w:t xml:space="preserve">Per part de l'Ajuntament </w:t>
            </w:r>
            <w:r w:rsidRPr="00AB46D1">
              <w:rPr>
                <w:rFonts w:eastAsia="Times New Roman"/>
                <w:color w:val="000000"/>
                <w:sz w:val="18"/>
                <w:szCs w:val="18"/>
                <w:lang w:eastAsia="es-ES"/>
              </w:rPr>
              <w:t xml:space="preserve">de Pau                                        </w:t>
            </w:r>
          </w:p>
        </w:tc>
      </w:tr>
      <w:tr w:rsidR="00611290" w:rsidRPr="005C0AA7" w14:paraId="02124A14" w14:textId="77777777" w:rsidTr="00464BC1">
        <w:tc>
          <w:tcPr>
            <w:tcW w:w="5046" w:type="dxa"/>
            <w:tcMar>
              <w:top w:w="0" w:type="dxa"/>
              <w:left w:w="108" w:type="dxa"/>
              <w:bottom w:w="0" w:type="dxa"/>
              <w:right w:w="108" w:type="dxa"/>
            </w:tcMar>
          </w:tcPr>
          <w:p w14:paraId="74974FC0" w14:textId="77777777" w:rsidR="00611290" w:rsidRPr="00AB46D1" w:rsidRDefault="00611290" w:rsidP="00464BC1">
            <w:pPr>
              <w:tabs>
                <w:tab w:val="center" w:pos="4252"/>
              </w:tabs>
              <w:rPr>
                <w:rFonts w:eastAsia="Times New Roman"/>
                <w:sz w:val="18"/>
                <w:szCs w:val="18"/>
                <w:lang w:eastAsia="es-ES"/>
              </w:rPr>
            </w:pPr>
          </w:p>
          <w:p w14:paraId="6BDB628C" w14:textId="77777777" w:rsidR="00611290" w:rsidRPr="00AB46D1" w:rsidRDefault="00611290" w:rsidP="00464BC1">
            <w:pPr>
              <w:tabs>
                <w:tab w:val="center" w:pos="4252"/>
              </w:tabs>
              <w:rPr>
                <w:rFonts w:eastAsia="Times New Roman"/>
                <w:sz w:val="18"/>
                <w:szCs w:val="18"/>
                <w:lang w:eastAsia="es-ES"/>
              </w:rPr>
            </w:pPr>
            <w:r w:rsidRPr="00AB46D1">
              <w:rPr>
                <w:rFonts w:eastAsia="Times New Roman"/>
                <w:sz w:val="18"/>
                <w:szCs w:val="18"/>
                <w:lang w:eastAsia="es-ES"/>
              </w:rPr>
              <w:t xml:space="preserve"> Agustí Badosa Figueras</w:t>
            </w:r>
          </w:p>
          <w:p w14:paraId="5A6080FB" w14:textId="77777777" w:rsidR="00611290" w:rsidRPr="00AB46D1" w:rsidRDefault="00611290" w:rsidP="00464BC1">
            <w:pPr>
              <w:tabs>
                <w:tab w:val="center" w:pos="4252"/>
              </w:tabs>
              <w:rPr>
                <w:rFonts w:eastAsia="Times New Roman"/>
                <w:sz w:val="18"/>
                <w:szCs w:val="18"/>
                <w:lang w:eastAsia="es-ES"/>
              </w:rPr>
            </w:pPr>
            <w:r w:rsidRPr="00AB46D1">
              <w:rPr>
                <w:rFonts w:eastAsia="Times New Roman"/>
                <w:sz w:val="18"/>
                <w:szCs w:val="18"/>
                <w:lang w:eastAsia="es-ES"/>
              </w:rPr>
              <w:t xml:space="preserve"> President</w:t>
            </w:r>
          </w:p>
        </w:tc>
        <w:tc>
          <w:tcPr>
            <w:tcW w:w="4361" w:type="dxa"/>
            <w:tcMar>
              <w:top w:w="0" w:type="dxa"/>
              <w:left w:w="108" w:type="dxa"/>
              <w:bottom w:w="0" w:type="dxa"/>
              <w:right w:w="108" w:type="dxa"/>
            </w:tcMar>
          </w:tcPr>
          <w:p w14:paraId="4340FB38" w14:textId="77777777" w:rsidR="00611290" w:rsidRPr="00AB46D1" w:rsidRDefault="00611290" w:rsidP="00464BC1">
            <w:pPr>
              <w:tabs>
                <w:tab w:val="center" w:pos="4252"/>
              </w:tabs>
              <w:rPr>
                <w:rFonts w:eastAsia="Times New Roman"/>
                <w:sz w:val="18"/>
                <w:szCs w:val="18"/>
                <w:lang w:eastAsia="es-ES"/>
              </w:rPr>
            </w:pPr>
          </w:p>
          <w:p w14:paraId="2EF26B9C" w14:textId="77777777" w:rsidR="00611290" w:rsidRPr="00AB46D1" w:rsidRDefault="00611290" w:rsidP="00464BC1">
            <w:pPr>
              <w:tabs>
                <w:tab w:val="center" w:pos="4252"/>
              </w:tabs>
              <w:rPr>
                <w:rFonts w:eastAsia="Times New Roman"/>
                <w:color w:val="000000"/>
                <w:sz w:val="18"/>
                <w:szCs w:val="18"/>
                <w:lang w:eastAsia="es-ES"/>
              </w:rPr>
            </w:pPr>
            <w:r w:rsidRPr="00AB46D1">
              <w:rPr>
                <w:rFonts w:eastAsia="Times New Roman"/>
                <w:color w:val="000000"/>
                <w:sz w:val="18"/>
                <w:szCs w:val="18"/>
                <w:lang w:eastAsia="es-ES"/>
              </w:rPr>
              <w:t>Jaume Isern i Ruiz</w:t>
            </w:r>
          </w:p>
          <w:p w14:paraId="25171877" w14:textId="77777777" w:rsidR="00611290" w:rsidRPr="00AB46D1" w:rsidRDefault="00611290" w:rsidP="00464BC1">
            <w:pPr>
              <w:tabs>
                <w:tab w:val="center" w:pos="4252"/>
              </w:tabs>
              <w:rPr>
                <w:rFonts w:eastAsia="Times New Roman"/>
                <w:sz w:val="18"/>
                <w:szCs w:val="18"/>
                <w:lang w:eastAsia="es-ES"/>
              </w:rPr>
            </w:pPr>
            <w:r w:rsidRPr="00AB46D1">
              <w:rPr>
                <w:rFonts w:eastAsia="Times New Roman"/>
                <w:sz w:val="18"/>
                <w:szCs w:val="18"/>
                <w:lang w:eastAsia="es-ES"/>
              </w:rPr>
              <w:t>Alcalde</w:t>
            </w:r>
          </w:p>
        </w:tc>
      </w:tr>
      <w:tr w:rsidR="00611290" w:rsidRPr="005C0AA7" w14:paraId="402FABE6" w14:textId="77777777" w:rsidTr="00464BC1">
        <w:tc>
          <w:tcPr>
            <w:tcW w:w="5046" w:type="dxa"/>
            <w:tcMar>
              <w:top w:w="0" w:type="dxa"/>
              <w:left w:w="108" w:type="dxa"/>
              <w:bottom w:w="0" w:type="dxa"/>
              <w:right w:w="108" w:type="dxa"/>
            </w:tcMar>
          </w:tcPr>
          <w:p w14:paraId="12B08143" w14:textId="77777777" w:rsidR="00611290" w:rsidRPr="00AB46D1" w:rsidRDefault="00611290" w:rsidP="00464BC1">
            <w:pPr>
              <w:tabs>
                <w:tab w:val="center" w:pos="4252"/>
              </w:tabs>
              <w:rPr>
                <w:rFonts w:eastAsia="Times New Roman"/>
                <w:sz w:val="18"/>
                <w:szCs w:val="18"/>
                <w:lang w:eastAsia="es-ES"/>
              </w:rPr>
            </w:pPr>
          </w:p>
          <w:p w14:paraId="185BB053" w14:textId="77777777" w:rsidR="00611290" w:rsidRPr="00AB46D1" w:rsidRDefault="00611290" w:rsidP="00464BC1">
            <w:pPr>
              <w:tabs>
                <w:tab w:val="center" w:pos="4252"/>
              </w:tabs>
              <w:rPr>
                <w:rFonts w:eastAsia="Times New Roman"/>
                <w:sz w:val="18"/>
                <w:szCs w:val="18"/>
                <w:lang w:eastAsia="es-ES"/>
              </w:rPr>
            </w:pPr>
          </w:p>
          <w:p w14:paraId="1088277D" w14:textId="77777777" w:rsidR="00611290" w:rsidRPr="00AB46D1" w:rsidRDefault="00611290" w:rsidP="00464BC1">
            <w:pPr>
              <w:tabs>
                <w:tab w:val="center" w:pos="4252"/>
              </w:tabs>
              <w:rPr>
                <w:rFonts w:eastAsia="Times New Roman"/>
                <w:sz w:val="18"/>
                <w:szCs w:val="18"/>
                <w:lang w:eastAsia="es-ES"/>
              </w:rPr>
            </w:pPr>
            <w:r w:rsidRPr="00AB46D1">
              <w:rPr>
                <w:rFonts w:eastAsia="Times New Roman"/>
                <w:sz w:val="18"/>
                <w:szCs w:val="18"/>
                <w:lang w:eastAsia="es-ES"/>
              </w:rPr>
              <w:t xml:space="preserve"> Cristina Pou Molinet</w:t>
            </w:r>
          </w:p>
          <w:p w14:paraId="525F96E3" w14:textId="77777777" w:rsidR="00611290" w:rsidRPr="00AB46D1" w:rsidRDefault="00611290" w:rsidP="00464BC1">
            <w:pPr>
              <w:tabs>
                <w:tab w:val="center" w:pos="4252"/>
              </w:tabs>
              <w:rPr>
                <w:rFonts w:eastAsia="Times New Roman"/>
                <w:sz w:val="18"/>
                <w:szCs w:val="18"/>
                <w:lang w:eastAsia="es-ES"/>
              </w:rPr>
            </w:pPr>
            <w:r w:rsidRPr="00AB46D1">
              <w:rPr>
                <w:rFonts w:eastAsia="Times New Roman"/>
                <w:sz w:val="18"/>
                <w:szCs w:val="18"/>
                <w:lang w:eastAsia="es-ES"/>
              </w:rPr>
              <w:t xml:space="preserve"> Secretària</w:t>
            </w:r>
          </w:p>
        </w:tc>
        <w:tc>
          <w:tcPr>
            <w:tcW w:w="4361" w:type="dxa"/>
            <w:tcMar>
              <w:top w:w="0" w:type="dxa"/>
              <w:left w:w="108" w:type="dxa"/>
              <w:bottom w:w="0" w:type="dxa"/>
              <w:right w:w="108" w:type="dxa"/>
            </w:tcMar>
          </w:tcPr>
          <w:p w14:paraId="382C704F" w14:textId="77777777" w:rsidR="00611290" w:rsidRPr="00AB46D1" w:rsidRDefault="00611290" w:rsidP="00464BC1">
            <w:pPr>
              <w:tabs>
                <w:tab w:val="center" w:pos="4252"/>
              </w:tabs>
              <w:rPr>
                <w:rFonts w:eastAsia="Times New Roman"/>
                <w:sz w:val="18"/>
                <w:szCs w:val="18"/>
                <w:lang w:eastAsia="es-ES"/>
              </w:rPr>
            </w:pPr>
          </w:p>
          <w:p w14:paraId="1BDD6B7B" w14:textId="77777777" w:rsidR="00611290" w:rsidRPr="00AB46D1" w:rsidRDefault="00611290" w:rsidP="00464BC1">
            <w:pPr>
              <w:tabs>
                <w:tab w:val="center" w:pos="4252"/>
              </w:tabs>
              <w:rPr>
                <w:rFonts w:eastAsia="Times New Roman"/>
                <w:color w:val="000000"/>
                <w:sz w:val="18"/>
                <w:szCs w:val="18"/>
                <w:lang w:eastAsia="es-ES"/>
              </w:rPr>
            </w:pPr>
          </w:p>
          <w:p w14:paraId="18710CED" w14:textId="77777777" w:rsidR="00611290" w:rsidRPr="00AB46D1" w:rsidRDefault="00611290" w:rsidP="00464BC1">
            <w:pPr>
              <w:tabs>
                <w:tab w:val="center" w:pos="4252"/>
              </w:tabs>
              <w:rPr>
                <w:rFonts w:eastAsia="Times New Roman"/>
                <w:color w:val="000000"/>
                <w:sz w:val="18"/>
                <w:szCs w:val="18"/>
                <w:lang w:eastAsia="es-ES"/>
              </w:rPr>
            </w:pPr>
            <w:r w:rsidRPr="00AB46D1">
              <w:rPr>
                <w:rFonts w:eastAsia="Times New Roman"/>
                <w:color w:val="000000"/>
                <w:sz w:val="18"/>
                <w:szCs w:val="18"/>
                <w:lang w:eastAsia="es-ES"/>
              </w:rPr>
              <w:t>Catalina Triola i Vila</w:t>
            </w:r>
          </w:p>
          <w:p w14:paraId="44099F43" w14:textId="77777777" w:rsidR="00611290" w:rsidRPr="00AB46D1" w:rsidRDefault="00611290" w:rsidP="00464BC1">
            <w:pPr>
              <w:tabs>
                <w:tab w:val="center" w:pos="4252"/>
              </w:tabs>
              <w:rPr>
                <w:rFonts w:eastAsia="Times New Roman"/>
                <w:sz w:val="18"/>
                <w:szCs w:val="18"/>
                <w:lang w:eastAsia="es-ES"/>
              </w:rPr>
            </w:pPr>
            <w:r w:rsidRPr="00AB46D1">
              <w:rPr>
                <w:rFonts w:eastAsia="Times New Roman"/>
                <w:sz w:val="18"/>
                <w:szCs w:val="18"/>
                <w:lang w:eastAsia="es-ES"/>
              </w:rPr>
              <w:t>Secretària</w:t>
            </w:r>
          </w:p>
        </w:tc>
      </w:tr>
    </w:tbl>
    <w:p w14:paraId="7FE2793B"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2E51D51B"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p>
    <w:p w14:paraId="14692C47" w14:textId="77777777" w:rsidR="00611290" w:rsidRPr="00AB46D1" w:rsidRDefault="00611290" w:rsidP="00464BC1">
      <w:pPr>
        <w:suppressAutoHyphens/>
        <w:autoSpaceDN w:val="0"/>
        <w:textAlignment w:val="baseline"/>
        <w:rPr>
          <w:rFonts w:eastAsia="Kohinoor Devanagari"/>
          <w:color w:val="000000"/>
          <w:kern w:val="3"/>
          <w:sz w:val="18"/>
          <w:szCs w:val="18"/>
          <w:lang w:eastAsia="zh-CN" w:bidi="hi-IN"/>
        </w:rPr>
      </w:pPr>
      <w:r w:rsidRPr="00AB46D1">
        <w:rPr>
          <w:rFonts w:eastAsia="Kohinoor Devanagari"/>
          <w:color w:val="000000"/>
          <w:kern w:val="3"/>
          <w:sz w:val="18"/>
          <w:szCs w:val="18"/>
          <w:lang w:eastAsia="zh-CN" w:bidi="hi-IN"/>
        </w:rPr>
        <w:t>(S</w:t>
      </w:r>
      <w:r w:rsidRPr="00AB46D1">
        <w:rPr>
          <w:rFonts w:eastAsia="Kohinoor Devanagari"/>
          <w:i/>
          <w:iCs/>
          <w:color w:val="000000"/>
          <w:kern w:val="3"/>
          <w:sz w:val="18"/>
          <w:szCs w:val="18"/>
          <w:lang w:eastAsia="zh-CN" w:bidi="hi-IN"/>
        </w:rPr>
        <w:t>ignat electrònicament pels presidents de les dues entitats i els respectius secretaris</w:t>
      </w:r>
      <w:r w:rsidRPr="00AB46D1">
        <w:rPr>
          <w:rFonts w:eastAsia="Kohinoor Devanagari"/>
          <w:color w:val="000000"/>
          <w:kern w:val="3"/>
          <w:sz w:val="18"/>
          <w:szCs w:val="18"/>
          <w:lang w:eastAsia="zh-CN" w:bidi="hi-IN"/>
        </w:rPr>
        <w:t>)</w:t>
      </w:r>
    </w:p>
    <w:p w14:paraId="21D44D80" w14:textId="77777777" w:rsidR="00611290" w:rsidRPr="00AB46D1" w:rsidRDefault="00611290" w:rsidP="00464BC1">
      <w:pPr>
        <w:suppressAutoHyphens/>
        <w:autoSpaceDN w:val="0"/>
        <w:textAlignment w:val="baseline"/>
        <w:rPr>
          <w:rFonts w:eastAsia="Kohinoor Devanagari"/>
          <w:b/>
          <w:bCs/>
          <w:color w:val="000000"/>
          <w:kern w:val="3"/>
          <w:sz w:val="18"/>
          <w:szCs w:val="18"/>
          <w:lang w:eastAsia="zh-CN" w:bidi="hi-IN"/>
        </w:rPr>
      </w:pPr>
    </w:p>
    <w:p w14:paraId="68ADF9B2" w14:textId="77777777" w:rsidR="00611290" w:rsidRPr="00AB46D1" w:rsidRDefault="00611290" w:rsidP="00464BC1">
      <w:pPr>
        <w:suppressAutoHyphens/>
        <w:autoSpaceDN w:val="0"/>
        <w:jc w:val="center"/>
        <w:textAlignment w:val="baseline"/>
        <w:rPr>
          <w:rFonts w:eastAsia="Kohinoor Devanagari"/>
          <w:b/>
          <w:bCs/>
          <w:color w:val="000000"/>
          <w:kern w:val="3"/>
          <w:sz w:val="18"/>
          <w:szCs w:val="18"/>
          <w:lang w:eastAsia="zh-CN" w:bidi="hi-IN"/>
        </w:rPr>
      </w:pPr>
    </w:p>
    <w:p w14:paraId="30EC45B1" w14:textId="77777777" w:rsidR="00611290" w:rsidRPr="00AB46D1" w:rsidRDefault="00611290" w:rsidP="00464BC1">
      <w:pPr>
        <w:suppressAutoHyphens/>
        <w:autoSpaceDN w:val="0"/>
        <w:jc w:val="center"/>
        <w:textAlignment w:val="baseline"/>
        <w:rPr>
          <w:rFonts w:eastAsia="Kohinoor Devanagari"/>
          <w:b/>
          <w:bCs/>
          <w:color w:val="000000"/>
          <w:kern w:val="3"/>
          <w:sz w:val="20"/>
          <w:szCs w:val="20"/>
          <w:lang w:eastAsia="zh-CN" w:bidi="hi-IN"/>
        </w:rPr>
      </w:pPr>
    </w:p>
    <w:p w14:paraId="733A77F5" w14:textId="77777777" w:rsidR="00611290" w:rsidRPr="00AB46D1" w:rsidRDefault="00611290" w:rsidP="00464BC1">
      <w:pPr>
        <w:suppressAutoHyphens/>
        <w:autoSpaceDN w:val="0"/>
        <w:jc w:val="center"/>
        <w:textAlignment w:val="baseline"/>
        <w:rPr>
          <w:rFonts w:eastAsia="Kohinoor Devanagari"/>
          <w:b/>
          <w:bCs/>
          <w:color w:val="000000"/>
          <w:kern w:val="3"/>
          <w:sz w:val="20"/>
          <w:szCs w:val="20"/>
          <w:lang w:eastAsia="zh-CN" w:bidi="hi-IN"/>
        </w:rPr>
      </w:pPr>
    </w:p>
    <w:p w14:paraId="2518D7FC" w14:textId="77777777" w:rsidR="00611290" w:rsidRPr="00AB46D1" w:rsidRDefault="00611290" w:rsidP="00464BC1">
      <w:pPr>
        <w:suppressAutoHyphens/>
        <w:autoSpaceDN w:val="0"/>
        <w:jc w:val="center"/>
        <w:textAlignment w:val="baseline"/>
        <w:rPr>
          <w:rFonts w:eastAsia="Kohinoor Devanagari"/>
          <w:b/>
          <w:bCs/>
          <w:color w:val="000000"/>
          <w:kern w:val="3"/>
          <w:sz w:val="20"/>
          <w:szCs w:val="20"/>
          <w:lang w:eastAsia="zh-CN" w:bidi="hi-IN"/>
        </w:rPr>
      </w:pPr>
      <w:r w:rsidRPr="00AB46D1">
        <w:rPr>
          <w:rFonts w:eastAsia="Kohinoor Devanagari"/>
          <w:b/>
          <w:bCs/>
          <w:color w:val="000000"/>
          <w:kern w:val="3"/>
          <w:sz w:val="20"/>
          <w:szCs w:val="20"/>
          <w:lang w:eastAsia="zh-CN" w:bidi="hi-IN"/>
        </w:rPr>
        <w:t>ANNEX 1: Descripció del model de recollida i dels costos associats.</w:t>
      </w:r>
    </w:p>
    <w:p w14:paraId="45229A44" w14:textId="77777777" w:rsidR="00611290" w:rsidRPr="00AB46D1" w:rsidRDefault="00611290" w:rsidP="00464BC1">
      <w:pPr>
        <w:suppressAutoHyphens/>
        <w:autoSpaceDN w:val="0"/>
        <w:jc w:val="center"/>
        <w:textAlignment w:val="baseline"/>
        <w:rPr>
          <w:rFonts w:eastAsia="Kohinoor Devanagari"/>
          <w:kern w:val="3"/>
          <w:sz w:val="18"/>
          <w:szCs w:val="18"/>
          <w:lang w:eastAsia="zh-CN" w:bidi="hi-IN"/>
        </w:rPr>
      </w:pPr>
    </w:p>
    <w:p w14:paraId="5B84F3A0" w14:textId="77777777" w:rsidR="00611290" w:rsidRPr="00AB46D1" w:rsidRDefault="00611290" w:rsidP="00464BC1">
      <w:pPr>
        <w:suppressAutoHyphens/>
        <w:autoSpaceDN w:val="0"/>
        <w:textAlignment w:val="baseline"/>
        <w:rPr>
          <w:rFonts w:eastAsia="Kohinoor Devanagari"/>
          <w:b/>
          <w:bCs/>
          <w:kern w:val="3"/>
          <w:sz w:val="18"/>
          <w:szCs w:val="18"/>
          <w:lang w:eastAsia="zh-CN" w:bidi="hi-IN"/>
        </w:rPr>
      </w:pPr>
    </w:p>
    <w:p w14:paraId="16832190"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spacing w:val="-3"/>
          <w:kern w:val="3"/>
          <w:sz w:val="18"/>
          <w:szCs w:val="18"/>
          <w:lang w:eastAsia="zh-CN" w:bidi="hi-IN"/>
        </w:rPr>
        <w:t xml:space="preserve">A continuació es detallen els costos derivats de l'estudi econòmic inicial per a la licitació del servei que inclou diferents municipis. </w:t>
      </w:r>
      <w:r w:rsidRPr="00AB46D1">
        <w:rPr>
          <w:rFonts w:eastAsia="Kohinoor Devanagari"/>
          <w:color w:val="000000"/>
          <w:spacing w:val="-3"/>
          <w:kern w:val="3"/>
          <w:sz w:val="18"/>
          <w:szCs w:val="18"/>
          <w:lang w:eastAsia="zh-CN" w:bidi="hi-IN"/>
        </w:rPr>
        <w:t xml:space="preserve">Els preus indicats inclouen el benefici industrial, les despeses generals i l’IVA corresponent. </w:t>
      </w:r>
      <w:r w:rsidRPr="00AB46D1">
        <w:rPr>
          <w:rFonts w:eastAsia="Kohinoor Devanagari"/>
          <w:spacing w:val="-3"/>
          <w:kern w:val="3"/>
          <w:sz w:val="18"/>
          <w:szCs w:val="18"/>
          <w:lang w:eastAsia="zh-CN" w:bidi="hi-IN"/>
        </w:rPr>
        <w:t>L’Annex 1 del present conveni serà revisat anualment.</w:t>
      </w:r>
    </w:p>
    <w:p w14:paraId="3FAB3C06"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272A7A30" w14:textId="77777777" w:rsidR="00611290" w:rsidRPr="00AB46D1" w:rsidRDefault="00611290" w:rsidP="00464BC1">
      <w:pPr>
        <w:suppressAutoHyphens/>
        <w:autoSpaceDN w:val="0"/>
        <w:textAlignment w:val="baseline"/>
        <w:rPr>
          <w:rFonts w:eastAsia="Kohinoor Devanagari"/>
          <w:b/>
          <w:bCs/>
          <w:kern w:val="3"/>
          <w:sz w:val="18"/>
          <w:szCs w:val="18"/>
          <w:lang w:eastAsia="zh-CN" w:bidi="hi-IN"/>
        </w:rPr>
      </w:pPr>
      <w:r w:rsidRPr="00AB46D1">
        <w:rPr>
          <w:rFonts w:eastAsia="Kohinoor Devanagari"/>
          <w:b/>
          <w:bCs/>
          <w:kern w:val="3"/>
          <w:sz w:val="18"/>
          <w:szCs w:val="18"/>
          <w:lang w:eastAsia="zh-CN" w:bidi="hi-IN"/>
        </w:rPr>
        <w:t>Cost del servei de recollida:</w:t>
      </w:r>
    </w:p>
    <w:p w14:paraId="239E4C45"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tbl>
      <w:tblPr>
        <w:tblW w:w="9127" w:type="dxa"/>
        <w:tblLayout w:type="fixed"/>
        <w:tblCellMar>
          <w:left w:w="10" w:type="dxa"/>
          <w:right w:w="10" w:type="dxa"/>
        </w:tblCellMar>
        <w:tblLook w:val="0000" w:firstRow="0" w:lastRow="0" w:firstColumn="0" w:lastColumn="0" w:noHBand="0" w:noVBand="0"/>
      </w:tblPr>
      <w:tblGrid>
        <w:gridCol w:w="2549"/>
        <w:gridCol w:w="2098"/>
        <w:gridCol w:w="2573"/>
        <w:gridCol w:w="1907"/>
      </w:tblGrid>
      <w:tr w:rsidR="00611290" w:rsidRPr="005C0AA7" w14:paraId="5E0D1FF9" w14:textId="77777777" w:rsidTr="00464BC1">
        <w:tc>
          <w:tcPr>
            <w:tcW w:w="2549" w:type="dxa"/>
            <w:tcBorders>
              <w:top w:val="single" w:sz="2" w:space="0" w:color="000000"/>
              <w:left w:val="single" w:sz="2" w:space="0" w:color="000000"/>
              <w:bottom w:val="single" w:sz="2" w:space="0" w:color="000000"/>
            </w:tcBorders>
            <w:shd w:val="clear" w:color="auto" w:fill="EEEEEE"/>
            <w:tcMar>
              <w:top w:w="55" w:type="dxa"/>
              <w:left w:w="55" w:type="dxa"/>
              <w:bottom w:w="55" w:type="dxa"/>
              <w:right w:w="55" w:type="dxa"/>
            </w:tcMar>
          </w:tcPr>
          <w:p w14:paraId="0AE0BBD3"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Servei</w:t>
            </w:r>
          </w:p>
        </w:tc>
        <w:tc>
          <w:tcPr>
            <w:tcW w:w="2098" w:type="dxa"/>
            <w:tcBorders>
              <w:top w:val="single" w:sz="2" w:space="0" w:color="000000"/>
              <w:left w:val="single" w:sz="2" w:space="0" w:color="000000"/>
              <w:bottom w:val="single" w:sz="2" w:space="0" w:color="000000"/>
            </w:tcBorders>
            <w:shd w:val="clear" w:color="auto" w:fill="EEEEEE"/>
            <w:tcMar>
              <w:top w:w="55" w:type="dxa"/>
              <w:left w:w="55" w:type="dxa"/>
              <w:bottom w:w="55" w:type="dxa"/>
              <w:right w:w="55" w:type="dxa"/>
            </w:tcMar>
          </w:tcPr>
          <w:p w14:paraId="6A924F70"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Model de recollida</w:t>
            </w:r>
          </w:p>
        </w:tc>
        <w:tc>
          <w:tcPr>
            <w:tcW w:w="2573" w:type="dxa"/>
            <w:tcBorders>
              <w:top w:val="single" w:sz="2" w:space="0" w:color="000000"/>
              <w:left w:val="single" w:sz="2" w:space="0" w:color="000000"/>
              <w:bottom w:val="single" w:sz="2" w:space="0" w:color="000000"/>
            </w:tcBorders>
            <w:shd w:val="clear" w:color="auto" w:fill="EEEEEE"/>
            <w:tcMar>
              <w:top w:w="55" w:type="dxa"/>
              <w:left w:w="55" w:type="dxa"/>
              <w:bottom w:w="55" w:type="dxa"/>
              <w:right w:w="55" w:type="dxa"/>
            </w:tcMar>
          </w:tcPr>
          <w:p w14:paraId="09FE67F6"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Freqüència de recollida</w:t>
            </w:r>
          </w:p>
        </w:tc>
        <w:tc>
          <w:tcPr>
            <w:tcW w:w="1907" w:type="dxa"/>
            <w:tcBorders>
              <w:top w:val="single" w:sz="2" w:space="0" w:color="000000"/>
              <w:left w:val="single" w:sz="2" w:space="0" w:color="000000"/>
              <w:bottom w:val="single" w:sz="2" w:space="0" w:color="000000"/>
              <w:right w:val="single" w:sz="2" w:space="0" w:color="000000"/>
            </w:tcBorders>
            <w:shd w:val="clear" w:color="auto" w:fill="EEEEEE"/>
            <w:tcMar>
              <w:top w:w="55" w:type="dxa"/>
              <w:left w:w="55" w:type="dxa"/>
              <w:bottom w:w="55" w:type="dxa"/>
              <w:right w:w="55" w:type="dxa"/>
            </w:tcMar>
          </w:tcPr>
          <w:p w14:paraId="7FE70DE6" w14:textId="77777777" w:rsidR="00611290" w:rsidRPr="00AB46D1" w:rsidRDefault="00611290" w:rsidP="00464BC1">
            <w:pPr>
              <w:suppressAutoHyphens/>
              <w:autoSpaceDN w:val="0"/>
              <w:jc w:val="center"/>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Cost anual estimat</w:t>
            </w:r>
          </w:p>
        </w:tc>
      </w:tr>
      <w:tr w:rsidR="00611290" w:rsidRPr="005C0AA7" w14:paraId="3262DCEF" w14:textId="77777777" w:rsidTr="00464BC1">
        <w:tc>
          <w:tcPr>
            <w:tcW w:w="2549" w:type="dxa"/>
            <w:tcBorders>
              <w:left w:val="single" w:sz="2" w:space="0" w:color="000000"/>
              <w:bottom w:val="single" w:sz="2" w:space="0" w:color="000000"/>
            </w:tcBorders>
            <w:tcMar>
              <w:top w:w="55" w:type="dxa"/>
              <w:left w:w="55" w:type="dxa"/>
              <w:bottom w:w="55" w:type="dxa"/>
              <w:right w:w="55" w:type="dxa"/>
            </w:tcMar>
            <w:vAlign w:val="center"/>
          </w:tcPr>
          <w:p w14:paraId="38907131"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Recollida de la FORM i rentat de contenidors</w:t>
            </w:r>
          </w:p>
        </w:tc>
        <w:tc>
          <w:tcPr>
            <w:tcW w:w="2098" w:type="dxa"/>
            <w:tcBorders>
              <w:left w:val="single" w:sz="2" w:space="0" w:color="000000"/>
              <w:bottom w:val="single" w:sz="2" w:space="0" w:color="000000"/>
            </w:tcBorders>
            <w:tcMar>
              <w:top w:w="55" w:type="dxa"/>
              <w:left w:w="55" w:type="dxa"/>
              <w:bottom w:w="55" w:type="dxa"/>
              <w:right w:w="55" w:type="dxa"/>
            </w:tcMar>
            <w:vAlign w:val="center"/>
          </w:tcPr>
          <w:p w14:paraId="1853478F"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Contenidors</w:t>
            </w:r>
          </w:p>
        </w:tc>
        <w:tc>
          <w:tcPr>
            <w:tcW w:w="2573" w:type="dxa"/>
            <w:tcBorders>
              <w:left w:val="single" w:sz="2" w:space="0" w:color="000000"/>
              <w:bottom w:val="single" w:sz="2" w:space="0" w:color="000000"/>
            </w:tcBorders>
            <w:tcMar>
              <w:top w:w="55" w:type="dxa"/>
              <w:left w:w="55" w:type="dxa"/>
              <w:bottom w:w="55" w:type="dxa"/>
              <w:right w:w="55" w:type="dxa"/>
            </w:tcMar>
            <w:vAlign w:val="center"/>
          </w:tcPr>
          <w:p w14:paraId="4DECFBDC"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2 dies a la setmana (hivern) / 3 dies a la setmana (estiu)</w:t>
            </w:r>
          </w:p>
        </w:tc>
        <w:tc>
          <w:tcPr>
            <w:tcW w:w="190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8708A2" w14:textId="77777777" w:rsidR="00611290" w:rsidRPr="00AB46D1" w:rsidRDefault="00611290" w:rsidP="00464BC1">
            <w:pPr>
              <w:suppressAutoHyphens/>
              <w:autoSpaceDN w:val="0"/>
              <w:jc w:val="center"/>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5.823,44 €</w:t>
            </w:r>
          </w:p>
        </w:tc>
      </w:tr>
    </w:tbl>
    <w:p w14:paraId="15C28B80"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p w14:paraId="636E7CB3" w14:textId="77777777" w:rsidR="00611290" w:rsidRPr="00AB46D1" w:rsidRDefault="00611290" w:rsidP="00464BC1">
      <w:pPr>
        <w:suppressAutoHyphens/>
        <w:autoSpaceDN w:val="0"/>
        <w:textAlignment w:val="baseline"/>
        <w:rPr>
          <w:rFonts w:eastAsia="Kohinoor Devanagari"/>
          <w:b/>
          <w:bCs/>
          <w:kern w:val="3"/>
          <w:sz w:val="18"/>
          <w:szCs w:val="18"/>
          <w:lang w:eastAsia="zh-CN" w:bidi="hi-IN"/>
        </w:rPr>
      </w:pPr>
    </w:p>
    <w:p w14:paraId="20B2B8A5" w14:textId="77777777" w:rsidR="00611290" w:rsidRPr="00AB46D1" w:rsidRDefault="00611290" w:rsidP="00464BC1">
      <w:pPr>
        <w:suppressAutoHyphens/>
        <w:autoSpaceDN w:val="0"/>
        <w:textAlignment w:val="baseline"/>
        <w:rPr>
          <w:rFonts w:eastAsia="Kohinoor Devanagari"/>
          <w:b/>
          <w:bCs/>
          <w:kern w:val="3"/>
          <w:sz w:val="18"/>
          <w:szCs w:val="18"/>
          <w:lang w:eastAsia="zh-CN" w:bidi="hi-IN"/>
        </w:rPr>
      </w:pPr>
      <w:r w:rsidRPr="00AB46D1">
        <w:rPr>
          <w:rFonts w:eastAsia="Kohinoor Devanagari"/>
          <w:b/>
          <w:bCs/>
          <w:kern w:val="3"/>
          <w:sz w:val="18"/>
          <w:szCs w:val="18"/>
          <w:lang w:eastAsia="zh-CN" w:bidi="hi-IN"/>
        </w:rPr>
        <w:t>Cost del seguiment tècnic i administratiu:</w:t>
      </w:r>
    </w:p>
    <w:p w14:paraId="03624EB6"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p>
    <w:tbl>
      <w:tblPr>
        <w:tblW w:w="9127" w:type="dxa"/>
        <w:tblLayout w:type="fixed"/>
        <w:tblCellMar>
          <w:left w:w="10" w:type="dxa"/>
          <w:right w:w="10" w:type="dxa"/>
        </w:tblCellMar>
        <w:tblLook w:val="0000" w:firstRow="0" w:lastRow="0" w:firstColumn="0" w:lastColumn="0" w:noHBand="0" w:noVBand="0"/>
      </w:tblPr>
      <w:tblGrid>
        <w:gridCol w:w="7205"/>
        <w:gridCol w:w="1922"/>
      </w:tblGrid>
      <w:tr w:rsidR="00611290" w:rsidRPr="005C0AA7" w14:paraId="017C07E9" w14:textId="77777777" w:rsidTr="00464BC1">
        <w:tc>
          <w:tcPr>
            <w:tcW w:w="7205" w:type="dxa"/>
            <w:tcBorders>
              <w:top w:val="single" w:sz="2" w:space="0" w:color="000000"/>
              <w:left w:val="single" w:sz="2" w:space="0" w:color="000000"/>
              <w:bottom w:val="single" w:sz="2" w:space="0" w:color="000000"/>
            </w:tcBorders>
            <w:shd w:val="clear" w:color="auto" w:fill="EEEEEE"/>
            <w:tcMar>
              <w:top w:w="55" w:type="dxa"/>
              <w:left w:w="55" w:type="dxa"/>
              <w:bottom w:w="55" w:type="dxa"/>
              <w:right w:w="55" w:type="dxa"/>
            </w:tcMar>
          </w:tcPr>
          <w:p w14:paraId="6D725B81"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Servei</w:t>
            </w:r>
          </w:p>
        </w:tc>
        <w:tc>
          <w:tcPr>
            <w:tcW w:w="1922" w:type="dxa"/>
            <w:tcBorders>
              <w:top w:val="single" w:sz="2" w:space="0" w:color="000000"/>
              <w:left w:val="single" w:sz="2" w:space="0" w:color="000000"/>
              <w:bottom w:val="single" w:sz="2" w:space="0" w:color="000000"/>
              <w:right w:val="single" w:sz="2" w:space="0" w:color="000000"/>
            </w:tcBorders>
            <w:shd w:val="clear" w:color="auto" w:fill="EEEEEE"/>
            <w:tcMar>
              <w:top w:w="55" w:type="dxa"/>
              <w:left w:w="55" w:type="dxa"/>
              <w:bottom w:w="55" w:type="dxa"/>
              <w:right w:w="55" w:type="dxa"/>
            </w:tcMar>
          </w:tcPr>
          <w:p w14:paraId="572D5754" w14:textId="77777777" w:rsidR="00611290" w:rsidRPr="00AB46D1" w:rsidRDefault="00611290" w:rsidP="00464BC1">
            <w:pPr>
              <w:suppressAutoHyphens/>
              <w:autoSpaceDN w:val="0"/>
              <w:jc w:val="center"/>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Cost anual estimat</w:t>
            </w:r>
          </w:p>
        </w:tc>
      </w:tr>
      <w:tr w:rsidR="00611290" w:rsidRPr="005C0AA7" w14:paraId="4EC32E8D" w14:textId="77777777" w:rsidTr="00464BC1">
        <w:tc>
          <w:tcPr>
            <w:tcW w:w="7205" w:type="dxa"/>
            <w:tcBorders>
              <w:left w:val="single" w:sz="2" w:space="0" w:color="000000"/>
              <w:bottom w:val="single" w:sz="2" w:space="0" w:color="000000"/>
            </w:tcBorders>
            <w:tcMar>
              <w:top w:w="55" w:type="dxa"/>
              <w:left w:w="55" w:type="dxa"/>
              <w:bottom w:w="55" w:type="dxa"/>
              <w:right w:w="55" w:type="dxa"/>
            </w:tcMar>
            <w:vAlign w:val="center"/>
          </w:tcPr>
          <w:p w14:paraId="0E4839AF" w14:textId="77777777" w:rsidR="00611290" w:rsidRPr="00AB46D1" w:rsidRDefault="00611290" w:rsidP="00464BC1">
            <w:pPr>
              <w:suppressAutoHyphens/>
              <w:autoSpaceDN w:val="0"/>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Seguiment tècnic dels serveis</w:t>
            </w:r>
          </w:p>
        </w:tc>
        <w:tc>
          <w:tcPr>
            <w:tcW w:w="192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3D99F5C" w14:textId="77777777" w:rsidR="00611290" w:rsidRPr="00AB46D1" w:rsidRDefault="00611290" w:rsidP="00464BC1">
            <w:pPr>
              <w:suppressAutoHyphens/>
              <w:autoSpaceDN w:val="0"/>
              <w:jc w:val="center"/>
              <w:textAlignment w:val="baseline"/>
              <w:rPr>
                <w:rFonts w:eastAsia="Kohinoor Devanagari"/>
                <w:kern w:val="3"/>
                <w:sz w:val="18"/>
                <w:szCs w:val="18"/>
                <w:lang w:eastAsia="zh-CN" w:bidi="hi-IN"/>
              </w:rPr>
            </w:pPr>
            <w:r w:rsidRPr="00AB46D1">
              <w:rPr>
                <w:rFonts w:eastAsia="Kohinoor Devanagari"/>
                <w:kern w:val="3"/>
                <w:sz w:val="18"/>
                <w:szCs w:val="18"/>
                <w:lang w:eastAsia="zh-CN" w:bidi="hi-IN"/>
              </w:rPr>
              <w:t>1.063,40 €</w:t>
            </w:r>
          </w:p>
        </w:tc>
      </w:tr>
    </w:tbl>
    <w:p w14:paraId="78CCCB22" w14:textId="77777777" w:rsidR="00611290" w:rsidRDefault="00611290" w:rsidP="00611290">
      <w:bookmarkStart w:id="1" w:name="DOCUMENTO_34730367"/>
      <w:bookmarkEnd w:id="0"/>
      <w:bookmarkEnd w:id="1"/>
    </w:p>
    <w:p w14:paraId="582113AD" w14:textId="77777777" w:rsidR="00611290" w:rsidRDefault="00611290" w:rsidP="00611290"/>
    <w:p w14:paraId="053DF7FE" w14:textId="355F6C51" w:rsidR="00611290" w:rsidRPr="00E22CAB" w:rsidRDefault="00611290" w:rsidP="00611290">
      <w:pPr>
        <w:rPr>
          <w:i/>
          <w:iCs/>
        </w:rPr>
      </w:pPr>
      <w:r w:rsidRPr="00E22CAB">
        <w:rPr>
          <w:i/>
          <w:iCs/>
        </w:rPr>
        <w:t>Aprovat per 7 vots a favor (Jaume Isern Ruiz, Jaume Sastre Parra, Valeria Mosteiro Nandin, Josep Besa Montenegro, Pere Maluquer Ferrer, Yolanda Meneses Pujol, Jorge Pavon Serra)</w:t>
      </w:r>
    </w:p>
    <w:p w14:paraId="17F91086" w14:textId="77777777" w:rsidR="00611290" w:rsidRPr="00E22CAB" w:rsidRDefault="00611290" w:rsidP="00611290">
      <w:pPr>
        <w:rPr>
          <w:i/>
          <w:iCs/>
        </w:rPr>
      </w:pPr>
    </w:p>
    <w:p w14:paraId="78BB14AC" w14:textId="77777777" w:rsidR="00611290" w:rsidRPr="00611290" w:rsidRDefault="00611290" w:rsidP="00611290"/>
    <w:p w14:paraId="0CF1C301" w14:textId="77777777" w:rsidR="00611290" w:rsidRDefault="00611290" w:rsidP="00156BDC"/>
    <w:p w14:paraId="1EEEF940" w14:textId="50DCD441" w:rsidR="00AF22DE" w:rsidRDefault="00AF22DE" w:rsidP="00AF22DE">
      <w:pPr>
        <w:rPr>
          <w:b/>
        </w:rPr>
      </w:pPr>
      <w:r>
        <w:rPr>
          <w:b/>
        </w:rPr>
        <w:t>2.0.- DONAR COMPTE DE LA LIQUIDACIO DEL PRESSUPOST DE L'EXERCICI 2025</w:t>
      </w:r>
    </w:p>
    <w:p w14:paraId="6EE1DD58" w14:textId="77777777" w:rsidR="00E22CAB" w:rsidRDefault="00E22CAB" w:rsidP="00AF22DE"/>
    <w:p w14:paraId="2818D510" w14:textId="77777777" w:rsidR="00AF22DE" w:rsidRPr="00D75FE7" w:rsidRDefault="00AF22DE" w:rsidP="00BC5778">
      <w:pPr>
        <w:spacing w:line="276" w:lineRule="auto"/>
        <w:rPr>
          <w:rFonts w:eastAsia="Times New Roman"/>
          <w:lang w:eastAsia="es-ES"/>
        </w:rPr>
      </w:pPr>
      <w:bookmarkStart w:id="2" w:name="X2026000071"/>
      <w:r w:rsidRPr="001933B6">
        <w:rPr>
          <w:rFonts w:eastAsia="Times New Roman"/>
          <w:lang w:eastAsia="es-ES"/>
        </w:rPr>
        <w:t xml:space="preserve">En data </w:t>
      </w:r>
      <w:r>
        <w:rPr>
          <w:rFonts w:eastAsia="Times New Roman"/>
          <w:lang w:eastAsia="es-ES"/>
        </w:rPr>
        <w:t>6</w:t>
      </w:r>
      <w:r w:rsidRPr="001933B6">
        <w:rPr>
          <w:rFonts w:eastAsia="Times New Roman"/>
          <w:lang w:eastAsia="es-ES"/>
        </w:rPr>
        <w:t xml:space="preserve"> de març de 2026, es va aprovar la liquidació del pressupost de l’exercici 2025, mitjançant Decret de l’Alcaldia Núm. </w:t>
      </w:r>
      <w:r w:rsidRPr="00D75FE7">
        <w:rPr>
          <w:rFonts w:eastAsia="Times New Roman"/>
          <w:lang w:eastAsia="es-ES"/>
        </w:rPr>
        <w:t>2026DECR000065, amb el contingut següent:</w:t>
      </w:r>
    </w:p>
    <w:p w14:paraId="5BB297A9" w14:textId="77777777" w:rsidR="00AF22DE" w:rsidRPr="00D75FE7" w:rsidRDefault="00AF22DE" w:rsidP="00BC5778">
      <w:pPr>
        <w:spacing w:line="276" w:lineRule="auto"/>
        <w:rPr>
          <w:rFonts w:eastAsia="Times New Roman"/>
          <w:lang w:eastAsia="es-ES"/>
        </w:rPr>
      </w:pPr>
    </w:p>
    <w:p w14:paraId="6D7107DB" w14:textId="77777777" w:rsidR="00AF22DE" w:rsidRPr="001933B6" w:rsidRDefault="00AF22DE" w:rsidP="00BC5778">
      <w:pPr>
        <w:rPr>
          <w:rFonts w:eastAsia="Times New Roman"/>
          <w:b/>
          <w:lang w:eastAsia="es-ES"/>
        </w:rPr>
      </w:pPr>
      <w:r w:rsidRPr="00D75FE7">
        <w:rPr>
          <w:rFonts w:eastAsia="Times New Roman"/>
          <w:b/>
          <w:lang w:eastAsia="es-ES"/>
        </w:rPr>
        <w:t>“DECRET DE L’ALCALDIA. Núm.  2026DECR000065</w:t>
      </w:r>
    </w:p>
    <w:p w14:paraId="2447581E" w14:textId="77777777" w:rsidR="00AF22DE" w:rsidRPr="001933B6" w:rsidRDefault="00AF22DE" w:rsidP="00BC5778">
      <w:pPr>
        <w:spacing w:line="276" w:lineRule="auto"/>
        <w:rPr>
          <w:rFonts w:eastAsia="Times New Roman"/>
          <w:lang w:eastAsia="es-ES"/>
        </w:rPr>
      </w:pPr>
    </w:p>
    <w:p w14:paraId="600C3E9A" w14:textId="77777777" w:rsidR="00AF22DE" w:rsidRPr="001933B6" w:rsidRDefault="00AF22DE" w:rsidP="00BC5778">
      <w:pPr>
        <w:spacing w:line="276" w:lineRule="auto"/>
        <w:rPr>
          <w:rFonts w:eastAsia="Times New Roman"/>
          <w:lang w:eastAsia="es-ES"/>
        </w:rPr>
      </w:pPr>
      <w:r w:rsidRPr="001933B6">
        <w:rPr>
          <w:rFonts w:eastAsia="Times New Roman"/>
          <w:lang w:eastAsia="es-ES"/>
        </w:rPr>
        <w:t>Finalitzat l’exercici 2025, s’ha elaborat la liquidació del pressupost d’aquest Ajuntament de Pau de l’exercici 2025, per determinar els drets pendents de cobrament i les obligacions pendents de pagament a 31 de desembre, el resultat pressupostari, els romanents de crèdit i el romanent de tresoreria.</w:t>
      </w:r>
    </w:p>
    <w:p w14:paraId="50CA93A1" w14:textId="77777777" w:rsidR="00AF22DE" w:rsidRPr="001933B6" w:rsidRDefault="00AF22DE" w:rsidP="00BC5778">
      <w:pPr>
        <w:spacing w:line="276" w:lineRule="auto"/>
        <w:rPr>
          <w:rFonts w:eastAsia="Times New Roman"/>
          <w:lang w:eastAsia="es-ES"/>
        </w:rPr>
      </w:pPr>
    </w:p>
    <w:p w14:paraId="068E60BB" w14:textId="77777777" w:rsidR="00AF22DE" w:rsidRPr="001933B6" w:rsidRDefault="00AF22DE" w:rsidP="00BC5778">
      <w:pPr>
        <w:spacing w:line="276" w:lineRule="auto"/>
        <w:rPr>
          <w:rFonts w:eastAsia="Arial Unicode MS"/>
          <w:color w:val="000000"/>
          <w:lang w:eastAsia="es-ES"/>
        </w:rPr>
      </w:pPr>
      <w:r w:rsidRPr="001933B6">
        <w:rPr>
          <w:rFonts w:eastAsia="Arial Unicode MS"/>
          <w:color w:val="000000"/>
          <w:lang w:eastAsia="es-ES"/>
        </w:rPr>
        <w:t>La liquidació posa de manifest, respecte al pressupost de despeses i per a cada partida pressupostària, els crèdits inicials, les modificacions i els crèdits definitius, les despeses autoritzades i compromeses, les obligacions reconegudes, els pagaments ordenats i els realitzats.</w:t>
      </w:r>
    </w:p>
    <w:p w14:paraId="1F21A639" w14:textId="77777777" w:rsidR="00AF22DE" w:rsidRPr="001933B6" w:rsidRDefault="00AF22DE" w:rsidP="00BC5778">
      <w:pPr>
        <w:spacing w:line="276" w:lineRule="auto"/>
        <w:rPr>
          <w:rFonts w:eastAsia="Arial Unicode MS"/>
          <w:color w:val="000000"/>
          <w:lang w:eastAsia="es-ES"/>
        </w:rPr>
      </w:pPr>
    </w:p>
    <w:p w14:paraId="68F2ACB3" w14:textId="77777777" w:rsidR="00AF22DE" w:rsidRPr="001933B6" w:rsidRDefault="00AF22DE" w:rsidP="00BC5778">
      <w:pPr>
        <w:spacing w:line="276" w:lineRule="auto"/>
        <w:rPr>
          <w:rFonts w:eastAsia="Arial Unicode MS"/>
          <w:color w:val="000000"/>
          <w:lang w:eastAsia="es-ES"/>
        </w:rPr>
      </w:pPr>
      <w:r w:rsidRPr="001933B6">
        <w:rPr>
          <w:rFonts w:eastAsia="Arial Unicode MS"/>
          <w:color w:val="000000"/>
          <w:lang w:eastAsia="es-ES"/>
        </w:rPr>
        <w:t>Respecte al pressupost d’ingressos, i per a cada concepte, la liquidació posa de manifest les previsions inicials, les seves modificacions i les previsions definitives, els drets reconeguts i anul·lats, així com la recaptació neta.</w:t>
      </w:r>
    </w:p>
    <w:p w14:paraId="40D8409E" w14:textId="77777777" w:rsidR="00AF22DE" w:rsidRPr="001933B6" w:rsidRDefault="00AF22DE" w:rsidP="00BC5778">
      <w:pPr>
        <w:spacing w:line="276" w:lineRule="auto"/>
        <w:rPr>
          <w:rFonts w:eastAsia="Times New Roman"/>
          <w:lang w:eastAsia="es-ES"/>
        </w:rPr>
      </w:pPr>
    </w:p>
    <w:p w14:paraId="4333D553" w14:textId="77777777" w:rsidR="00AF22DE" w:rsidRPr="001933B6" w:rsidRDefault="00AF22DE" w:rsidP="00BC5778">
      <w:pPr>
        <w:spacing w:line="276" w:lineRule="auto"/>
        <w:rPr>
          <w:rFonts w:eastAsia="Times New Roman"/>
          <w:lang w:eastAsia="es-ES"/>
        </w:rPr>
      </w:pPr>
      <w:r w:rsidRPr="001933B6">
        <w:rPr>
          <w:rFonts w:eastAsia="Times New Roman"/>
          <w:lang w:eastAsia="es-ES"/>
        </w:rPr>
        <w:t>En data 10 de febrer de 2026 la secretaria va emetre informe sobre la tramitació de la liquidació del pressupost del 2025.</w:t>
      </w:r>
    </w:p>
    <w:p w14:paraId="368BA885"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Fonts w:eastAsia="Times New Roman"/>
          <w:lang w:eastAsia="es-ES"/>
        </w:rPr>
      </w:pPr>
    </w:p>
    <w:p w14:paraId="26CCC837"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Fonts w:eastAsia="Times New Roman"/>
          <w:lang w:eastAsia="es-ES"/>
        </w:rPr>
      </w:pPr>
      <w:r w:rsidRPr="001933B6">
        <w:rPr>
          <w:rFonts w:eastAsia="Times New Roman"/>
          <w:lang w:eastAsia="es-ES"/>
        </w:rPr>
        <w:t>En data 5 de març de 2026 la interventora va emetre informe sobre el compliment dels resultats obtinguts a la liquidació.</w:t>
      </w:r>
    </w:p>
    <w:p w14:paraId="1929ADEA" w14:textId="77777777" w:rsidR="00AF22DE" w:rsidRPr="001933B6" w:rsidRDefault="00AF22DE" w:rsidP="00BC577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Fonts w:eastAsia="Times New Roman"/>
          <w:lang w:eastAsia="es-ES"/>
        </w:rPr>
      </w:pPr>
    </w:p>
    <w:p w14:paraId="6F01ABDE" w14:textId="77777777" w:rsidR="00AF22DE" w:rsidRPr="001933B6" w:rsidRDefault="00AF22DE" w:rsidP="00BC577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Fonts w:eastAsia="Times New Roman"/>
          <w:lang w:eastAsia="es-ES"/>
        </w:rPr>
      </w:pPr>
      <w:r w:rsidRPr="001933B6">
        <w:rPr>
          <w:rFonts w:eastAsia="Times New Roman"/>
          <w:lang w:eastAsia="es-ES"/>
        </w:rPr>
        <w:t>En data 5 de març de 2026 la interventora va emetre informe sobre el càlcul dels objectius del compliment del principi d'estabilitat pressupostària, de la regla de la despesa i del límit del deute de la liquidació del pressupost de l'exercici 2025.</w:t>
      </w:r>
    </w:p>
    <w:p w14:paraId="2E2B56E4" w14:textId="77777777" w:rsidR="00AF22DE" w:rsidRPr="001933B6" w:rsidRDefault="00AF22DE" w:rsidP="00BC577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Fonts w:eastAsia="Times New Roman"/>
          <w:lang w:eastAsia="es-ES"/>
        </w:rPr>
      </w:pPr>
    </w:p>
    <w:p w14:paraId="4FB12A64" w14:textId="77777777" w:rsidR="00AF22DE" w:rsidRPr="001933B6" w:rsidRDefault="00AF22DE" w:rsidP="00BC5778">
      <w:pPr>
        <w:tabs>
          <w:tab w:val="left" w:pos="0"/>
        </w:tabs>
        <w:spacing w:line="276" w:lineRule="auto"/>
        <w:outlineLvl w:val="4"/>
        <w:rPr>
          <w:rFonts w:eastAsia="Times New Roman"/>
          <w:b/>
          <w:bCs/>
          <w:iCs/>
          <w:lang w:eastAsia="es-ES"/>
        </w:rPr>
      </w:pPr>
      <w:r w:rsidRPr="001933B6">
        <w:rPr>
          <w:rFonts w:eastAsia="Times New Roman"/>
          <w:b/>
          <w:bCs/>
          <w:iCs/>
          <w:lang w:eastAsia="es-ES"/>
        </w:rPr>
        <w:t>FONAMENTS DE DRET</w:t>
      </w:r>
    </w:p>
    <w:p w14:paraId="5AB415B1" w14:textId="77777777" w:rsidR="00AF22DE" w:rsidRPr="001933B6" w:rsidRDefault="00AF22DE" w:rsidP="00BC5778">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596"/>
        </w:tabs>
        <w:spacing w:line="276" w:lineRule="auto"/>
        <w:rPr>
          <w:rFonts w:eastAsia="Times New Roman"/>
          <w:b/>
          <w:bCs/>
          <w:lang w:eastAsia="es-ES"/>
        </w:rPr>
      </w:pPr>
    </w:p>
    <w:p w14:paraId="49B11F8F" w14:textId="77777777" w:rsidR="00AF22DE" w:rsidRPr="001933B6" w:rsidRDefault="00AF22DE" w:rsidP="00BC5778">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596"/>
        </w:tabs>
        <w:spacing w:line="276" w:lineRule="auto"/>
        <w:rPr>
          <w:rFonts w:eastAsia="Times New Roman"/>
          <w:lang w:eastAsia="es-ES"/>
        </w:rPr>
      </w:pPr>
      <w:r w:rsidRPr="001933B6">
        <w:rPr>
          <w:rFonts w:eastAsia="Times New Roman"/>
          <w:lang w:eastAsia="es-ES"/>
        </w:rPr>
        <w:t>L’article 93.2 del RD 500/90 determina que, com a conseqüència de la liquidació del pressupost, s’hauran de determinar:</w:t>
      </w:r>
    </w:p>
    <w:p w14:paraId="2B149F3F" w14:textId="77777777" w:rsidR="00AF22DE" w:rsidRPr="001933B6" w:rsidRDefault="00AF22DE" w:rsidP="00AF22DE">
      <w:pPr>
        <w:numPr>
          <w:ilvl w:val="0"/>
          <w:numId w:val="4"/>
        </w:numPr>
        <w:tabs>
          <w:tab w:val="left" w:pos="-720"/>
          <w:tab w:val="left" w:pos="284"/>
          <w:tab w:val="left" w:pos="2160"/>
          <w:tab w:val="left" w:pos="2880"/>
          <w:tab w:val="left" w:pos="3600"/>
          <w:tab w:val="left" w:pos="4320"/>
          <w:tab w:val="left" w:pos="5040"/>
          <w:tab w:val="left" w:pos="5760"/>
          <w:tab w:val="left" w:pos="6480"/>
          <w:tab w:val="left" w:pos="7200"/>
          <w:tab w:val="left" w:pos="7596"/>
        </w:tabs>
        <w:suppressAutoHyphens/>
        <w:spacing w:line="276" w:lineRule="auto"/>
        <w:ind w:left="284" w:hanging="284"/>
        <w:rPr>
          <w:rFonts w:eastAsia="Times New Roman"/>
          <w:lang w:eastAsia="es-ES"/>
        </w:rPr>
      </w:pPr>
      <w:r w:rsidRPr="001933B6">
        <w:rPr>
          <w:rFonts w:eastAsia="Times New Roman"/>
          <w:lang w:eastAsia="es-ES"/>
        </w:rPr>
        <w:t>Els drets pendents de cobrament i les obligacions pendents de pagament el 31 de desembre</w:t>
      </w:r>
    </w:p>
    <w:p w14:paraId="512DF5BF" w14:textId="77777777" w:rsidR="00AF22DE" w:rsidRPr="001933B6" w:rsidRDefault="00AF22DE" w:rsidP="00AF22DE">
      <w:pPr>
        <w:numPr>
          <w:ilvl w:val="0"/>
          <w:numId w:val="4"/>
        </w:numPr>
        <w:tabs>
          <w:tab w:val="left" w:pos="-720"/>
          <w:tab w:val="left" w:pos="0"/>
          <w:tab w:val="left" w:pos="284"/>
          <w:tab w:val="left" w:pos="2160"/>
          <w:tab w:val="left" w:pos="2880"/>
          <w:tab w:val="left" w:pos="3600"/>
          <w:tab w:val="left" w:pos="4320"/>
          <w:tab w:val="left" w:pos="5040"/>
          <w:tab w:val="left" w:pos="5760"/>
          <w:tab w:val="left" w:pos="6480"/>
          <w:tab w:val="left" w:pos="7200"/>
          <w:tab w:val="left" w:pos="7596"/>
        </w:tabs>
        <w:suppressAutoHyphens/>
        <w:spacing w:line="276" w:lineRule="auto"/>
        <w:rPr>
          <w:rFonts w:eastAsia="Times New Roman"/>
          <w:lang w:eastAsia="es-ES"/>
        </w:rPr>
      </w:pPr>
      <w:r w:rsidRPr="001933B6">
        <w:rPr>
          <w:rFonts w:eastAsia="Times New Roman"/>
          <w:lang w:eastAsia="es-ES"/>
        </w:rPr>
        <w:t>El resultat pressupostari de l’exercici</w:t>
      </w:r>
    </w:p>
    <w:p w14:paraId="6B3993A0" w14:textId="77777777" w:rsidR="00AF22DE" w:rsidRPr="001933B6" w:rsidRDefault="00AF22DE" w:rsidP="00AF22DE">
      <w:pPr>
        <w:numPr>
          <w:ilvl w:val="0"/>
          <w:numId w:val="4"/>
        </w:numPr>
        <w:tabs>
          <w:tab w:val="left" w:pos="-720"/>
          <w:tab w:val="left" w:pos="0"/>
          <w:tab w:val="left" w:pos="284"/>
          <w:tab w:val="left" w:pos="2160"/>
          <w:tab w:val="left" w:pos="2880"/>
          <w:tab w:val="left" w:pos="3600"/>
          <w:tab w:val="left" w:pos="4320"/>
          <w:tab w:val="left" w:pos="5040"/>
          <w:tab w:val="left" w:pos="5760"/>
          <w:tab w:val="left" w:pos="6480"/>
          <w:tab w:val="left" w:pos="7200"/>
          <w:tab w:val="left" w:pos="7596"/>
        </w:tabs>
        <w:suppressAutoHyphens/>
        <w:spacing w:line="276" w:lineRule="auto"/>
        <w:rPr>
          <w:rFonts w:eastAsia="Times New Roman"/>
          <w:lang w:eastAsia="es-ES"/>
        </w:rPr>
      </w:pPr>
      <w:r w:rsidRPr="001933B6">
        <w:rPr>
          <w:rFonts w:eastAsia="Times New Roman"/>
          <w:lang w:eastAsia="es-ES"/>
        </w:rPr>
        <w:t>Els romanents de crèdit</w:t>
      </w:r>
    </w:p>
    <w:p w14:paraId="1AE148E7" w14:textId="77777777" w:rsidR="00AF22DE" w:rsidRPr="001933B6" w:rsidRDefault="00AF22DE" w:rsidP="00AF22DE">
      <w:pPr>
        <w:numPr>
          <w:ilvl w:val="0"/>
          <w:numId w:val="4"/>
        </w:numPr>
        <w:tabs>
          <w:tab w:val="left" w:pos="-720"/>
          <w:tab w:val="left" w:pos="0"/>
          <w:tab w:val="left" w:pos="284"/>
          <w:tab w:val="left" w:pos="2160"/>
          <w:tab w:val="left" w:pos="2880"/>
          <w:tab w:val="left" w:pos="3600"/>
          <w:tab w:val="left" w:pos="4320"/>
          <w:tab w:val="left" w:pos="5040"/>
          <w:tab w:val="left" w:pos="5760"/>
          <w:tab w:val="left" w:pos="6480"/>
          <w:tab w:val="left" w:pos="7200"/>
          <w:tab w:val="left" w:pos="7596"/>
        </w:tabs>
        <w:suppressAutoHyphens/>
        <w:spacing w:line="276" w:lineRule="auto"/>
        <w:rPr>
          <w:rFonts w:eastAsia="Times New Roman"/>
          <w:lang w:eastAsia="es-ES"/>
        </w:rPr>
      </w:pPr>
      <w:r w:rsidRPr="001933B6">
        <w:rPr>
          <w:rFonts w:eastAsia="Times New Roman"/>
          <w:lang w:eastAsia="es-ES"/>
        </w:rPr>
        <w:t>El romanent de tresoreria</w:t>
      </w:r>
    </w:p>
    <w:p w14:paraId="4FB68F6C" w14:textId="77777777" w:rsidR="00AF22DE" w:rsidRPr="001933B6" w:rsidRDefault="00AF22DE" w:rsidP="00BC5778">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596"/>
        </w:tabs>
        <w:spacing w:line="276" w:lineRule="auto"/>
        <w:rPr>
          <w:rFonts w:eastAsia="Times New Roman"/>
          <w:lang w:eastAsia="es-ES"/>
        </w:rPr>
      </w:pPr>
    </w:p>
    <w:p w14:paraId="29A90358" w14:textId="77777777" w:rsidR="00AF22DE" w:rsidRPr="001933B6" w:rsidRDefault="00AF22DE" w:rsidP="00BC5778">
      <w:pPr>
        <w:tabs>
          <w:tab w:val="left" w:pos="0"/>
        </w:tabs>
        <w:spacing w:line="276" w:lineRule="auto"/>
        <w:rPr>
          <w:rFonts w:eastAsia="Times New Roman"/>
          <w:lang w:eastAsia="es-ES"/>
        </w:rPr>
      </w:pPr>
      <w:r w:rsidRPr="001933B6">
        <w:rPr>
          <w:rFonts w:eastAsia="Times New Roman"/>
          <w:lang w:eastAsia="es-ES"/>
        </w:rPr>
        <w:lastRenderedPageBreak/>
        <w:t xml:space="preserve">L’article 165.1 </w:t>
      </w:r>
      <w:r w:rsidRPr="001933B6">
        <w:rPr>
          <w:rFonts w:eastAsia="Times New Roman"/>
          <w:color w:val="000000"/>
          <w:lang w:eastAsia="es-ES"/>
        </w:rPr>
        <w:t>del Reial decret legislatiu 2/2004, de 5 de març, pel qual s’aprova el Text refós de la Llei reguladora de les hisendes locals</w:t>
      </w:r>
      <w:r w:rsidRPr="001933B6">
        <w:rPr>
          <w:rFonts w:eastAsia="Times New Roman"/>
          <w:lang w:eastAsia="es-ES"/>
        </w:rPr>
        <w:t>, estableix que el pressupost general atendrà el compliment del principi d’estabilitat.</w:t>
      </w:r>
    </w:p>
    <w:p w14:paraId="53F20A07" w14:textId="77777777" w:rsidR="00AF22DE" w:rsidRPr="001933B6" w:rsidRDefault="00AF22DE" w:rsidP="00BC5778">
      <w:pPr>
        <w:tabs>
          <w:tab w:val="left" w:pos="0"/>
        </w:tabs>
        <w:rPr>
          <w:rFonts w:ascii="Book Antiqua" w:eastAsia="Times New Roman" w:hAnsi="Book Antiqua"/>
          <w:sz w:val="24"/>
          <w:szCs w:val="24"/>
          <w:lang w:eastAsia="es-ES"/>
        </w:rPr>
      </w:pPr>
    </w:p>
    <w:p w14:paraId="07779E31" w14:textId="77777777" w:rsidR="00AF22DE" w:rsidRPr="001933B6" w:rsidRDefault="00AF22DE" w:rsidP="00BC5778">
      <w:pPr>
        <w:tabs>
          <w:tab w:val="left" w:pos="0"/>
        </w:tabs>
        <w:spacing w:line="276" w:lineRule="auto"/>
        <w:rPr>
          <w:rFonts w:eastAsia="Times New Roman"/>
          <w:lang w:eastAsia="es-ES"/>
        </w:rPr>
      </w:pPr>
      <w:r w:rsidRPr="001933B6">
        <w:rPr>
          <w:rFonts w:eastAsia="Times New Roman"/>
          <w:lang w:eastAsia="es-ES"/>
        </w:rPr>
        <w:t>L’article 21 de la LOEPSF</w:t>
      </w:r>
      <w:r w:rsidRPr="001933B6">
        <w:rPr>
          <w:rFonts w:eastAsia="Times New Roman"/>
          <w:color w:val="000000"/>
          <w:lang w:eastAsia="es-ES"/>
        </w:rPr>
        <w:t>,</w:t>
      </w:r>
      <w:r w:rsidRPr="001933B6">
        <w:rPr>
          <w:rFonts w:eastAsia="Times New Roman"/>
          <w:lang w:eastAsia="es-ES"/>
        </w:rPr>
        <w:t xml:space="preserve">  estableix que les entitats locals que no hagin assolit l’objectiu d’estabilitat pressupostària estaran obligades a formular i aprovar un pla econòmic financer durant l'any en curs i el següent.</w:t>
      </w:r>
    </w:p>
    <w:p w14:paraId="12FC63A5" w14:textId="77777777" w:rsidR="00AF22DE" w:rsidRPr="001933B6" w:rsidRDefault="00AF22DE" w:rsidP="00BC5778">
      <w:pPr>
        <w:tabs>
          <w:tab w:val="left" w:pos="0"/>
        </w:tabs>
        <w:spacing w:line="276" w:lineRule="auto"/>
        <w:rPr>
          <w:rFonts w:eastAsia="Times New Roman"/>
          <w:lang w:eastAsia="es-ES"/>
        </w:rPr>
      </w:pPr>
    </w:p>
    <w:p w14:paraId="77875A00" w14:textId="77777777" w:rsidR="00AF22DE" w:rsidRPr="001933B6" w:rsidRDefault="00AF22DE" w:rsidP="00BC5778">
      <w:pPr>
        <w:tabs>
          <w:tab w:val="left" w:pos="0"/>
        </w:tabs>
        <w:spacing w:line="276" w:lineRule="auto"/>
        <w:rPr>
          <w:rFonts w:eastAsia="Times New Roman"/>
          <w:lang w:eastAsia="es-ES"/>
        </w:rPr>
      </w:pPr>
      <w:r w:rsidRPr="001933B6">
        <w:rPr>
          <w:rFonts w:eastAsia="Times New Roman"/>
          <w:lang w:eastAsia="es-ES"/>
        </w:rPr>
        <w:t>Atesa la nova redacció de l'art. 32 de la LOEPSF, que regula la norma general del destí del superàvit pressupostari, en el cas que la liquidació del pressupost posi de manifest un superàvit pressupostari, aquest es destinarà a reduir el nivell d'endeutament net, sempre amb el límit del volum d'endeutament si aquest fos inferior a l'import del superàvit a destinar a la reducció del deute,  tenint en compte la nova disposició addicional sexta de la LOEPSF, on es regulen les regles especials per aquesta distribució i destí del superàvit.</w:t>
      </w:r>
    </w:p>
    <w:p w14:paraId="1E94A086" w14:textId="77777777" w:rsidR="00AF22DE" w:rsidRPr="001933B6" w:rsidRDefault="00AF22DE" w:rsidP="00BC5778">
      <w:pPr>
        <w:tabs>
          <w:tab w:val="left" w:pos="0"/>
        </w:tabs>
        <w:spacing w:line="276" w:lineRule="auto"/>
        <w:rPr>
          <w:rFonts w:eastAsia="Times New Roman"/>
          <w:lang w:eastAsia="es-ES"/>
        </w:rPr>
      </w:pPr>
    </w:p>
    <w:p w14:paraId="46DEE529" w14:textId="77777777" w:rsidR="00AF22DE" w:rsidRPr="001933B6" w:rsidRDefault="00AF22DE" w:rsidP="00BC5778">
      <w:pPr>
        <w:spacing w:line="276" w:lineRule="auto"/>
        <w:rPr>
          <w:rFonts w:eastAsia="Times New Roman"/>
          <w:lang w:eastAsia="es-ES"/>
        </w:rPr>
      </w:pPr>
      <w:r w:rsidRPr="001933B6">
        <w:rPr>
          <w:rFonts w:eastAsia="Times New Roman"/>
          <w:lang w:eastAsia="es-ES"/>
        </w:rPr>
        <w:t xml:space="preserve">D’altra banda, l’art.15.3 de l’Ordre HAP/2105/2012, d’1 d’octubre, per la qual es desenvolupen les obligacions de subministrament d’informació previstes a la Llei Orgànica 2/2012, de 27 d’abril, d’estabilitat pressupostària i sostenibilitat financera, estableix que, abans del 31 de març de l’any següent a l’exercici en què es refereixen les liquidacions s’hauran de remetre els pressupostos liquidats  i els comptes anuals formulats  pels subjectes i entitats sotmesos al Pla General de Comptabilitat d’Empreses o a les seves adaptacions sectorials, amb els seus annexos i estats complementaris; les obligacions davant tercers, vençudes, líquides, exigibles no imputades a pressupost; la situació a 31 de desembre de l’exercici anterior del deute viu, inclosos els quadres d’amortització; la informació que permet relacionar el saldo resultant dels ingressos i despeses del Pressupost amb la capacitat o necessitat de finançament, calculada conforme a les normes del Sistema Europeu de Comptes i l’informe de la intervenció d’avaluació del compliment de l’objectiu d’estabilitat, de la regla de la despesa i del límit del deute. </w:t>
      </w:r>
    </w:p>
    <w:p w14:paraId="700A1D60" w14:textId="77777777" w:rsidR="00AF22DE" w:rsidRPr="001933B6" w:rsidRDefault="00AF22DE" w:rsidP="00BC5778">
      <w:pPr>
        <w:spacing w:line="276" w:lineRule="auto"/>
        <w:rPr>
          <w:rFonts w:eastAsia="Times New Roman"/>
          <w:lang w:eastAsia="es-ES"/>
        </w:rPr>
      </w:pPr>
    </w:p>
    <w:p w14:paraId="4F15D0A7" w14:textId="77777777" w:rsidR="00AF22DE" w:rsidRPr="001933B6" w:rsidRDefault="00AF22DE" w:rsidP="00BC5778">
      <w:pPr>
        <w:spacing w:line="276" w:lineRule="auto"/>
        <w:rPr>
          <w:rFonts w:eastAsia="Times New Roman"/>
          <w:lang w:eastAsia="es-ES"/>
        </w:rPr>
      </w:pPr>
      <w:r w:rsidRPr="001933B6">
        <w:rPr>
          <w:rFonts w:eastAsia="Times New Roman"/>
          <w:lang w:eastAsia="es-ES"/>
        </w:rPr>
        <w:t>S'ha complert el que estableixen els articles 92 a 105 del RD 500/1990, de 20 d'abril, segons el qual es desenvolupa la Llei d’hisendes locals, en matèria de pressupostos.</w:t>
      </w:r>
    </w:p>
    <w:p w14:paraId="12F27C59" w14:textId="77777777" w:rsidR="00AF22DE" w:rsidRPr="001933B6" w:rsidRDefault="00AF22DE" w:rsidP="00BC5778">
      <w:pPr>
        <w:autoSpaceDE w:val="0"/>
        <w:autoSpaceDN w:val="0"/>
        <w:adjustRightInd w:val="0"/>
        <w:rPr>
          <w:rFonts w:ascii="ArialMT" w:eastAsia="Times New Roman" w:hAnsi="ArialMT" w:cs="ArialMT"/>
          <w:sz w:val="19"/>
          <w:szCs w:val="19"/>
          <w:lang w:eastAsia="es-ES"/>
        </w:rPr>
      </w:pPr>
    </w:p>
    <w:p w14:paraId="7B992876" w14:textId="77777777" w:rsidR="00AF22DE" w:rsidRPr="001933B6" w:rsidRDefault="00AF22DE" w:rsidP="00BC5778">
      <w:pPr>
        <w:autoSpaceDE w:val="0"/>
        <w:autoSpaceDN w:val="0"/>
        <w:adjustRightInd w:val="0"/>
        <w:spacing w:line="276" w:lineRule="auto"/>
        <w:rPr>
          <w:rFonts w:eastAsia="Times New Roman"/>
          <w:lang w:eastAsia="es-ES"/>
        </w:rPr>
      </w:pPr>
      <w:r w:rsidRPr="001933B6">
        <w:rPr>
          <w:rFonts w:eastAsia="Times New Roman"/>
          <w:lang w:eastAsia="es-ES"/>
        </w:rPr>
        <w:t>Vist que l'aprovació correspon a l'Alcaldia conforme a allò que s'ha fixat en l'article 191.3 del Text Refós de la Llei Reguladora de les Hisendes Locals aprovat pel Reial decret Legislatiu 2/2004, de 5 de març i en l'article 90.1 del Reial decret 500/1990, de 20 d'abril, pel qual es desenvolupa el Capítol primer del Títol sisè de la Llei 39/1988, de 28 de desembre, reguladora de les Hisendes Locals, en matèria pressupostària,</w:t>
      </w:r>
    </w:p>
    <w:p w14:paraId="3DB237AB" w14:textId="77777777" w:rsidR="00AF22DE" w:rsidRPr="001933B6" w:rsidRDefault="00AF22DE" w:rsidP="00BC577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Fonts w:eastAsia="Times New Roman"/>
          <w:lang w:eastAsia="es-ES"/>
        </w:rPr>
      </w:pPr>
    </w:p>
    <w:p w14:paraId="790E7E40" w14:textId="77777777" w:rsidR="00AF22DE" w:rsidRPr="001933B6" w:rsidRDefault="00AF22DE" w:rsidP="00BC5778">
      <w:pPr>
        <w:spacing w:line="276" w:lineRule="auto"/>
        <w:rPr>
          <w:rFonts w:eastAsia="Times New Roman"/>
          <w:b/>
          <w:lang w:eastAsia="es-ES"/>
        </w:rPr>
      </w:pPr>
      <w:r w:rsidRPr="001933B6">
        <w:rPr>
          <w:rFonts w:eastAsia="Verdana"/>
          <w:b/>
          <w:lang w:eastAsia="es-ES"/>
        </w:rPr>
        <w:t>RESOLC:</w:t>
      </w:r>
    </w:p>
    <w:p w14:paraId="3C0E4301" w14:textId="77777777" w:rsidR="00AF22DE" w:rsidRPr="001933B6" w:rsidRDefault="00AF22DE" w:rsidP="00BC5778">
      <w:pPr>
        <w:spacing w:line="276" w:lineRule="auto"/>
        <w:rPr>
          <w:rFonts w:eastAsia="Times New Roman"/>
          <w:lang w:eastAsia="es-ES"/>
        </w:rPr>
      </w:pPr>
    </w:p>
    <w:p w14:paraId="0A2D4A9E" w14:textId="77777777" w:rsidR="00AF22DE" w:rsidRPr="001933B6" w:rsidRDefault="00AF22DE" w:rsidP="00BC5778">
      <w:pPr>
        <w:spacing w:line="276" w:lineRule="auto"/>
        <w:rPr>
          <w:rFonts w:eastAsia="Times New Roman"/>
          <w:lang w:eastAsia="es-ES"/>
        </w:rPr>
      </w:pPr>
      <w:r w:rsidRPr="001933B6">
        <w:rPr>
          <w:rFonts w:eastAsia="Times New Roman"/>
          <w:b/>
          <w:lang w:eastAsia="es-ES"/>
        </w:rPr>
        <w:t>Primer.</w:t>
      </w:r>
      <w:r w:rsidRPr="001933B6">
        <w:rPr>
          <w:rFonts w:eastAsia="Times New Roman"/>
          <w:lang w:eastAsia="es-ES"/>
        </w:rPr>
        <w:t>- APROVAR la liquidació del pressupost de l'exercici de 2025 , d’acord amb els següents resultats obtinguts:</w:t>
      </w:r>
    </w:p>
    <w:p w14:paraId="06944D4B" w14:textId="77777777" w:rsidR="00AF22DE" w:rsidRPr="001933B6" w:rsidRDefault="00AF22DE" w:rsidP="00BC5778">
      <w:pPr>
        <w:spacing w:line="276" w:lineRule="auto"/>
        <w:rPr>
          <w:rFonts w:eastAsia="Times New Roman"/>
          <w:lang w:eastAsia="es-ES"/>
        </w:rPr>
      </w:pPr>
    </w:p>
    <w:p w14:paraId="0265EB13" w14:textId="77777777" w:rsidR="00AF22DE" w:rsidRPr="001933B6" w:rsidRDefault="00AF22DE" w:rsidP="00BC5778">
      <w:pPr>
        <w:rPr>
          <w:rFonts w:eastAsia="Times New Roman"/>
          <w:b/>
          <w:lang w:eastAsia="es-ES"/>
        </w:rPr>
      </w:pPr>
      <w:r w:rsidRPr="001933B6">
        <w:rPr>
          <w:rFonts w:eastAsia="Times New Roman"/>
          <w:b/>
          <w:lang w:eastAsia="es-ES"/>
        </w:rPr>
        <w:lastRenderedPageBreak/>
        <w:t>1. PRESSUPOST DE LA CORPORACIÓ</w:t>
      </w:r>
    </w:p>
    <w:p w14:paraId="1AF7ED8E" w14:textId="77777777" w:rsidR="00AF22DE" w:rsidRPr="001933B6" w:rsidRDefault="00AF22DE" w:rsidP="00BC5778">
      <w:pPr>
        <w:spacing w:line="276" w:lineRule="auto"/>
        <w:rPr>
          <w:rFonts w:eastAsia="Times New Roman"/>
          <w:b/>
          <w:lang w:eastAsia="es-ES"/>
        </w:rPr>
      </w:pPr>
    </w:p>
    <w:p w14:paraId="3461162A" w14:textId="77777777" w:rsidR="00AF22DE" w:rsidRPr="001933B6" w:rsidRDefault="00AF22DE" w:rsidP="00AF22DE">
      <w:pPr>
        <w:numPr>
          <w:ilvl w:val="1"/>
          <w:numId w:val="16"/>
        </w:numPr>
        <w:spacing w:after="200" w:line="276" w:lineRule="auto"/>
        <w:rPr>
          <w:rFonts w:eastAsia="Times New Roman"/>
          <w:lang w:eastAsia="es-ES"/>
        </w:rPr>
      </w:pPr>
      <w:r w:rsidRPr="001933B6">
        <w:rPr>
          <w:rFonts w:eastAsia="Times New Roman"/>
          <w:lang w:eastAsia="es-ES"/>
        </w:rPr>
        <w:t>LIQUIDACIÓ DEL PRESSUPOST DE DESPESES:</w:t>
      </w:r>
    </w:p>
    <w:tbl>
      <w:tblPr>
        <w:tblW w:w="6359" w:type="dxa"/>
        <w:tblInd w:w="80" w:type="dxa"/>
        <w:tblCellMar>
          <w:left w:w="70" w:type="dxa"/>
          <w:right w:w="70" w:type="dxa"/>
        </w:tblCellMar>
        <w:tblLook w:val="04A0" w:firstRow="1" w:lastRow="0" w:firstColumn="1" w:lastColumn="0" w:noHBand="0" w:noVBand="1"/>
      </w:tblPr>
      <w:tblGrid>
        <w:gridCol w:w="4801"/>
        <w:gridCol w:w="1558"/>
      </w:tblGrid>
      <w:tr w:rsidR="00AF22DE" w:rsidRPr="00C94EC1" w14:paraId="17B8E207" w14:textId="77777777" w:rsidTr="00BC5778">
        <w:trPr>
          <w:trHeight w:val="334"/>
        </w:trPr>
        <w:tc>
          <w:tcPr>
            <w:tcW w:w="4801" w:type="dxa"/>
            <w:tcBorders>
              <w:top w:val="single" w:sz="8" w:space="0" w:color="auto"/>
              <w:left w:val="single" w:sz="8" w:space="0" w:color="auto"/>
              <w:bottom w:val="nil"/>
              <w:right w:val="nil"/>
            </w:tcBorders>
            <w:noWrap/>
            <w:vAlign w:val="bottom"/>
            <w:hideMark/>
          </w:tcPr>
          <w:p w14:paraId="0B9C0EDF"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Pressupost inicial</w:t>
            </w:r>
          </w:p>
        </w:tc>
        <w:tc>
          <w:tcPr>
            <w:tcW w:w="1558" w:type="dxa"/>
            <w:tcBorders>
              <w:top w:val="single" w:sz="8" w:space="0" w:color="auto"/>
              <w:left w:val="single" w:sz="8" w:space="0" w:color="auto"/>
              <w:bottom w:val="nil"/>
              <w:right w:val="single" w:sz="8" w:space="0" w:color="auto"/>
            </w:tcBorders>
            <w:noWrap/>
            <w:vAlign w:val="bottom"/>
            <w:hideMark/>
          </w:tcPr>
          <w:p w14:paraId="7CF32AAB"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1.626.356,01</w:t>
            </w:r>
          </w:p>
        </w:tc>
      </w:tr>
      <w:tr w:rsidR="00AF22DE" w:rsidRPr="00C94EC1" w14:paraId="0D18A84E" w14:textId="77777777" w:rsidTr="00BC5778">
        <w:trPr>
          <w:trHeight w:val="349"/>
        </w:trPr>
        <w:tc>
          <w:tcPr>
            <w:tcW w:w="4801" w:type="dxa"/>
            <w:tcBorders>
              <w:top w:val="nil"/>
              <w:left w:val="single" w:sz="8" w:space="0" w:color="auto"/>
              <w:bottom w:val="nil"/>
              <w:right w:val="nil"/>
            </w:tcBorders>
            <w:noWrap/>
            <w:vAlign w:val="bottom"/>
            <w:hideMark/>
          </w:tcPr>
          <w:p w14:paraId="2AC3DC6B"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Modificacions de crèdit</w:t>
            </w:r>
          </w:p>
        </w:tc>
        <w:tc>
          <w:tcPr>
            <w:tcW w:w="1558" w:type="dxa"/>
            <w:tcBorders>
              <w:top w:val="nil"/>
              <w:left w:val="single" w:sz="8" w:space="0" w:color="auto"/>
              <w:bottom w:val="nil"/>
              <w:right w:val="single" w:sz="8" w:space="0" w:color="auto"/>
            </w:tcBorders>
            <w:noWrap/>
            <w:vAlign w:val="bottom"/>
            <w:hideMark/>
          </w:tcPr>
          <w:p w14:paraId="36EBBF5A"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73.184,99</w:t>
            </w:r>
          </w:p>
        </w:tc>
      </w:tr>
      <w:tr w:rsidR="00AF22DE" w:rsidRPr="00C94EC1" w14:paraId="49F6D4A4" w14:textId="77777777" w:rsidTr="00BC5778">
        <w:trPr>
          <w:trHeight w:val="349"/>
        </w:trPr>
        <w:tc>
          <w:tcPr>
            <w:tcW w:w="4801" w:type="dxa"/>
            <w:tcBorders>
              <w:top w:val="nil"/>
              <w:left w:val="single" w:sz="8" w:space="0" w:color="auto"/>
              <w:bottom w:val="single" w:sz="8" w:space="0" w:color="auto"/>
              <w:right w:val="nil"/>
            </w:tcBorders>
            <w:noWrap/>
            <w:vAlign w:val="bottom"/>
            <w:hideMark/>
          </w:tcPr>
          <w:p w14:paraId="05FD6C31"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Pressupost definitiu</w:t>
            </w:r>
          </w:p>
        </w:tc>
        <w:tc>
          <w:tcPr>
            <w:tcW w:w="1558" w:type="dxa"/>
            <w:tcBorders>
              <w:top w:val="single" w:sz="8" w:space="0" w:color="auto"/>
              <w:left w:val="single" w:sz="8" w:space="0" w:color="auto"/>
              <w:bottom w:val="single" w:sz="8" w:space="0" w:color="auto"/>
              <w:right w:val="single" w:sz="8" w:space="0" w:color="auto"/>
            </w:tcBorders>
            <w:noWrap/>
            <w:vAlign w:val="bottom"/>
            <w:hideMark/>
          </w:tcPr>
          <w:p w14:paraId="662C3B96"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1.699.541,00</w:t>
            </w:r>
          </w:p>
        </w:tc>
      </w:tr>
      <w:tr w:rsidR="00AF22DE" w:rsidRPr="00C94EC1" w14:paraId="0584D31A" w14:textId="77777777" w:rsidTr="00BC5778">
        <w:trPr>
          <w:trHeight w:val="334"/>
        </w:trPr>
        <w:tc>
          <w:tcPr>
            <w:tcW w:w="4801" w:type="dxa"/>
            <w:tcBorders>
              <w:top w:val="nil"/>
              <w:left w:val="single" w:sz="8" w:space="0" w:color="auto"/>
              <w:bottom w:val="nil"/>
              <w:right w:val="nil"/>
            </w:tcBorders>
            <w:noWrap/>
            <w:vAlign w:val="bottom"/>
            <w:hideMark/>
          </w:tcPr>
          <w:p w14:paraId="1D4867AE"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 xml:space="preserve">Despeses autoritzades </w:t>
            </w:r>
          </w:p>
        </w:tc>
        <w:tc>
          <w:tcPr>
            <w:tcW w:w="1558" w:type="dxa"/>
            <w:tcBorders>
              <w:top w:val="nil"/>
              <w:left w:val="single" w:sz="8" w:space="0" w:color="auto"/>
              <w:bottom w:val="nil"/>
              <w:right w:val="single" w:sz="8" w:space="0" w:color="auto"/>
            </w:tcBorders>
            <w:noWrap/>
            <w:vAlign w:val="bottom"/>
            <w:hideMark/>
          </w:tcPr>
          <w:p w14:paraId="7DBE385A"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1.185.564,38</w:t>
            </w:r>
          </w:p>
        </w:tc>
      </w:tr>
      <w:tr w:rsidR="00AF22DE" w:rsidRPr="00C94EC1" w14:paraId="18C9F91F" w14:textId="77777777" w:rsidTr="00BC5778">
        <w:trPr>
          <w:trHeight w:val="349"/>
        </w:trPr>
        <w:tc>
          <w:tcPr>
            <w:tcW w:w="4801" w:type="dxa"/>
            <w:tcBorders>
              <w:top w:val="nil"/>
              <w:left w:val="single" w:sz="8" w:space="0" w:color="auto"/>
              <w:bottom w:val="nil"/>
              <w:right w:val="nil"/>
            </w:tcBorders>
            <w:noWrap/>
            <w:vAlign w:val="bottom"/>
            <w:hideMark/>
          </w:tcPr>
          <w:p w14:paraId="53A35068"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 xml:space="preserve">Despeses compromeses </w:t>
            </w:r>
          </w:p>
        </w:tc>
        <w:tc>
          <w:tcPr>
            <w:tcW w:w="1558" w:type="dxa"/>
            <w:tcBorders>
              <w:top w:val="nil"/>
              <w:left w:val="single" w:sz="8" w:space="0" w:color="auto"/>
              <w:bottom w:val="nil"/>
              <w:right w:val="single" w:sz="8" w:space="0" w:color="auto"/>
            </w:tcBorders>
            <w:noWrap/>
            <w:vAlign w:val="bottom"/>
            <w:hideMark/>
          </w:tcPr>
          <w:p w14:paraId="3B5075F5"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1.185.564,38</w:t>
            </w:r>
          </w:p>
        </w:tc>
      </w:tr>
      <w:tr w:rsidR="00AF22DE" w:rsidRPr="00C94EC1" w14:paraId="44B8F1E8" w14:textId="77777777" w:rsidTr="00BC5778">
        <w:trPr>
          <w:trHeight w:val="334"/>
        </w:trPr>
        <w:tc>
          <w:tcPr>
            <w:tcW w:w="4801" w:type="dxa"/>
            <w:tcBorders>
              <w:top w:val="nil"/>
              <w:left w:val="single" w:sz="8" w:space="0" w:color="auto"/>
              <w:bottom w:val="nil"/>
              <w:right w:val="nil"/>
            </w:tcBorders>
            <w:noWrap/>
            <w:vAlign w:val="bottom"/>
            <w:hideMark/>
          </w:tcPr>
          <w:p w14:paraId="1766C7D2"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 </w:t>
            </w:r>
          </w:p>
        </w:tc>
        <w:tc>
          <w:tcPr>
            <w:tcW w:w="1558" w:type="dxa"/>
            <w:tcBorders>
              <w:top w:val="nil"/>
              <w:left w:val="single" w:sz="8" w:space="0" w:color="auto"/>
              <w:bottom w:val="nil"/>
              <w:right w:val="single" w:sz="8" w:space="0" w:color="auto"/>
            </w:tcBorders>
            <w:noWrap/>
            <w:vAlign w:val="bottom"/>
            <w:hideMark/>
          </w:tcPr>
          <w:p w14:paraId="5D0C878C"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 </w:t>
            </w:r>
          </w:p>
        </w:tc>
      </w:tr>
      <w:tr w:rsidR="00AF22DE" w:rsidRPr="00C94EC1" w14:paraId="0286935F" w14:textId="77777777" w:rsidTr="00BC5778">
        <w:trPr>
          <w:trHeight w:val="334"/>
        </w:trPr>
        <w:tc>
          <w:tcPr>
            <w:tcW w:w="4801" w:type="dxa"/>
            <w:tcBorders>
              <w:top w:val="nil"/>
              <w:left w:val="single" w:sz="8" w:space="0" w:color="auto"/>
              <w:bottom w:val="nil"/>
              <w:right w:val="nil"/>
            </w:tcBorders>
            <w:noWrap/>
            <w:vAlign w:val="bottom"/>
            <w:hideMark/>
          </w:tcPr>
          <w:p w14:paraId="06252847"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Operacions de corrent</w:t>
            </w:r>
          </w:p>
        </w:tc>
        <w:tc>
          <w:tcPr>
            <w:tcW w:w="1558" w:type="dxa"/>
            <w:tcBorders>
              <w:top w:val="nil"/>
              <w:left w:val="single" w:sz="8" w:space="0" w:color="auto"/>
              <w:bottom w:val="nil"/>
              <w:right w:val="single" w:sz="8" w:space="0" w:color="auto"/>
            </w:tcBorders>
            <w:noWrap/>
            <w:vAlign w:val="bottom"/>
            <w:hideMark/>
          </w:tcPr>
          <w:p w14:paraId="5A86DAD9"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890.793,64</w:t>
            </w:r>
          </w:p>
        </w:tc>
      </w:tr>
      <w:tr w:rsidR="00AF22DE" w:rsidRPr="00C94EC1" w14:paraId="4853CD43" w14:textId="77777777" w:rsidTr="00BC5778">
        <w:trPr>
          <w:trHeight w:val="349"/>
        </w:trPr>
        <w:tc>
          <w:tcPr>
            <w:tcW w:w="4801" w:type="dxa"/>
            <w:tcBorders>
              <w:top w:val="nil"/>
              <w:left w:val="single" w:sz="8" w:space="0" w:color="auto"/>
              <w:bottom w:val="nil"/>
              <w:right w:val="nil"/>
            </w:tcBorders>
            <w:noWrap/>
            <w:vAlign w:val="bottom"/>
            <w:hideMark/>
          </w:tcPr>
          <w:p w14:paraId="7FD0637F"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Operacions de capital</w:t>
            </w:r>
          </w:p>
        </w:tc>
        <w:tc>
          <w:tcPr>
            <w:tcW w:w="1558" w:type="dxa"/>
            <w:tcBorders>
              <w:top w:val="nil"/>
              <w:left w:val="single" w:sz="8" w:space="0" w:color="auto"/>
              <w:bottom w:val="nil"/>
              <w:right w:val="single" w:sz="8" w:space="0" w:color="auto"/>
            </w:tcBorders>
            <w:noWrap/>
            <w:vAlign w:val="bottom"/>
            <w:hideMark/>
          </w:tcPr>
          <w:p w14:paraId="788603FC"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237.030,52</w:t>
            </w:r>
          </w:p>
        </w:tc>
      </w:tr>
      <w:tr w:rsidR="00AF22DE" w:rsidRPr="00C94EC1" w14:paraId="2B9486BF" w14:textId="77777777" w:rsidTr="00BC5778">
        <w:trPr>
          <w:trHeight w:val="334"/>
        </w:trPr>
        <w:tc>
          <w:tcPr>
            <w:tcW w:w="4801" w:type="dxa"/>
            <w:tcBorders>
              <w:top w:val="nil"/>
              <w:left w:val="single" w:sz="8" w:space="0" w:color="auto"/>
              <w:bottom w:val="nil"/>
              <w:right w:val="nil"/>
            </w:tcBorders>
            <w:noWrap/>
            <w:vAlign w:val="bottom"/>
            <w:hideMark/>
          </w:tcPr>
          <w:p w14:paraId="51F660C6"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Operacions financeres</w:t>
            </w:r>
          </w:p>
        </w:tc>
        <w:tc>
          <w:tcPr>
            <w:tcW w:w="1558" w:type="dxa"/>
            <w:tcBorders>
              <w:top w:val="nil"/>
              <w:left w:val="single" w:sz="8" w:space="0" w:color="auto"/>
              <w:bottom w:val="nil"/>
              <w:right w:val="single" w:sz="8" w:space="0" w:color="auto"/>
            </w:tcBorders>
            <w:noWrap/>
            <w:vAlign w:val="bottom"/>
            <w:hideMark/>
          </w:tcPr>
          <w:p w14:paraId="73EB792C"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0,00</w:t>
            </w:r>
          </w:p>
        </w:tc>
      </w:tr>
      <w:tr w:rsidR="00AF22DE" w:rsidRPr="00C94EC1" w14:paraId="2F94F5FE" w14:textId="77777777" w:rsidTr="00BC5778">
        <w:trPr>
          <w:trHeight w:val="334"/>
        </w:trPr>
        <w:tc>
          <w:tcPr>
            <w:tcW w:w="4801" w:type="dxa"/>
            <w:tcBorders>
              <w:top w:val="nil"/>
              <w:left w:val="single" w:sz="8" w:space="0" w:color="auto"/>
              <w:bottom w:val="nil"/>
              <w:right w:val="nil"/>
            </w:tcBorders>
            <w:noWrap/>
            <w:vAlign w:val="bottom"/>
            <w:hideMark/>
          </w:tcPr>
          <w:p w14:paraId="7C02074E"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 xml:space="preserve">Total obligacions reconegudes </w:t>
            </w:r>
          </w:p>
        </w:tc>
        <w:tc>
          <w:tcPr>
            <w:tcW w:w="1558" w:type="dxa"/>
            <w:tcBorders>
              <w:top w:val="single" w:sz="4" w:space="0" w:color="auto"/>
              <w:left w:val="single" w:sz="8" w:space="0" w:color="auto"/>
              <w:bottom w:val="nil"/>
              <w:right w:val="single" w:sz="8" w:space="0" w:color="auto"/>
            </w:tcBorders>
            <w:noWrap/>
            <w:vAlign w:val="bottom"/>
            <w:hideMark/>
          </w:tcPr>
          <w:p w14:paraId="74DF24D5"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1.127.824,16</w:t>
            </w:r>
          </w:p>
        </w:tc>
      </w:tr>
      <w:tr w:rsidR="00AF22DE" w:rsidRPr="00C94EC1" w14:paraId="17AFF173" w14:textId="77777777" w:rsidTr="00BC5778">
        <w:trPr>
          <w:trHeight w:val="334"/>
        </w:trPr>
        <w:tc>
          <w:tcPr>
            <w:tcW w:w="4801" w:type="dxa"/>
            <w:tcBorders>
              <w:top w:val="nil"/>
              <w:left w:val="single" w:sz="8" w:space="0" w:color="auto"/>
              <w:bottom w:val="nil"/>
              <w:right w:val="nil"/>
            </w:tcBorders>
            <w:noWrap/>
            <w:vAlign w:val="bottom"/>
            <w:hideMark/>
          </w:tcPr>
          <w:p w14:paraId="00ADD96F"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Pagaments realitzats</w:t>
            </w:r>
          </w:p>
        </w:tc>
        <w:tc>
          <w:tcPr>
            <w:tcW w:w="1558" w:type="dxa"/>
            <w:tcBorders>
              <w:top w:val="nil"/>
              <w:left w:val="single" w:sz="8" w:space="0" w:color="auto"/>
              <w:bottom w:val="nil"/>
              <w:right w:val="single" w:sz="8" w:space="0" w:color="auto"/>
            </w:tcBorders>
            <w:noWrap/>
            <w:vAlign w:val="bottom"/>
            <w:hideMark/>
          </w:tcPr>
          <w:p w14:paraId="287B27BB"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1.119.256,07</w:t>
            </w:r>
          </w:p>
        </w:tc>
      </w:tr>
      <w:tr w:rsidR="00AF22DE" w:rsidRPr="00C94EC1" w14:paraId="42B0BB30" w14:textId="77777777" w:rsidTr="00BC5778">
        <w:trPr>
          <w:trHeight w:val="349"/>
        </w:trPr>
        <w:tc>
          <w:tcPr>
            <w:tcW w:w="4801" w:type="dxa"/>
            <w:tcBorders>
              <w:top w:val="nil"/>
              <w:left w:val="single" w:sz="8" w:space="0" w:color="auto"/>
              <w:bottom w:val="nil"/>
              <w:right w:val="nil"/>
            </w:tcBorders>
            <w:noWrap/>
            <w:vAlign w:val="bottom"/>
            <w:hideMark/>
          </w:tcPr>
          <w:p w14:paraId="53CE96D0"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Reintegraments</w:t>
            </w:r>
          </w:p>
        </w:tc>
        <w:tc>
          <w:tcPr>
            <w:tcW w:w="1558" w:type="dxa"/>
            <w:tcBorders>
              <w:top w:val="nil"/>
              <w:left w:val="single" w:sz="8" w:space="0" w:color="auto"/>
              <w:bottom w:val="nil"/>
              <w:right w:val="single" w:sz="8" w:space="0" w:color="auto"/>
            </w:tcBorders>
            <w:noWrap/>
            <w:vAlign w:val="bottom"/>
            <w:hideMark/>
          </w:tcPr>
          <w:p w14:paraId="377C9D71"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-483,15</w:t>
            </w:r>
          </w:p>
        </w:tc>
      </w:tr>
      <w:tr w:rsidR="00AF22DE" w:rsidRPr="00C94EC1" w14:paraId="0F34879E" w14:textId="77777777" w:rsidTr="00BC5778">
        <w:trPr>
          <w:trHeight w:val="349"/>
        </w:trPr>
        <w:tc>
          <w:tcPr>
            <w:tcW w:w="4801" w:type="dxa"/>
            <w:tcBorders>
              <w:top w:val="nil"/>
              <w:left w:val="single" w:sz="8" w:space="0" w:color="auto"/>
              <w:bottom w:val="single" w:sz="8" w:space="0" w:color="auto"/>
              <w:right w:val="single" w:sz="8" w:space="0" w:color="auto"/>
            </w:tcBorders>
            <w:noWrap/>
            <w:vAlign w:val="bottom"/>
            <w:hideMark/>
          </w:tcPr>
          <w:p w14:paraId="1109F0B0"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Total pagaments realitzats</w:t>
            </w:r>
          </w:p>
        </w:tc>
        <w:tc>
          <w:tcPr>
            <w:tcW w:w="1558" w:type="dxa"/>
            <w:tcBorders>
              <w:top w:val="nil"/>
              <w:left w:val="nil"/>
              <w:bottom w:val="single" w:sz="8" w:space="0" w:color="auto"/>
              <w:right w:val="single" w:sz="8" w:space="0" w:color="auto"/>
            </w:tcBorders>
            <w:noWrap/>
            <w:vAlign w:val="bottom"/>
            <w:hideMark/>
          </w:tcPr>
          <w:p w14:paraId="45635805"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1.118.772,92</w:t>
            </w:r>
          </w:p>
        </w:tc>
      </w:tr>
      <w:tr w:rsidR="00AF22DE" w:rsidRPr="00C94EC1" w14:paraId="678558C9" w14:textId="77777777" w:rsidTr="00BC5778">
        <w:trPr>
          <w:trHeight w:val="349"/>
        </w:trPr>
        <w:tc>
          <w:tcPr>
            <w:tcW w:w="4801" w:type="dxa"/>
            <w:tcBorders>
              <w:top w:val="nil"/>
              <w:left w:val="single" w:sz="8" w:space="0" w:color="auto"/>
              <w:bottom w:val="single" w:sz="8" w:space="0" w:color="auto"/>
              <w:right w:val="nil"/>
            </w:tcBorders>
            <w:noWrap/>
            <w:vAlign w:val="bottom"/>
            <w:hideMark/>
          </w:tcPr>
          <w:p w14:paraId="6D437D08"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 xml:space="preserve">Obligacions pendents de pagament </w:t>
            </w:r>
          </w:p>
        </w:tc>
        <w:tc>
          <w:tcPr>
            <w:tcW w:w="1558" w:type="dxa"/>
            <w:tcBorders>
              <w:top w:val="nil"/>
              <w:left w:val="single" w:sz="8" w:space="0" w:color="auto"/>
              <w:bottom w:val="single" w:sz="8" w:space="0" w:color="auto"/>
              <w:right w:val="single" w:sz="8" w:space="0" w:color="auto"/>
            </w:tcBorders>
            <w:noWrap/>
            <w:vAlign w:val="bottom"/>
            <w:hideMark/>
          </w:tcPr>
          <w:p w14:paraId="5120846E"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9.051,24</w:t>
            </w:r>
          </w:p>
        </w:tc>
      </w:tr>
    </w:tbl>
    <w:p w14:paraId="01ABF549"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rPr>
          <w:rFonts w:ascii="Calibri" w:eastAsia="Times New Roman" w:hAnsi="Calibri" w:cs="Calibri"/>
          <w:b/>
          <w:lang w:eastAsia="es-ES"/>
        </w:rPr>
      </w:pPr>
    </w:p>
    <w:p w14:paraId="3CED91F7" w14:textId="77777777" w:rsidR="00AF22DE" w:rsidRPr="001933B6" w:rsidRDefault="00AF22DE" w:rsidP="00BC5778">
      <w:pPr>
        <w:spacing w:line="276" w:lineRule="auto"/>
        <w:rPr>
          <w:rFonts w:eastAsia="Times New Roman"/>
          <w:lang w:eastAsia="es-ES"/>
        </w:rPr>
      </w:pPr>
    </w:p>
    <w:p w14:paraId="01057D2A" w14:textId="77777777" w:rsidR="00AF22DE" w:rsidRPr="001933B6" w:rsidRDefault="00AF22DE" w:rsidP="00AF22DE">
      <w:pPr>
        <w:numPr>
          <w:ilvl w:val="1"/>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s>
        <w:rPr>
          <w:rFonts w:eastAsia="Times New Roman"/>
          <w:noProof/>
          <w:lang w:eastAsia="es-ES"/>
        </w:rPr>
      </w:pPr>
      <w:r w:rsidRPr="001933B6">
        <w:rPr>
          <w:rFonts w:eastAsia="Times New Roman"/>
          <w:noProof/>
          <w:lang w:eastAsia="es-ES"/>
        </w:rPr>
        <w:t>LIQUIDACIÓ DEL PRESSUPOST D’INGRESSOS:</w:t>
      </w:r>
    </w:p>
    <w:p w14:paraId="4A9F62DD"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rPr>
          <w:rFonts w:eastAsia="Times New Roman"/>
          <w:noProof/>
          <w:lang w:eastAsia="es-ES"/>
        </w:rPr>
      </w:pPr>
    </w:p>
    <w:tbl>
      <w:tblPr>
        <w:tblW w:w="6380" w:type="dxa"/>
        <w:tblInd w:w="80" w:type="dxa"/>
        <w:tblCellMar>
          <w:left w:w="70" w:type="dxa"/>
          <w:right w:w="70" w:type="dxa"/>
        </w:tblCellMar>
        <w:tblLook w:val="04A0" w:firstRow="1" w:lastRow="0" w:firstColumn="1" w:lastColumn="0" w:noHBand="0" w:noVBand="1"/>
      </w:tblPr>
      <w:tblGrid>
        <w:gridCol w:w="4880"/>
        <w:gridCol w:w="1500"/>
      </w:tblGrid>
      <w:tr w:rsidR="00AF22DE" w:rsidRPr="00C94EC1" w14:paraId="4FA0914E" w14:textId="77777777" w:rsidTr="00BC5778">
        <w:trPr>
          <w:trHeight w:val="330"/>
        </w:trPr>
        <w:tc>
          <w:tcPr>
            <w:tcW w:w="4880" w:type="dxa"/>
            <w:tcBorders>
              <w:top w:val="single" w:sz="8" w:space="0" w:color="auto"/>
              <w:left w:val="single" w:sz="8" w:space="0" w:color="auto"/>
              <w:bottom w:val="nil"/>
              <w:right w:val="nil"/>
            </w:tcBorders>
            <w:noWrap/>
            <w:vAlign w:val="bottom"/>
            <w:hideMark/>
          </w:tcPr>
          <w:p w14:paraId="5FA09160"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Pressupost inicial</w:t>
            </w:r>
          </w:p>
        </w:tc>
        <w:tc>
          <w:tcPr>
            <w:tcW w:w="1500" w:type="dxa"/>
            <w:tcBorders>
              <w:top w:val="single" w:sz="8" w:space="0" w:color="auto"/>
              <w:left w:val="single" w:sz="8" w:space="0" w:color="auto"/>
              <w:bottom w:val="nil"/>
              <w:right w:val="single" w:sz="8" w:space="0" w:color="auto"/>
            </w:tcBorders>
            <w:noWrap/>
            <w:vAlign w:val="bottom"/>
            <w:hideMark/>
          </w:tcPr>
          <w:p w14:paraId="2DF5F40E"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1.626.356,01</w:t>
            </w:r>
          </w:p>
        </w:tc>
      </w:tr>
      <w:tr w:rsidR="00AF22DE" w:rsidRPr="00C94EC1" w14:paraId="6434D705" w14:textId="77777777" w:rsidTr="00BC5778">
        <w:trPr>
          <w:trHeight w:val="345"/>
        </w:trPr>
        <w:tc>
          <w:tcPr>
            <w:tcW w:w="4880" w:type="dxa"/>
            <w:tcBorders>
              <w:top w:val="nil"/>
              <w:left w:val="single" w:sz="8" w:space="0" w:color="auto"/>
              <w:bottom w:val="nil"/>
              <w:right w:val="nil"/>
            </w:tcBorders>
            <w:noWrap/>
            <w:vAlign w:val="bottom"/>
            <w:hideMark/>
          </w:tcPr>
          <w:p w14:paraId="5DF33D78"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Modificacions de crèdit</w:t>
            </w:r>
          </w:p>
        </w:tc>
        <w:tc>
          <w:tcPr>
            <w:tcW w:w="1500" w:type="dxa"/>
            <w:tcBorders>
              <w:top w:val="nil"/>
              <w:left w:val="single" w:sz="8" w:space="0" w:color="auto"/>
              <w:bottom w:val="nil"/>
              <w:right w:val="single" w:sz="8" w:space="0" w:color="auto"/>
            </w:tcBorders>
            <w:noWrap/>
            <w:vAlign w:val="bottom"/>
            <w:hideMark/>
          </w:tcPr>
          <w:p w14:paraId="578A0028"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73.184,99</w:t>
            </w:r>
          </w:p>
        </w:tc>
      </w:tr>
      <w:tr w:rsidR="00AF22DE" w:rsidRPr="00C94EC1" w14:paraId="232F09CF" w14:textId="77777777" w:rsidTr="00BC5778">
        <w:trPr>
          <w:trHeight w:val="345"/>
        </w:trPr>
        <w:tc>
          <w:tcPr>
            <w:tcW w:w="4880" w:type="dxa"/>
            <w:tcBorders>
              <w:top w:val="nil"/>
              <w:left w:val="single" w:sz="8" w:space="0" w:color="auto"/>
              <w:bottom w:val="single" w:sz="8" w:space="0" w:color="auto"/>
              <w:right w:val="nil"/>
            </w:tcBorders>
            <w:noWrap/>
            <w:vAlign w:val="bottom"/>
            <w:hideMark/>
          </w:tcPr>
          <w:p w14:paraId="5A29C883"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Pressupost definitiu</w:t>
            </w:r>
          </w:p>
        </w:tc>
        <w:tc>
          <w:tcPr>
            <w:tcW w:w="1500" w:type="dxa"/>
            <w:tcBorders>
              <w:top w:val="single" w:sz="8" w:space="0" w:color="auto"/>
              <w:left w:val="single" w:sz="8" w:space="0" w:color="auto"/>
              <w:bottom w:val="single" w:sz="8" w:space="0" w:color="auto"/>
              <w:right w:val="single" w:sz="8" w:space="0" w:color="auto"/>
            </w:tcBorders>
            <w:noWrap/>
            <w:vAlign w:val="bottom"/>
            <w:hideMark/>
          </w:tcPr>
          <w:p w14:paraId="0FFE206F"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1.699.541,00</w:t>
            </w:r>
          </w:p>
        </w:tc>
      </w:tr>
      <w:tr w:rsidR="00AF22DE" w:rsidRPr="00C94EC1" w14:paraId="5AAED6BE" w14:textId="77777777" w:rsidTr="00BC5778">
        <w:trPr>
          <w:trHeight w:val="330"/>
        </w:trPr>
        <w:tc>
          <w:tcPr>
            <w:tcW w:w="4880" w:type="dxa"/>
            <w:tcBorders>
              <w:top w:val="nil"/>
              <w:left w:val="single" w:sz="8" w:space="0" w:color="auto"/>
              <w:bottom w:val="nil"/>
              <w:right w:val="nil"/>
            </w:tcBorders>
            <w:noWrap/>
            <w:vAlign w:val="bottom"/>
            <w:hideMark/>
          </w:tcPr>
          <w:p w14:paraId="5E98089D"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Compromisos d'ingrés</w:t>
            </w:r>
          </w:p>
        </w:tc>
        <w:tc>
          <w:tcPr>
            <w:tcW w:w="1500" w:type="dxa"/>
            <w:tcBorders>
              <w:top w:val="nil"/>
              <w:left w:val="single" w:sz="8" w:space="0" w:color="auto"/>
              <w:bottom w:val="nil"/>
              <w:right w:val="single" w:sz="8" w:space="0" w:color="auto"/>
            </w:tcBorders>
            <w:noWrap/>
            <w:vAlign w:val="bottom"/>
            <w:hideMark/>
          </w:tcPr>
          <w:p w14:paraId="098F54A4"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0,00</w:t>
            </w:r>
          </w:p>
        </w:tc>
      </w:tr>
      <w:tr w:rsidR="00AF22DE" w:rsidRPr="00C94EC1" w14:paraId="31450282" w14:textId="77777777" w:rsidTr="00BC5778">
        <w:trPr>
          <w:trHeight w:val="345"/>
        </w:trPr>
        <w:tc>
          <w:tcPr>
            <w:tcW w:w="4880" w:type="dxa"/>
            <w:tcBorders>
              <w:top w:val="nil"/>
              <w:left w:val="single" w:sz="8" w:space="0" w:color="auto"/>
              <w:bottom w:val="nil"/>
              <w:right w:val="nil"/>
            </w:tcBorders>
            <w:noWrap/>
            <w:vAlign w:val="bottom"/>
            <w:hideMark/>
          </w:tcPr>
          <w:p w14:paraId="00711596"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 </w:t>
            </w:r>
          </w:p>
        </w:tc>
        <w:tc>
          <w:tcPr>
            <w:tcW w:w="1500" w:type="dxa"/>
            <w:tcBorders>
              <w:top w:val="nil"/>
              <w:left w:val="single" w:sz="8" w:space="0" w:color="auto"/>
              <w:bottom w:val="nil"/>
              <w:right w:val="single" w:sz="8" w:space="0" w:color="auto"/>
            </w:tcBorders>
            <w:noWrap/>
            <w:vAlign w:val="bottom"/>
            <w:hideMark/>
          </w:tcPr>
          <w:p w14:paraId="0D55D7D0"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r>
      <w:tr w:rsidR="00AF22DE" w:rsidRPr="00C94EC1" w14:paraId="5203D2E3" w14:textId="77777777" w:rsidTr="00BC5778">
        <w:trPr>
          <w:trHeight w:val="330"/>
        </w:trPr>
        <w:tc>
          <w:tcPr>
            <w:tcW w:w="4880" w:type="dxa"/>
            <w:tcBorders>
              <w:top w:val="nil"/>
              <w:left w:val="single" w:sz="8" w:space="0" w:color="auto"/>
              <w:bottom w:val="nil"/>
              <w:right w:val="nil"/>
            </w:tcBorders>
            <w:noWrap/>
            <w:vAlign w:val="bottom"/>
            <w:hideMark/>
          </w:tcPr>
          <w:p w14:paraId="3F7E0031"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Operacions de corrent</w:t>
            </w:r>
          </w:p>
        </w:tc>
        <w:tc>
          <w:tcPr>
            <w:tcW w:w="1500" w:type="dxa"/>
            <w:tcBorders>
              <w:top w:val="nil"/>
              <w:left w:val="single" w:sz="8" w:space="0" w:color="auto"/>
              <w:bottom w:val="nil"/>
              <w:right w:val="single" w:sz="8" w:space="0" w:color="auto"/>
            </w:tcBorders>
            <w:noWrap/>
            <w:vAlign w:val="bottom"/>
            <w:hideMark/>
          </w:tcPr>
          <w:p w14:paraId="5FDA3A84"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915.941,30</w:t>
            </w:r>
          </w:p>
        </w:tc>
      </w:tr>
      <w:tr w:rsidR="00AF22DE" w:rsidRPr="00C94EC1" w14:paraId="61BD5AB6" w14:textId="77777777" w:rsidTr="00BC5778">
        <w:trPr>
          <w:trHeight w:val="330"/>
        </w:trPr>
        <w:tc>
          <w:tcPr>
            <w:tcW w:w="4880" w:type="dxa"/>
            <w:tcBorders>
              <w:top w:val="nil"/>
              <w:left w:val="single" w:sz="8" w:space="0" w:color="auto"/>
              <w:bottom w:val="nil"/>
              <w:right w:val="nil"/>
            </w:tcBorders>
            <w:noWrap/>
            <w:vAlign w:val="bottom"/>
            <w:hideMark/>
          </w:tcPr>
          <w:p w14:paraId="77BE2EBF"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Operacions de capital</w:t>
            </w:r>
          </w:p>
        </w:tc>
        <w:tc>
          <w:tcPr>
            <w:tcW w:w="1500" w:type="dxa"/>
            <w:tcBorders>
              <w:top w:val="nil"/>
              <w:left w:val="single" w:sz="8" w:space="0" w:color="auto"/>
              <w:bottom w:val="nil"/>
              <w:right w:val="single" w:sz="8" w:space="0" w:color="auto"/>
            </w:tcBorders>
            <w:noWrap/>
            <w:vAlign w:val="bottom"/>
            <w:hideMark/>
          </w:tcPr>
          <w:p w14:paraId="56143EE2"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202.940,67</w:t>
            </w:r>
          </w:p>
        </w:tc>
      </w:tr>
      <w:tr w:rsidR="00AF22DE" w:rsidRPr="00C94EC1" w14:paraId="635F072B" w14:textId="77777777" w:rsidTr="00BC5778">
        <w:trPr>
          <w:trHeight w:val="345"/>
        </w:trPr>
        <w:tc>
          <w:tcPr>
            <w:tcW w:w="4880" w:type="dxa"/>
            <w:tcBorders>
              <w:top w:val="nil"/>
              <w:left w:val="single" w:sz="8" w:space="0" w:color="auto"/>
              <w:bottom w:val="nil"/>
              <w:right w:val="nil"/>
            </w:tcBorders>
            <w:noWrap/>
            <w:vAlign w:val="bottom"/>
            <w:hideMark/>
          </w:tcPr>
          <w:p w14:paraId="384DE690"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Operacions financeres</w:t>
            </w:r>
          </w:p>
        </w:tc>
        <w:tc>
          <w:tcPr>
            <w:tcW w:w="1500" w:type="dxa"/>
            <w:tcBorders>
              <w:top w:val="nil"/>
              <w:left w:val="single" w:sz="8" w:space="0" w:color="auto"/>
              <w:bottom w:val="nil"/>
              <w:right w:val="single" w:sz="8" w:space="0" w:color="auto"/>
            </w:tcBorders>
            <w:noWrap/>
            <w:vAlign w:val="bottom"/>
            <w:hideMark/>
          </w:tcPr>
          <w:p w14:paraId="1F92F21D" w14:textId="77777777" w:rsidR="00AF22DE" w:rsidRPr="001933B6" w:rsidRDefault="00AF22DE" w:rsidP="00BC5778">
            <w:pPr>
              <w:spacing w:line="276" w:lineRule="auto"/>
              <w:jc w:val="right"/>
              <w:rPr>
                <w:rFonts w:ascii="Calibri" w:eastAsia="Times New Roman" w:hAnsi="Calibri" w:cs="Calibri"/>
                <w:color w:val="000000"/>
                <w:lang w:eastAsia="es-ES"/>
              </w:rPr>
            </w:pPr>
            <w:r w:rsidRPr="001933B6">
              <w:rPr>
                <w:rFonts w:ascii="Calibri" w:eastAsia="Times New Roman" w:hAnsi="Calibri" w:cs="Calibri"/>
                <w:color w:val="000000"/>
                <w:lang w:eastAsia="es-ES"/>
              </w:rPr>
              <w:t>0,00</w:t>
            </w:r>
          </w:p>
        </w:tc>
      </w:tr>
      <w:tr w:rsidR="00AF22DE" w:rsidRPr="00C94EC1" w14:paraId="52F72017" w14:textId="77777777" w:rsidTr="00BC5778">
        <w:trPr>
          <w:trHeight w:val="330"/>
        </w:trPr>
        <w:tc>
          <w:tcPr>
            <w:tcW w:w="4880" w:type="dxa"/>
            <w:tcBorders>
              <w:top w:val="nil"/>
              <w:left w:val="single" w:sz="8" w:space="0" w:color="auto"/>
              <w:bottom w:val="nil"/>
              <w:right w:val="nil"/>
            </w:tcBorders>
            <w:noWrap/>
            <w:vAlign w:val="bottom"/>
            <w:hideMark/>
          </w:tcPr>
          <w:p w14:paraId="4FA2E525"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Total drets Reconeguts</w:t>
            </w:r>
          </w:p>
        </w:tc>
        <w:tc>
          <w:tcPr>
            <w:tcW w:w="1500" w:type="dxa"/>
            <w:tcBorders>
              <w:top w:val="single" w:sz="4" w:space="0" w:color="auto"/>
              <w:left w:val="single" w:sz="8" w:space="0" w:color="auto"/>
              <w:bottom w:val="nil"/>
              <w:right w:val="single" w:sz="8" w:space="0" w:color="auto"/>
            </w:tcBorders>
            <w:noWrap/>
            <w:vAlign w:val="bottom"/>
            <w:hideMark/>
          </w:tcPr>
          <w:p w14:paraId="373DA531"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1.118.881,97</w:t>
            </w:r>
          </w:p>
        </w:tc>
      </w:tr>
      <w:tr w:rsidR="00AF22DE" w:rsidRPr="00C94EC1" w14:paraId="551A61FC" w14:textId="77777777" w:rsidTr="00BC5778">
        <w:trPr>
          <w:trHeight w:val="330"/>
        </w:trPr>
        <w:tc>
          <w:tcPr>
            <w:tcW w:w="4880" w:type="dxa"/>
            <w:tcBorders>
              <w:top w:val="nil"/>
              <w:left w:val="single" w:sz="8" w:space="0" w:color="auto"/>
              <w:bottom w:val="nil"/>
              <w:right w:val="nil"/>
            </w:tcBorders>
            <w:noWrap/>
            <w:vAlign w:val="bottom"/>
            <w:hideMark/>
          </w:tcPr>
          <w:p w14:paraId="6D9703A5"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Ingressos realitzats</w:t>
            </w:r>
          </w:p>
        </w:tc>
        <w:tc>
          <w:tcPr>
            <w:tcW w:w="1500" w:type="dxa"/>
            <w:tcBorders>
              <w:top w:val="nil"/>
              <w:left w:val="single" w:sz="8" w:space="0" w:color="auto"/>
              <w:bottom w:val="nil"/>
              <w:right w:val="single" w:sz="8" w:space="0" w:color="auto"/>
            </w:tcBorders>
            <w:noWrap/>
            <w:vAlign w:val="bottom"/>
            <w:hideMark/>
          </w:tcPr>
          <w:p w14:paraId="5573C35B"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1.022.938,79</w:t>
            </w:r>
          </w:p>
        </w:tc>
      </w:tr>
      <w:tr w:rsidR="00AF22DE" w:rsidRPr="00C94EC1" w14:paraId="6BD97549" w14:textId="77777777" w:rsidTr="00BC5778">
        <w:trPr>
          <w:trHeight w:val="330"/>
        </w:trPr>
        <w:tc>
          <w:tcPr>
            <w:tcW w:w="4880" w:type="dxa"/>
            <w:tcBorders>
              <w:top w:val="nil"/>
              <w:left w:val="single" w:sz="8" w:space="0" w:color="auto"/>
              <w:bottom w:val="nil"/>
              <w:right w:val="nil"/>
            </w:tcBorders>
            <w:noWrap/>
            <w:vAlign w:val="bottom"/>
            <w:hideMark/>
          </w:tcPr>
          <w:p w14:paraId="702DD7E9"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Devolucions d'ingrés</w:t>
            </w:r>
          </w:p>
        </w:tc>
        <w:tc>
          <w:tcPr>
            <w:tcW w:w="1500" w:type="dxa"/>
            <w:tcBorders>
              <w:top w:val="nil"/>
              <w:left w:val="single" w:sz="8" w:space="0" w:color="auto"/>
              <w:bottom w:val="nil"/>
              <w:right w:val="single" w:sz="8" w:space="0" w:color="auto"/>
            </w:tcBorders>
            <w:noWrap/>
            <w:vAlign w:val="bottom"/>
            <w:hideMark/>
          </w:tcPr>
          <w:p w14:paraId="29C0FDE8"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-9.903,42</w:t>
            </w:r>
          </w:p>
        </w:tc>
      </w:tr>
      <w:tr w:rsidR="00AF22DE" w:rsidRPr="00C94EC1" w14:paraId="249786F3" w14:textId="77777777" w:rsidTr="00BC5778">
        <w:trPr>
          <w:trHeight w:val="345"/>
        </w:trPr>
        <w:tc>
          <w:tcPr>
            <w:tcW w:w="4880" w:type="dxa"/>
            <w:tcBorders>
              <w:top w:val="nil"/>
              <w:left w:val="single" w:sz="8" w:space="0" w:color="auto"/>
              <w:bottom w:val="single" w:sz="8" w:space="0" w:color="auto"/>
              <w:right w:val="nil"/>
            </w:tcBorders>
            <w:noWrap/>
            <w:vAlign w:val="bottom"/>
            <w:hideMark/>
          </w:tcPr>
          <w:p w14:paraId="107560B7"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Recaptació neta</w:t>
            </w:r>
          </w:p>
        </w:tc>
        <w:tc>
          <w:tcPr>
            <w:tcW w:w="1500" w:type="dxa"/>
            <w:tcBorders>
              <w:top w:val="nil"/>
              <w:left w:val="single" w:sz="8" w:space="0" w:color="auto"/>
              <w:bottom w:val="single" w:sz="8" w:space="0" w:color="auto"/>
              <w:right w:val="single" w:sz="8" w:space="0" w:color="auto"/>
            </w:tcBorders>
            <w:noWrap/>
            <w:vAlign w:val="bottom"/>
            <w:hideMark/>
          </w:tcPr>
          <w:p w14:paraId="020C153D"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1.013.035,37</w:t>
            </w:r>
          </w:p>
        </w:tc>
      </w:tr>
      <w:tr w:rsidR="00AF22DE" w:rsidRPr="00C94EC1" w14:paraId="6F1D3DCE" w14:textId="77777777" w:rsidTr="00BC5778">
        <w:trPr>
          <w:trHeight w:val="345"/>
        </w:trPr>
        <w:tc>
          <w:tcPr>
            <w:tcW w:w="4880" w:type="dxa"/>
            <w:tcBorders>
              <w:top w:val="nil"/>
              <w:left w:val="single" w:sz="8" w:space="0" w:color="auto"/>
              <w:bottom w:val="single" w:sz="8" w:space="0" w:color="auto"/>
              <w:right w:val="nil"/>
            </w:tcBorders>
            <w:noWrap/>
            <w:vAlign w:val="bottom"/>
            <w:hideMark/>
          </w:tcPr>
          <w:p w14:paraId="6420DE30" w14:textId="77777777" w:rsidR="00AF22DE" w:rsidRPr="001933B6" w:rsidRDefault="00AF22DE" w:rsidP="00BC5778">
            <w:pPr>
              <w:spacing w:line="276" w:lineRule="auto"/>
              <w:rPr>
                <w:rFonts w:ascii="Calibri" w:eastAsia="Times New Roman" w:hAnsi="Calibri" w:cs="Calibri"/>
                <w:color w:val="000000"/>
                <w:lang w:eastAsia="es-ES"/>
              </w:rPr>
            </w:pPr>
            <w:r w:rsidRPr="001933B6">
              <w:rPr>
                <w:rFonts w:ascii="Calibri" w:eastAsia="Times New Roman" w:hAnsi="Calibri" w:cs="Calibri"/>
                <w:color w:val="000000"/>
                <w:lang w:eastAsia="es-ES"/>
              </w:rPr>
              <w:t xml:space="preserve">Pendent de cobrament </w:t>
            </w:r>
          </w:p>
        </w:tc>
        <w:tc>
          <w:tcPr>
            <w:tcW w:w="1500" w:type="dxa"/>
            <w:tcBorders>
              <w:top w:val="nil"/>
              <w:left w:val="single" w:sz="8" w:space="0" w:color="auto"/>
              <w:bottom w:val="single" w:sz="8" w:space="0" w:color="auto"/>
              <w:right w:val="single" w:sz="8" w:space="0" w:color="auto"/>
            </w:tcBorders>
            <w:noWrap/>
            <w:vAlign w:val="bottom"/>
            <w:hideMark/>
          </w:tcPr>
          <w:p w14:paraId="5BF8B3F9"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105.846,60</w:t>
            </w:r>
          </w:p>
        </w:tc>
      </w:tr>
    </w:tbl>
    <w:p w14:paraId="4FD90CAF"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spacing w:line="276" w:lineRule="auto"/>
        <w:rPr>
          <w:rFonts w:ascii="Calibri" w:eastAsia="Times New Roman" w:hAnsi="Calibri" w:cs="Calibri"/>
          <w:noProof/>
          <w:lang w:eastAsia="es-ES"/>
        </w:rPr>
      </w:pPr>
    </w:p>
    <w:p w14:paraId="54C8715C"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rPr>
          <w:rFonts w:eastAsia="Times New Roman"/>
          <w:b/>
          <w:noProof/>
          <w:lang w:eastAsia="es-ES"/>
        </w:rPr>
      </w:pPr>
    </w:p>
    <w:p w14:paraId="28B1C3D2"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spacing w:line="276" w:lineRule="auto"/>
        <w:rPr>
          <w:rFonts w:eastAsia="Times New Roman"/>
          <w:b/>
          <w:noProof/>
          <w:lang w:eastAsia="es-ES"/>
        </w:rPr>
      </w:pPr>
      <w:r w:rsidRPr="001933B6">
        <w:rPr>
          <w:rFonts w:eastAsia="Times New Roman"/>
          <w:b/>
          <w:noProof/>
          <w:lang w:eastAsia="es-ES"/>
        </w:rPr>
        <w:t>1.3. MAGNITUDS PRESSUPOSTÀRIES</w:t>
      </w:r>
    </w:p>
    <w:p w14:paraId="46B20A42"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rPr>
          <w:rFonts w:ascii="Courier New" w:eastAsia="Times New Roman" w:hAnsi="Courier New" w:cs="Courier New"/>
          <w:b/>
          <w:noProof/>
          <w:lang w:eastAsia="es-ES"/>
        </w:rPr>
      </w:pPr>
    </w:p>
    <w:p w14:paraId="37405DF1"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spacing w:line="276" w:lineRule="auto"/>
        <w:rPr>
          <w:rFonts w:eastAsia="Times New Roman"/>
          <w:b/>
          <w:bCs/>
          <w:noProof/>
          <w:lang w:eastAsia="es-ES"/>
        </w:rPr>
      </w:pPr>
      <w:r w:rsidRPr="001933B6">
        <w:rPr>
          <w:rFonts w:eastAsia="Times New Roman"/>
          <w:b/>
          <w:bCs/>
          <w:noProof/>
          <w:lang w:eastAsia="es-ES"/>
        </w:rPr>
        <w:lastRenderedPageBreak/>
        <w:t>1.3.a) Drets pendents de cobrament i obligacions pendents de pagament a 31 de desembre.</w:t>
      </w:r>
    </w:p>
    <w:p w14:paraId="3B60C9D5"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rPr>
          <w:rFonts w:ascii="Courier New" w:eastAsia="Times New Roman" w:hAnsi="Courier New" w:cs="Courier New"/>
          <w:b/>
          <w:noProof/>
          <w:lang w:eastAsia="es-ES"/>
        </w:rPr>
      </w:pPr>
    </w:p>
    <w:p w14:paraId="0B2BBDB5" w14:textId="77777777" w:rsidR="00AF22DE" w:rsidRPr="001933B6" w:rsidRDefault="00AF22DE" w:rsidP="00BC5778">
      <w:pPr>
        <w:pBdr>
          <w:top w:val="single" w:sz="4" w:space="1" w:color="auto"/>
          <w:left w:val="single" w:sz="4" w:space="4" w:color="auto"/>
          <w:bottom w:val="single" w:sz="4" w:space="1" w:color="auto"/>
          <w:right w:val="single" w:sz="4" w:space="4" w:color="auto"/>
        </w:pBdr>
        <w:tabs>
          <w:tab w:val="right" w:leader="dot" w:pos="7938"/>
        </w:tabs>
        <w:spacing w:line="276" w:lineRule="auto"/>
        <w:rPr>
          <w:rFonts w:ascii="Calibri" w:eastAsia="Times New Roman" w:hAnsi="Calibri" w:cs="Calibri"/>
          <w:noProof/>
          <w:lang w:eastAsia="es-ES"/>
        </w:rPr>
      </w:pPr>
      <w:r w:rsidRPr="001933B6">
        <w:rPr>
          <w:rFonts w:ascii="Calibri" w:eastAsia="Times New Roman" w:hAnsi="Calibri" w:cs="Calibri"/>
          <w:noProof/>
          <w:lang w:val="fr-FR" w:eastAsia="es-ES"/>
        </w:rPr>
        <w:t xml:space="preserve">+ Drets pendents de cobrament exercici corrent </w:t>
      </w:r>
      <w:r w:rsidRPr="001933B6">
        <w:rPr>
          <w:rFonts w:ascii="Calibri" w:eastAsia="Times New Roman" w:hAnsi="Calibri" w:cs="Calibri"/>
          <w:noProof/>
          <w:lang w:eastAsia="es-ES"/>
        </w:rPr>
        <w:t>..........</w:t>
      </w:r>
      <w:r w:rsidRPr="001933B6">
        <w:rPr>
          <w:rFonts w:ascii="Calibri" w:eastAsia="Times New Roman" w:hAnsi="Calibri" w:cs="Calibri"/>
          <w:noProof/>
          <w:lang w:eastAsia="es-ES"/>
        </w:rPr>
        <w:tab/>
        <w:t xml:space="preserve">105.846,60  </w:t>
      </w:r>
    </w:p>
    <w:p w14:paraId="28198D9D" w14:textId="77777777" w:rsidR="00AF22DE" w:rsidRPr="001933B6" w:rsidRDefault="00AF22DE" w:rsidP="00BC5778">
      <w:pPr>
        <w:pBdr>
          <w:top w:val="single" w:sz="4" w:space="1" w:color="auto"/>
          <w:left w:val="single" w:sz="4" w:space="4" w:color="auto"/>
          <w:bottom w:val="single" w:sz="4" w:space="1" w:color="auto"/>
          <w:right w:val="single" w:sz="4" w:space="4" w:color="auto"/>
        </w:pBdr>
        <w:tabs>
          <w:tab w:val="right" w:leader="dot" w:pos="7938"/>
        </w:tabs>
        <w:spacing w:line="276" w:lineRule="auto"/>
        <w:rPr>
          <w:rFonts w:ascii="Calibri" w:eastAsia="Times New Roman" w:hAnsi="Calibri" w:cs="Calibri"/>
          <w:noProof/>
          <w:u w:val="single"/>
          <w:lang w:val="fr-FR" w:eastAsia="es-ES"/>
        </w:rPr>
      </w:pPr>
      <w:r w:rsidRPr="001933B6">
        <w:rPr>
          <w:rFonts w:ascii="Calibri" w:eastAsia="Times New Roman" w:hAnsi="Calibri" w:cs="Calibri"/>
          <w:noProof/>
          <w:lang w:val="fr-FR" w:eastAsia="es-ES"/>
        </w:rPr>
        <w:t>+ Drets pendents de cobrament exercicis tancats ……..</w:t>
      </w:r>
      <w:r w:rsidRPr="001933B6">
        <w:rPr>
          <w:rFonts w:ascii="Calibri" w:eastAsia="Times New Roman" w:hAnsi="Calibri" w:cs="Calibri"/>
          <w:noProof/>
          <w:lang w:val="fr-FR" w:eastAsia="es-ES"/>
        </w:rPr>
        <w:tab/>
        <w:t xml:space="preserve">.201.238,13   </w:t>
      </w:r>
      <w:r w:rsidRPr="001933B6">
        <w:rPr>
          <w:rFonts w:ascii="Calibri" w:eastAsia="Times New Roman" w:hAnsi="Calibri" w:cs="Calibri"/>
          <w:noProof/>
          <w:u w:val="single"/>
          <w:lang w:val="fr-FR" w:eastAsia="es-ES"/>
        </w:rPr>
        <w:t xml:space="preserve">  </w:t>
      </w:r>
    </w:p>
    <w:p w14:paraId="775A9719" w14:textId="77777777" w:rsidR="00AF22DE" w:rsidRPr="001933B6" w:rsidRDefault="00AF22DE" w:rsidP="00BC5778">
      <w:pPr>
        <w:pBdr>
          <w:top w:val="single" w:sz="4" w:space="1" w:color="auto"/>
          <w:left w:val="single" w:sz="4" w:space="4" w:color="auto"/>
          <w:bottom w:val="single" w:sz="4" w:space="1" w:color="auto"/>
          <w:right w:val="single" w:sz="4" w:space="4" w:color="auto"/>
        </w:pBdr>
        <w:tabs>
          <w:tab w:val="right" w:leader="dot" w:pos="7938"/>
        </w:tabs>
        <w:spacing w:line="276" w:lineRule="auto"/>
        <w:rPr>
          <w:rFonts w:ascii="Calibri" w:eastAsia="Times New Roman" w:hAnsi="Calibri" w:cs="Calibri"/>
          <w:noProof/>
          <w:lang w:val="fr-FR" w:eastAsia="es-ES"/>
        </w:rPr>
      </w:pPr>
      <w:r w:rsidRPr="001933B6">
        <w:rPr>
          <w:rFonts w:ascii="Calibri" w:eastAsia="Times New Roman" w:hAnsi="Calibri" w:cs="Calibri"/>
          <w:i/>
          <w:noProof/>
          <w:lang w:val="fr-FR" w:eastAsia="es-ES"/>
        </w:rPr>
        <w:t xml:space="preserve"> </w:t>
      </w:r>
      <w:r w:rsidRPr="001933B6">
        <w:rPr>
          <w:rFonts w:ascii="Calibri" w:eastAsia="Times New Roman" w:hAnsi="Calibri" w:cs="Calibri"/>
          <w:noProof/>
          <w:lang w:val="fr-FR" w:eastAsia="es-ES"/>
        </w:rPr>
        <w:t>TOTAL .......................................................................</w:t>
      </w:r>
      <w:r w:rsidRPr="001933B6">
        <w:rPr>
          <w:rFonts w:ascii="Calibri" w:eastAsia="Times New Roman" w:hAnsi="Calibri" w:cs="Calibri"/>
          <w:noProof/>
          <w:lang w:val="fr-FR" w:eastAsia="es-ES"/>
        </w:rPr>
        <w:tab/>
        <w:t xml:space="preserve">..307.084,73   </w:t>
      </w:r>
    </w:p>
    <w:p w14:paraId="69639CD4"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spacing w:line="276" w:lineRule="auto"/>
        <w:rPr>
          <w:rFonts w:ascii="Calibri" w:eastAsia="Times New Roman" w:hAnsi="Calibri" w:cs="Calibri"/>
          <w:b/>
          <w:noProof/>
          <w:lang w:val="fr-FR" w:eastAsia="es-ES"/>
        </w:rPr>
      </w:pPr>
    </w:p>
    <w:p w14:paraId="2D846FDF" w14:textId="77777777" w:rsidR="00AF22DE" w:rsidRPr="001933B6" w:rsidRDefault="00AF22DE" w:rsidP="00BC5778">
      <w:pPr>
        <w:pBdr>
          <w:top w:val="single" w:sz="4" w:space="1" w:color="auto"/>
          <w:left w:val="single" w:sz="4" w:space="4" w:color="auto"/>
          <w:bottom w:val="single" w:sz="4" w:space="1" w:color="auto"/>
          <w:right w:val="single" w:sz="4" w:space="4" w:color="auto"/>
        </w:pBdr>
        <w:tabs>
          <w:tab w:val="right" w:leader="dot" w:pos="7938"/>
        </w:tabs>
        <w:spacing w:line="276" w:lineRule="auto"/>
        <w:rPr>
          <w:rFonts w:ascii="Calibri" w:eastAsia="Times New Roman" w:hAnsi="Calibri" w:cs="Calibri"/>
          <w:noProof/>
          <w:lang w:val="fr-FR" w:eastAsia="es-ES"/>
        </w:rPr>
      </w:pPr>
      <w:r w:rsidRPr="001933B6">
        <w:rPr>
          <w:rFonts w:ascii="Calibri" w:eastAsia="Times New Roman" w:hAnsi="Calibri" w:cs="Calibri"/>
          <w:noProof/>
          <w:lang w:val="fr-FR" w:eastAsia="es-ES"/>
        </w:rPr>
        <w:t>+ Obligacions pendents de pagament exerc.corrent …</w:t>
      </w:r>
      <w:r w:rsidRPr="001933B6">
        <w:rPr>
          <w:rFonts w:ascii="Calibri" w:eastAsia="Times New Roman" w:hAnsi="Calibri" w:cs="Calibri"/>
          <w:noProof/>
          <w:lang w:val="fr-FR" w:eastAsia="es-ES"/>
        </w:rPr>
        <w:tab/>
        <w:t xml:space="preserve">9.051,24        </w:t>
      </w:r>
    </w:p>
    <w:p w14:paraId="4CC48558" w14:textId="77777777" w:rsidR="00AF22DE" w:rsidRPr="001933B6" w:rsidRDefault="00AF22DE" w:rsidP="00BC5778">
      <w:pPr>
        <w:pBdr>
          <w:top w:val="single" w:sz="4" w:space="1" w:color="auto"/>
          <w:left w:val="single" w:sz="4" w:space="4" w:color="auto"/>
          <w:bottom w:val="single" w:sz="4" w:space="1" w:color="auto"/>
          <w:right w:val="single" w:sz="4" w:space="4" w:color="auto"/>
        </w:pBdr>
        <w:tabs>
          <w:tab w:val="right" w:leader="dot" w:pos="7938"/>
        </w:tabs>
        <w:spacing w:line="276" w:lineRule="auto"/>
        <w:rPr>
          <w:rFonts w:ascii="Calibri" w:eastAsia="Times New Roman" w:hAnsi="Calibri" w:cs="Calibri"/>
          <w:noProof/>
          <w:u w:val="single"/>
          <w:lang w:eastAsia="es-ES"/>
        </w:rPr>
      </w:pPr>
      <w:r w:rsidRPr="001933B6">
        <w:rPr>
          <w:rFonts w:ascii="Calibri" w:eastAsia="Times New Roman" w:hAnsi="Calibri" w:cs="Calibri"/>
          <w:noProof/>
          <w:lang w:eastAsia="es-ES"/>
        </w:rPr>
        <w:t>+ Obligacions pendents de pagament exerc.tancat  ....</w:t>
      </w:r>
      <w:r w:rsidRPr="001933B6">
        <w:rPr>
          <w:rFonts w:ascii="Calibri" w:eastAsia="Times New Roman" w:hAnsi="Calibri" w:cs="Calibri"/>
          <w:noProof/>
          <w:lang w:eastAsia="es-ES"/>
        </w:rPr>
        <w:tab/>
        <w:t xml:space="preserve">..0,00   </w:t>
      </w:r>
      <w:r w:rsidRPr="001933B6">
        <w:rPr>
          <w:rFonts w:ascii="Calibri" w:eastAsia="Times New Roman" w:hAnsi="Calibri" w:cs="Calibri"/>
          <w:noProof/>
          <w:u w:val="single"/>
          <w:lang w:eastAsia="es-ES"/>
        </w:rPr>
        <w:t xml:space="preserve">    </w:t>
      </w:r>
    </w:p>
    <w:p w14:paraId="2A3C57D0" w14:textId="77777777" w:rsidR="00AF22DE" w:rsidRPr="001933B6" w:rsidRDefault="00AF22DE" w:rsidP="00BC5778">
      <w:pPr>
        <w:pBdr>
          <w:top w:val="single" w:sz="4" w:space="1" w:color="auto"/>
          <w:left w:val="single" w:sz="4" w:space="4" w:color="auto"/>
          <w:bottom w:val="single" w:sz="4" w:space="1" w:color="auto"/>
          <w:right w:val="single" w:sz="4" w:space="4" w:color="auto"/>
        </w:pBdr>
        <w:tabs>
          <w:tab w:val="right" w:leader="dot" w:pos="7938"/>
        </w:tabs>
        <w:spacing w:line="276" w:lineRule="auto"/>
        <w:rPr>
          <w:rFonts w:ascii="Calibri" w:eastAsia="Times New Roman" w:hAnsi="Calibri" w:cs="Calibri"/>
          <w:noProof/>
          <w:lang w:eastAsia="es-ES"/>
        </w:rPr>
      </w:pPr>
      <w:r w:rsidRPr="001933B6">
        <w:rPr>
          <w:rFonts w:ascii="Calibri" w:eastAsia="Times New Roman" w:hAnsi="Calibri" w:cs="Calibri"/>
          <w:i/>
          <w:noProof/>
          <w:u w:val="single"/>
          <w:lang w:eastAsia="es-ES"/>
        </w:rPr>
        <w:t xml:space="preserve"> </w:t>
      </w:r>
      <w:r w:rsidRPr="001933B6">
        <w:rPr>
          <w:rFonts w:ascii="Calibri" w:eastAsia="Times New Roman" w:hAnsi="Calibri" w:cs="Calibri"/>
          <w:noProof/>
          <w:lang w:eastAsia="es-ES"/>
        </w:rPr>
        <w:t>TOTAL ........................................................................</w:t>
      </w:r>
      <w:r w:rsidRPr="001933B6">
        <w:rPr>
          <w:rFonts w:ascii="Calibri" w:eastAsia="Times New Roman" w:hAnsi="Calibri" w:cs="Calibri"/>
          <w:noProof/>
          <w:lang w:eastAsia="es-ES"/>
        </w:rPr>
        <w:tab/>
        <w:t>9.051,24</w:t>
      </w:r>
    </w:p>
    <w:p w14:paraId="68018E0B"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spacing w:line="276" w:lineRule="auto"/>
        <w:rPr>
          <w:rFonts w:ascii="Calibri" w:eastAsia="Times New Roman" w:hAnsi="Calibri" w:cs="Calibri"/>
          <w:b/>
          <w:lang w:eastAsia="es-ES"/>
        </w:rPr>
      </w:pPr>
    </w:p>
    <w:p w14:paraId="1EB320C7"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rPr>
          <w:rFonts w:eastAsia="Times New Roman"/>
          <w:b/>
          <w:noProof/>
          <w:lang w:eastAsia="es-ES"/>
        </w:rPr>
      </w:pPr>
      <w:r w:rsidRPr="001933B6">
        <w:rPr>
          <w:rFonts w:eastAsia="Times New Roman"/>
          <w:b/>
          <w:noProof/>
          <w:lang w:eastAsia="es-ES"/>
        </w:rPr>
        <w:t>1.3.b) Resultat pressupostari de l’exercici</w:t>
      </w:r>
    </w:p>
    <w:p w14:paraId="58FD3188"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rPr>
          <w:rFonts w:ascii="Book Antiqua" w:eastAsia="Times New Roman" w:hAnsi="Book Antiqua"/>
          <w:b/>
          <w:noProof/>
          <w:sz w:val="24"/>
          <w:szCs w:val="24"/>
          <w:lang w:eastAsia="es-ES"/>
        </w:rPr>
      </w:pPr>
    </w:p>
    <w:tbl>
      <w:tblPr>
        <w:tblW w:w="9116" w:type="dxa"/>
        <w:tblInd w:w="80" w:type="dxa"/>
        <w:tblCellMar>
          <w:left w:w="70" w:type="dxa"/>
          <w:right w:w="70" w:type="dxa"/>
        </w:tblCellMar>
        <w:tblLook w:val="04A0" w:firstRow="1" w:lastRow="0" w:firstColumn="1" w:lastColumn="0" w:noHBand="0" w:noVBand="1"/>
      </w:tblPr>
      <w:tblGrid>
        <w:gridCol w:w="231"/>
        <w:gridCol w:w="3250"/>
        <w:gridCol w:w="1428"/>
        <w:gridCol w:w="1566"/>
        <w:gridCol w:w="976"/>
        <w:gridCol w:w="1665"/>
      </w:tblGrid>
      <w:tr w:rsidR="00AF22DE" w:rsidRPr="00C94EC1" w14:paraId="3D791E7E" w14:textId="77777777" w:rsidTr="00BC5778">
        <w:trPr>
          <w:trHeight w:val="1512"/>
        </w:trPr>
        <w:tc>
          <w:tcPr>
            <w:tcW w:w="231" w:type="dxa"/>
            <w:tcBorders>
              <w:top w:val="single" w:sz="8" w:space="0" w:color="auto"/>
              <w:left w:val="single" w:sz="8" w:space="0" w:color="auto"/>
              <w:bottom w:val="single" w:sz="8" w:space="0" w:color="auto"/>
              <w:right w:val="nil"/>
            </w:tcBorders>
            <w:noWrap/>
            <w:vAlign w:val="bottom"/>
            <w:hideMark/>
          </w:tcPr>
          <w:p w14:paraId="046213F0"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3250" w:type="dxa"/>
            <w:tcBorders>
              <w:top w:val="single" w:sz="8" w:space="0" w:color="auto"/>
              <w:left w:val="nil"/>
              <w:bottom w:val="single" w:sz="8" w:space="0" w:color="auto"/>
              <w:right w:val="nil"/>
            </w:tcBorders>
            <w:noWrap/>
            <w:vAlign w:val="bottom"/>
            <w:hideMark/>
          </w:tcPr>
          <w:p w14:paraId="41A39662"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1428" w:type="dxa"/>
            <w:tcBorders>
              <w:top w:val="single" w:sz="8" w:space="0" w:color="auto"/>
              <w:left w:val="single" w:sz="4" w:space="0" w:color="auto"/>
              <w:bottom w:val="single" w:sz="8" w:space="0" w:color="auto"/>
              <w:right w:val="single" w:sz="4" w:space="0" w:color="auto"/>
            </w:tcBorders>
            <w:hideMark/>
          </w:tcPr>
          <w:p w14:paraId="3BCD1048"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DRETS RECONEGUTS NETS</w:t>
            </w:r>
          </w:p>
        </w:tc>
        <w:tc>
          <w:tcPr>
            <w:tcW w:w="1566" w:type="dxa"/>
            <w:tcBorders>
              <w:top w:val="single" w:sz="8" w:space="0" w:color="auto"/>
              <w:left w:val="nil"/>
              <w:bottom w:val="single" w:sz="8" w:space="0" w:color="auto"/>
              <w:right w:val="single" w:sz="4" w:space="0" w:color="auto"/>
            </w:tcBorders>
            <w:vAlign w:val="center"/>
            <w:hideMark/>
          </w:tcPr>
          <w:p w14:paraId="44F67C76"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OBLIGACIONS RECONEGUDES NETES</w:t>
            </w:r>
          </w:p>
        </w:tc>
        <w:tc>
          <w:tcPr>
            <w:tcW w:w="976" w:type="dxa"/>
            <w:tcBorders>
              <w:top w:val="single" w:sz="8" w:space="0" w:color="auto"/>
              <w:left w:val="nil"/>
              <w:bottom w:val="single" w:sz="8" w:space="0" w:color="auto"/>
              <w:right w:val="single" w:sz="4" w:space="0" w:color="auto"/>
            </w:tcBorders>
            <w:noWrap/>
            <w:hideMark/>
          </w:tcPr>
          <w:p w14:paraId="3F11A0B2"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AJUSTOS</w:t>
            </w:r>
          </w:p>
        </w:tc>
        <w:tc>
          <w:tcPr>
            <w:tcW w:w="1665" w:type="dxa"/>
            <w:tcBorders>
              <w:top w:val="single" w:sz="8" w:space="0" w:color="auto"/>
              <w:left w:val="nil"/>
              <w:bottom w:val="single" w:sz="8" w:space="0" w:color="auto"/>
              <w:right w:val="single" w:sz="8" w:space="0" w:color="auto"/>
            </w:tcBorders>
            <w:vAlign w:val="center"/>
            <w:hideMark/>
          </w:tcPr>
          <w:p w14:paraId="224EA0BC"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RESULTAT PRESSUPOSTARI</w:t>
            </w:r>
          </w:p>
        </w:tc>
      </w:tr>
      <w:tr w:rsidR="00AF22DE" w:rsidRPr="00C94EC1" w14:paraId="7A2C9F02" w14:textId="77777777" w:rsidTr="00BC5778">
        <w:trPr>
          <w:trHeight w:val="269"/>
        </w:trPr>
        <w:tc>
          <w:tcPr>
            <w:tcW w:w="231" w:type="dxa"/>
            <w:tcBorders>
              <w:top w:val="nil"/>
              <w:left w:val="single" w:sz="8" w:space="0" w:color="auto"/>
              <w:bottom w:val="nil"/>
              <w:right w:val="nil"/>
            </w:tcBorders>
            <w:noWrap/>
            <w:vAlign w:val="bottom"/>
            <w:hideMark/>
          </w:tcPr>
          <w:p w14:paraId="6A93AB93"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3250" w:type="dxa"/>
            <w:tcBorders>
              <w:top w:val="nil"/>
              <w:left w:val="nil"/>
              <w:bottom w:val="nil"/>
              <w:right w:val="nil"/>
            </w:tcBorders>
            <w:noWrap/>
            <w:hideMark/>
          </w:tcPr>
          <w:p w14:paraId="3E2A2482"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a. Operacions corrents</w:t>
            </w:r>
          </w:p>
        </w:tc>
        <w:tc>
          <w:tcPr>
            <w:tcW w:w="1428" w:type="dxa"/>
            <w:tcBorders>
              <w:top w:val="nil"/>
              <w:left w:val="single" w:sz="4" w:space="0" w:color="auto"/>
              <w:bottom w:val="nil"/>
              <w:right w:val="single" w:sz="4" w:space="0" w:color="auto"/>
            </w:tcBorders>
            <w:noWrap/>
            <w:hideMark/>
          </w:tcPr>
          <w:p w14:paraId="71C75D99"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915.941,30</w:t>
            </w:r>
          </w:p>
        </w:tc>
        <w:tc>
          <w:tcPr>
            <w:tcW w:w="1566" w:type="dxa"/>
            <w:tcBorders>
              <w:top w:val="nil"/>
              <w:left w:val="nil"/>
              <w:bottom w:val="nil"/>
              <w:right w:val="single" w:sz="4" w:space="0" w:color="auto"/>
            </w:tcBorders>
            <w:noWrap/>
            <w:hideMark/>
          </w:tcPr>
          <w:p w14:paraId="085EB6A3"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890.793,64</w:t>
            </w:r>
          </w:p>
        </w:tc>
        <w:tc>
          <w:tcPr>
            <w:tcW w:w="976" w:type="dxa"/>
            <w:tcBorders>
              <w:top w:val="nil"/>
              <w:left w:val="nil"/>
              <w:bottom w:val="nil"/>
              <w:right w:val="single" w:sz="4" w:space="0" w:color="auto"/>
            </w:tcBorders>
            <w:noWrap/>
            <w:hideMark/>
          </w:tcPr>
          <w:p w14:paraId="34914F07"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1665" w:type="dxa"/>
            <w:tcBorders>
              <w:top w:val="nil"/>
              <w:left w:val="nil"/>
              <w:bottom w:val="nil"/>
              <w:right w:val="single" w:sz="8" w:space="0" w:color="auto"/>
            </w:tcBorders>
            <w:noWrap/>
            <w:hideMark/>
          </w:tcPr>
          <w:p w14:paraId="459181C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25.147,66</w:t>
            </w:r>
          </w:p>
        </w:tc>
      </w:tr>
      <w:tr w:rsidR="00AF22DE" w:rsidRPr="00C94EC1" w14:paraId="4F96AE8E" w14:textId="77777777" w:rsidTr="00BC5778">
        <w:trPr>
          <w:trHeight w:val="269"/>
        </w:trPr>
        <w:tc>
          <w:tcPr>
            <w:tcW w:w="231" w:type="dxa"/>
            <w:tcBorders>
              <w:top w:val="nil"/>
              <w:left w:val="single" w:sz="8" w:space="0" w:color="auto"/>
              <w:bottom w:val="nil"/>
              <w:right w:val="nil"/>
            </w:tcBorders>
            <w:noWrap/>
            <w:vAlign w:val="bottom"/>
            <w:hideMark/>
          </w:tcPr>
          <w:p w14:paraId="1CDD0943"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3250" w:type="dxa"/>
            <w:tcBorders>
              <w:top w:val="nil"/>
              <w:left w:val="nil"/>
              <w:bottom w:val="nil"/>
              <w:right w:val="nil"/>
            </w:tcBorders>
            <w:noWrap/>
            <w:hideMark/>
          </w:tcPr>
          <w:p w14:paraId="66B91ACA"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b. Operacions de capital</w:t>
            </w:r>
          </w:p>
        </w:tc>
        <w:tc>
          <w:tcPr>
            <w:tcW w:w="1428" w:type="dxa"/>
            <w:tcBorders>
              <w:top w:val="nil"/>
              <w:left w:val="single" w:sz="4" w:space="0" w:color="auto"/>
              <w:bottom w:val="nil"/>
              <w:right w:val="single" w:sz="4" w:space="0" w:color="auto"/>
            </w:tcBorders>
            <w:noWrap/>
            <w:hideMark/>
          </w:tcPr>
          <w:p w14:paraId="6645B436"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202.940,67</w:t>
            </w:r>
          </w:p>
        </w:tc>
        <w:tc>
          <w:tcPr>
            <w:tcW w:w="1566" w:type="dxa"/>
            <w:tcBorders>
              <w:top w:val="nil"/>
              <w:left w:val="nil"/>
              <w:bottom w:val="nil"/>
              <w:right w:val="single" w:sz="4" w:space="0" w:color="auto"/>
            </w:tcBorders>
            <w:noWrap/>
            <w:hideMark/>
          </w:tcPr>
          <w:p w14:paraId="1B1F6CFC"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237.030,52</w:t>
            </w:r>
          </w:p>
        </w:tc>
        <w:tc>
          <w:tcPr>
            <w:tcW w:w="976" w:type="dxa"/>
            <w:tcBorders>
              <w:top w:val="nil"/>
              <w:left w:val="nil"/>
              <w:bottom w:val="nil"/>
              <w:right w:val="single" w:sz="4" w:space="0" w:color="auto"/>
            </w:tcBorders>
            <w:noWrap/>
            <w:hideMark/>
          </w:tcPr>
          <w:p w14:paraId="1FA4D292"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1665" w:type="dxa"/>
            <w:tcBorders>
              <w:top w:val="nil"/>
              <w:left w:val="nil"/>
              <w:bottom w:val="nil"/>
              <w:right w:val="single" w:sz="8" w:space="0" w:color="auto"/>
            </w:tcBorders>
            <w:noWrap/>
            <w:hideMark/>
          </w:tcPr>
          <w:p w14:paraId="112EE869"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-34.089,85</w:t>
            </w:r>
          </w:p>
        </w:tc>
      </w:tr>
      <w:tr w:rsidR="00AF22DE" w:rsidRPr="00C94EC1" w14:paraId="53885415" w14:textId="77777777" w:rsidTr="00BC5778">
        <w:trPr>
          <w:trHeight w:val="269"/>
        </w:trPr>
        <w:tc>
          <w:tcPr>
            <w:tcW w:w="3481" w:type="dxa"/>
            <w:gridSpan w:val="2"/>
            <w:tcBorders>
              <w:top w:val="nil"/>
              <w:left w:val="single" w:sz="8" w:space="0" w:color="auto"/>
              <w:bottom w:val="nil"/>
              <w:right w:val="nil"/>
            </w:tcBorders>
            <w:noWrap/>
            <w:hideMark/>
          </w:tcPr>
          <w:p w14:paraId="62B35015"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 Total operacions no financeres (a+b)</w:t>
            </w:r>
          </w:p>
        </w:tc>
        <w:tc>
          <w:tcPr>
            <w:tcW w:w="1428" w:type="dxa"/>
            <w:tcBorders>
              <w:top w:val="nil"/>
              <w:left w:val="single" w:sz="4" w:space="0" w:color="auto"/>
              <w:bottom w:val="nil"/>
              <w:right w:val="single" w:sz="4" w:space="0" w:color="auto"/>
            </w:tcBorders>
            <w:noWrap/>
            <w:hideMark/>
          </w:tcPr>
          <w:p w14:paraId="14140EF2"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1.118.881,97</w:t>
            </w:r>
          </w:p>
        </w:tc>
        <w:tc>
          <w:tcPr>
            <w:tcW w:w="1566" w:type="dxa"/>
            <w:tcBorders>
              <w:top w:val="nil"/>
              <w:left w:val="nil"/>
              <w:bottom w:val="nil"/>
              <w:right w:val="single" w:sz="4" w:space="0" w:color="auto"/>
            </w:tcBorders>
            <w:noWrap/>
            <w:hideMark/>
          </w:tcPr>
          <w:p w14:paraId="608E212B"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1.127.824,16</w:t>
            </w:r>
          </w:p>
        </w:tc>
        <w:tc>
          <w:tcPr>
            <w:tcW w:w="976" w:type="dxa"/>
            <w:tcBorders>
              <w:top w:val="nil"/>
              <w:left w:val="nil"/>
              <w:bottom w:val="nil"/>
              <w:right w:val="single" w:sz="4" w:space="0" w:color="auto"/>
            </w:tcBorders>
            <w:noWrap/>
            <w:hideMark/>
          </w:tcPr>
          <w:p w14:paraId="479B64DC"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1665" w:type="dxa"/>
            <w:tcBorders>
              <w:top w:val="nil"/>
              <w:left w:val="nil"/>
              <w:bottom w:val="nil"/>
              <w:right w:val="single" w:sz="8" w:space="0" w:color="auto"/>
            </w:tcBorders>
            <w:noWrap/>
            <w:hideMark/>
          </w:tcPr>
          <w:p w14:paraId="2F791787"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-8.942,19</w:t>
            </w:r>
          </w:p>
        </w:tc>
      </w:tr>
      <w:tr w:rsidR="00AF22DE" w:rsidRPr="00C94EC1" w14:paraId="29F07E7A" w14:textId="77777777" w:rsidTr="00BC5778">
        <w:trPr>
          <w:trHeight w:val="269"/>
        </w:trPr>
        <w:tc>
          <w:tcPr>
            <w:tcW w:w="231" w:type="dxa"/>
            <w:tcBorders>
              <w:top w:val="nil"/>
              <w:left w:val="single" w:sz="8" w:space="0" w:color="auto"/>
              <w:bottom w:val="nil"/>
              <w:right w:val="nil"/>
            </w:tcBorders>
            <w:noWrap/>
            <w:vAlign w:val="bottom"/>
            <w:hideMark/>
          </w:tcPr>
          <w:p w14:paraId="300E92C1"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3250" w:type="dxa"/>
            <w:tcBorders>
              <w:top w:val="nil"/>
              <w:left w:val="nil"/>
              <w:bottom w:val="nil"/>
              <w:right w:val="nil"/>
            </w:tcBorders>
            <w:noWrap/>
            <w:hideMark/>
          </w:tcPr>
          <w:p w14:paraId="3A20C9E2"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c. Actius financers</w:t>
            </w:r>
          </w:p>
        </w:tc>
        <w:tc>
          <w:tcPr>
            <w:tcW w:w="1428" w:type="dxa"/>
            <w:tcBorders>
              <w:top w:val="nil"/>
              <w:left w:val="single" w:sz="4" w:space="0" w:color="auto"/>
              <w:bottom w:val="nil"/>
              <w:right w:val="single" w:sz="4" w:space="0" w:color="auto"/>
            </w:tcBorders>
            <w:noWrap/>
            <w:hideMark/>
          </w:tcPr>
          <w:p w14:paraId="16EDBFCA"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566" w:type="dxa"/>
            <w:tcBorders>
              <w:top w:val="nil"/>
              <w:left w:val="nil"/>
              <w:bottom w:val="nil"/>
              <w:right w:val="single" w:sz="4" w:space="0" w:color="auto"/>
            </w:tcBorders>
            <w:noWrap/>
            <w:hideMark/>
          </w:tcPr>
          <w:p w14:paraId="39E3764F"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976" w:type="dxa"/>
            <w:tcBorders>
              <w:top w:val="nil"/>
              <w:left w:val="nil"/>
              <w:bottom w:val="nil"/>
              <w:right w:val="single" w:sz="4" w:space="0" w:color="auto"/>
            </w:tcBorders>
            <w:noWrap/>
            <w:hideMark/>
          </w:tcPr>
          <w:p w14:paraId="663E8AF1"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1665" w:type="dxa"/>
            <w:tcBorders>
              <w:top w:val="nil"/>
              <w:left w:val="nil"/>
              <w:bottom w:val="nil"/>
              <w:right w:val="single" w:sz="8" w:space="0" w:color="auto"/>
            </w:tcBorders>
            <w:noWrap/>
            <w:hideMark/>
          </w:tcPr>
          <w:p w14:paraId="08651C0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4783873D" w14:textId="77777777" w:rsidTr="00BC5778">
        <w:trPr>
          <w:trHeight w:val="269"/>
        </w:trPr>
        <w:tc>
          <w:tcPr>
            <w:tcW w:w="231" w:type="dxa"/>
            <w:tcBorders>
              <w:top w:val="nil"/>
              <w:left w:val="single" w:sz="8" w:space="0" w:color="auto"/>
              <w:bottom w:val="nil"/>
              <w:right w:val="nil"/>
            </w:tcBorders>
            <w:noWrap/>
            <w:vAlign w:val="bottom"/>
            <w:hideMark/>
          </w:tcPr>
          <w:p w14:paraId="0A30CA91"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3250" w:type="dxa"/>
            <w:tcBorders>
              <w:top w:val="nil"/>
              <w:left w:val="nil"/>
              <w:bottom w:val="nil"/>
              <w:right w:val="nil"/>
            </w:tcBorders>
            <w:noWrap/>
            <w:hideMark/>
          </w:tcPr>
          <w:p w14:paraId="0CD7D1A7"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d. Passius financers</w:t>
            </w:r>
          </w:p>
        </w:tc>
        <w:tc>
          <w:tcPr>
            <w:tcW w:w="1428" w:type="dxa"/>
            <w:tcBorders>
              <w:top w:val="nil"/>
              <w:left w:val="single" w:sz="4" w:space="0" w:color="auto"/>
              <w:bottom w:val="nil"/>
              <w:right w:val="single" w:sz="4" w:space="0" w:color="auto"/>
            </w:tcBorders>
            <w:noWrap/>
            <w:hideMark/>
          </w:tcPr>
          <w:p w14:paraId="4E92B741"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566" w:type="dxa"/>
            <w:tcBorders>
              <w:top w:val="nil"/>
              <w:left w:val="nil"/>
              <w:bottom w:val="nil"/>
              <w:right w:val="single" w:sz="4" w:space="0" w:color="auto"/>
            </w:tcBorders>
            <w:noWrap/>
            <w:hideMark/>
          </w:tcPr>
          <w:p w14:paraId="6D8D0C4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976" w:type="dxa"/>
            <w:tcBorders>
              <w:top w:val="nil"/>
              <w:left w:val="nil"/>
              <w:bottom w:val="nil"/>
              <w:right w:val="single" w:sz="4" w:space="0" w:color="auto"/>
            </w:tcBorders>
            <w:noWrap/>
            <w:hideMark/>
          </w:tcPr>
          <w:p w14:paraId="571E086B"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1665" w:type="dxa"/>
            <w:tcBorders>
              <w:top w:val="nil"/>
              <w:left w:val="nil"/>
              <w:bottom w:val="nil"/>
              <w:right w:val="single" w:sz="8" w:space="0" w:color="auto"/>
            </w:tcBorders>
            <w:noWrap/>
            <w:hideMark/>
          </w:tcPr>
          <w:p w14:paraId="3635C2EB"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6889B855" w14:textId="77777777" w:rsidTr="00BC5778">
        <w:trPr>
          <w:trHeight w:val="269"/>
        </w:trPr>
        <w:tc>
          <w:tcPr>
            <w:tcW w:w="3481" w:type="dxa"/>
            <w:gridSpan w:val="2"/>
            <w:tcBorders>
              <w:top w:val="nil"/>
              <w:left w:val="single" w:sz="8" w:space="0" w:color="auto"/>
              <w:bottom w:val="nil"/>
              <w:right w:val="nil"/>
            </w:tcBorders>
            <w:noWrap/>
            <w:hideMark/>
          </w:tcPr>
          <w:p w14:paraId="1BE80F25"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 Total operacions financeres (c+d)</w:t>
            </w:r>
          </w:p>
        </w:tc>
        <w:tc>
          <w:tcPr>
            <w:tcW w:w="1428" w:type="dxa"/>
            <w:tcBorders>
              <w:top w:val="nil"/>
              <w:left w:val="single" w:sz="4" w:space="0" w:color="auto"/>
              <w:bottom w:val="nil"/>
              <w:right w:val="single" w:sz="4" w:space="0" w:color="auto"/>
            </w:tcBorders>
            <w:noWrap/>
            <w:hideMark/>
          </w:tcPr>
          <w:p w14:paraId="3099CC12"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566" w:type="dxa"/>
            <w:tcBorders>
              <w:top w:val="nil"/>
              <w:left w:val="nil"/>
              <w:bottom w:val="nil"/>
              <w:right w:val="single" w:sz="4" w:space="0" w:color="auto"/>
            </w:tcBorders>
            <w:noWrap/>
            <w:hideMark/>
          </w:tcPr>
          <w:p w14:paraId="173688E9"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976" w:type="dxa"/>
            <w:tcBorders>
              <w:top w:val="nil"/>
              <w:left w:val="nil"/>
              <w:bottom w:val="nil"/>
              <w:right w:val="single" w:sz="4" w:space="0" w:color="auto"/>
            </w:tcBorders>
            <w:noWrap/>
            <w:hideMark/>
          </w:tcPr>
          <w:p w14:paraId="222F193B"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1665" w:type="dxa"/>
            <w:tcBorders>
              <w:top w:val="nil"/>
              <w:left w:val="nil"/>
              <w:bottom w:val="nil"/>
              <w:right w:val="single" w:sz="8" w:space="0" w:color="auto"/>
            </w:tcBorders>
            <w:noWrap/>
            <w:hideMark/>
          </w:tcPr>
          <w:p w14:paraId="03E7A3F6"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4117AC5E" w14:textId="77777777" w:rsidTr="00BC5778">
        <w:trPr>
          <w:trHeight w:val="299"/>
        </w:trPr>
        <w:tc>
          <w:tcPr>
            <w:tcW w:w="3481" w:type="dxa"/>
            <w:gridSpan w:val="2"/>
            <w:tcBorders>
              <w:top w:val="nil"/>
              <w:left w:val="single" w:sz="8" w:space="0" w:color="auto"/>
              <w:bottom w:val="nil"/>
              <w:right w:val="nil"/>
            </w:tcBorders>
            <w:noWrap/>
            <w:hideMark/>
          </w:tcPr>
          <w:p w14:paraId="067175EA"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I. RESULTAT PRESSUPOSTARI DE L'EXERCICI (I=1+2)</w:t>
            </w:r>
          </w:p>
        </w:tc>
        <w:tc>
          <w:tcPr>
            <w:tcW w:w="1428" w:type="dxa"/>
            <w:tcBorders>
              <w:top w:val="nil"/>
              <w:left w:val="single" w:sz="4" w:space="0" w:color="auto"/>
              <w:bottom w:val="nil"/>
              <w:right w:val="single" w:sz="4" w:space="0" w:color="auto"/>
            </w:tcBorders>
            <w:noWrap/>
            <w:hideMark/>
          </w:tcPr>
          <w:p w14:paraId="49C54E1A"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1.118.881,97</w:t>
            </w:r>
          </w:p>
        </w:tc>
        <w:tc>
          <w:tcPr>
            <w:tcW w:w="1566" w:type="dxa"/>
            <w:tcBorders>
              <w:top w:val="nil"/>
              <w:left w:val="nil"/>
              <w:bottom w:val="nil"/>
              <w:right w:val="single" w:sz="4" w:space="0" w:color="auto"/>
            </w:tcBorders>
            <w:noWrap/>
            <w:hideMark/>
          </w:tcPr>
          <w:p w14:paraId="315208D9"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1.127.824,16</w:t>
            </w:r>
          </w:p>
        </w:tc>
        <w:tc>
          <w:tcPr>
            <w:tcW w:w="976" w:type="dxa"/>
            <w:tcBorders>
              <w:top w:val="nil"/>
              <w:left w:val="nil"/>
              <w:bottom w:val="nil"/>
              <w:right w:val="single" w:sz="4" w:space="0" w:color="auto"/>
            </w:tcBorders>
            <w:noWrap/>
            <w:hideMark/>
          </w:tcPr>
          <w:p w14:paraId="332A38A9"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665" w:type="dxa"/>
            <w:tcBorders>
              <w:top w:val="nil"/>
              <w:left w:val="nil"/>
              <w:bottom w:val="nil"/>
              <w:right w:val="single" w:sz="8" w:space="0" w:color="auto"/>
            </w:tcBorders>
            <w:noWrap/>
            <w:hideMark/>
          </w:tcPr>
          <w:p w14:paraId="75CC7E56"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-8.942,19</w:t>
            </w:r>
          </w:p>
        </w:tc>
      </w:tr>
      <w:tr w:rsidR="00AF22DE" w:rsidRPr="00C94EC1" w14:paraId="5EB81A11" w14:textId="77777777" w:rsidTr="00BC5778">
        <w:trPr>
          <w:trHeight w:val="299"/>
        </w:trPr>
        <w:tc>
          <w:tcPr>
            <w:tcW w:w="231" w:type="dxa"/>
            <w:tcBorders>
              <w:top w:val="nil"/>
              <w:left w:val="single" w:sz="8" w:space="0" w:color="auto"/>
              <w:bottom w:val="nil"/>
              <w:right w:val="nil"/>
            </w:tcBorders>
            <w:noWrap/>
            <w:vAlign w:val="bottom"/>
            <w:hideMark/>
          </w:tcPr>
          <w:p w14:paraId="443C6731"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3250" w:type="dxa"/>
            <w:tcBorders>
              <w:top w:val="nil"/>
              <w:left w:val="nil"/>
              <w:bottom w:val="nil"/>
              <w:right w:val="nil"/>
            </w:tcBorders>
            <w:noWrap/>
            <w:vAlign w:val="bottom"/>
            <w:hideMark/>
          </w:tcPr>
          <w:p w14:paraId="5C4FA2DC" w14:textId="77777777" w:rsidR="00AF22DE" w:rsidRPr="001933B6" w:rsidRDefault="00AF22DE" w:rsidP="00BC5778">
            <w:pPr>
              <w:spacing w:line="276" w:lineRule="auto"/>
              <w:rPr>
                <w:rFonts w:ascii="Calibri" w:eastAsia="Times New Roman" w:hAnsi="Calibri" w:cs="Calibri"/>
                <w:sz w:val="20"/>
                <w:szCs w:val="20"/>
                <w:lang w:eastAsia="es-ES"/>
              </w:rPr>
            </w:pPr>
          </w:p>
        </w:tc>
        <w:tc>
          <w:tcPr>
            <w:tcW w:w="1428" w:type="dxa"/>
            <w:tcBorders>
              <w:top w:val="nil"/>
              <w:left w:val="single" w:sz="4" w:space="0" w:color="auto"/>
              <w:bottom w:val="nil"/>
              <w:right w:val="single" w:sz="4" w:space="0" w:color="auto"/>
            </w:tcBorders>
            <w:noWrap/>
            <w:hideMark/>
          </w:tcPr>
          <w:p w14:paraId="7627A683"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566" w:type="dxa"/>
            <w:tcBorders>
              <w:top w:val="nil"/>
              <w:left w:val="nil"/>
              <w:bottom w:val="nil"/>
              <w:right w:val="single" w:sz="4" w:space="0" w:color="auto"/>
            </w:tcBorders>
            <w:noWrap/>
            <w:hideMark/>
          </w:tcPr>
          <w:p w14:paraId="6A2BF290"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976" w:type="dxa"/>
            <w:tcBorders>
              <w:top w:val="nil"/>
              <w:left w:val="nil"/>
              <w:bottom w:val="nil"/>
              <w:right w:val="single" w:sz="4" w:space="0" w:color="auto"/>
            </w:tcBorders>
            <w:noWrap/>
            <w:hideMark/>
          </w:tcPr>
          <w:p w14:paraId="33056BA2"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665" w:type="dxa"/>
            <w:tcBorders>
              <w:top w:val="nil"/>
              <w:left w:val="nil"/>
              <w:bottom w:val="nil"/>
              <w:right w:val="single" w:sz="8" w:space="0" w:color="auto"/>
            </w:tcBorders>
            <w:noWrap/>
            <w:hideMark/>
          </w:tcPr>
          <w:p w14:paraId="71FF0036"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r>
      <w:tr w:rsidR="00AF22DE" w:rsidRPr="00C94EC1" w14:paraId="6C16C34B" w14:textId="77777777" w:rsidTr="00BC5778">
        <w:trPr>
          <w:trHeight w:val="299"/>
        </w:trPr>
        <w:tc>
          <w:tcPr>
            <w:tcW w:w="3481" w:type="dxa"/>
            <w:gridSpan w:val="2"/>
            <w:tcBorders>
              <w:top w:val="nil"/>
              <w:left w:val="single" w:sz="8" w:space="0" w:color="auto"/>
              <w:bottom w:val="nil"/>
              <w:right w:val="nil"/>
            </w:tcBorders>
            <w:noWrap/>
            <w:hideMark/>
          </w:tcPr>
          <w:p w14:paraId="57CCE128"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AJUSTOS:</w:t>
            </w:r>
          </w:p>
        </w:tc>
        <w:tc>
          <w:tcPr>
            <w:tcW w:w="1428" w:type="dxa"/>
            <w:tcBorders>
              <w:top w:val="nil"/>
              <w:left w:val="single" w:sz="4" w:space="0" w:color="auto"/>
              <w:bottom w:val="nil"/>
              <w:right w:val="single" w:sz="4" w:space="0" w:color="auto"/>
            </w:tcBorders>
            <w:noWrap/>
            <w:hideMark/>
          </w:tcPr>
          <w:p w14:paraId="69E69358"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566" w:type="dxa"/>
            <w:tcBorders>
              <w:top w:val="nil"/>
              <w:left w:val="nil"/>
              <w:bottom w:val="nil"/>
              <w:right w:val="single" w:sz="4" w:space="0" w:color="auto"/>
            </w:tcBorders>
            <w:noWrap/>
            <w:hideMark/>
          </w:tcPr>
          <w:p w14:paraId="4DAF92AD"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976" w:type="dxa"/>
            <w:tcBorders>
              <w:top w:val="nil"/>
              <w:left w:val="nil"/>
              <w:bottom w:val="nil"/>
              <w:right w:val="single" w:sz="4" w:space="0" w:color="auto"/>
            </w:tcBorders>
            <w:noWrap/>
            <w:hideMark/>
          </w:tcPr>
          <w:p w14:paraId="639ACC6A"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665" w:type="dxa"/>
            <w:tcBorders>
              <w:top w:val="nil"/>
              <w:left w:val="nil"/>
              <w:bottom w:val="nil"/>
              <w:right w:val="single" w:sz="8" w:space="0" w:color="auto"/>
            </w:tcBorders>
            <w:noWrap/>
            <w:hideMark/>
          </w:tcPr>
          <w:p w14:paraId="44A0E8FB"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r>
      <w:tr w:rsidR="00AF22DE" w:rsidRPr="00C94EC1" w14:paraId="34A4766C" w14:textId="77777777" w:rsidTr="00BC5778">
        <w:trPr>
          <w:trHeight w:val="508"/>
        </w:trPr>
        <w:tc>
          <w:tcPr>
            <w:tcW w:w="231" w:type="dxa"/>
            <w:tcBorders>
              <w:top w:val="nil"/>
              <w:left w:val="single" w:sz="8" w:space="0" w:color="auto"/>
              <w:bottom w:val="nil"/>
              <w:right w:val="nil"/>
            </w:tcBorders>
            <w:noWrap/>
            <w:vAlign w:val="bottom"/>
            <w:hideMark/>
          </w:tcPr>
          <w:p w14:paraId="404EF37B"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3250" w:type="dxa"/>
            <w:tcBorders>
              <w:top w:val="nil"/>
              <w:left w:val="nil"/>
              <w:bottom w:val="nil"/>
              <w:right w:val="nil"/>
            </w:tcBorders>
            <w:hideMark/>
          </w:tcPr>
          <w:p w14:paraId="2FDF8A6E"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 Crèdits gastats finançats amb romanent de tresoreria per a despeses grals.</w:t>
            </w:r>
          </w:p>
        </w:tc>
        <w:tc>
          <w:tcPr>
            <w:tcW w:w="1428" w:type="dxa"/>
            <w:tcBorders>
              <w:top w:val="nil"/>
              <w:left w:val="single" w:sz="4" w:space="0" w:color="auto"/>
              <w:bottom w:val="nil"/>
              <w:right w:val="single" w:sz="4" w:space="0" w:color="auto"/>
            </w:tcBorders>
            <w:noWrap/>
            <w:hideMark/>
          </w:tcPr>
          <w:p w14:paraId="2DCE6226"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566" w:type="dxa"/>
            <w:tcBorders>
              <w:top w:val="nil"/>
              <w:left w:val="nil"/>
              <w:bottom w:val="nil"/>
              <w:right w:val="single" w:sz="4" w:space="0" w:color="auto"/>
            </w:tcBorders>
            <w:noWrap/>
            <w:hideMark/>
          </w:tcPr>
          <w:p w14:paraId="61980A85"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976" w:type="dxa"/>
            <w:tcBorders>
              <w:top w:val="nil"/>
              <w:left w:val="nil"/>
              <w:bottom w:val="nil"/>
              <w:right w:val="single" w:sz="4" w:space="0" w:color="auto"/>
            </w:tcBorders>
            <w:noWrap/>
            <w:hideMark/>
          </w:tcPr>
          <w:p w14:paraId="20D86B6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665" w:type="dxa"/>
            <w:tcBorders>
              <w:top w:val="nil"/>
              <w:left w:val="nil"/>
              <w:bottom w:val="nil"/>
              <w:right w:val="single" w:sz="8" w:space="0" w:color="auto"/>
            </w:tcBorders>
            <w:noWrap/>
            <w:hideMark/>
          </w:tcPr>
          <w:p w14:paraId="299E3002"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r>
      <w:tr w:rsidR="00AF22DE" w:rsidRPr="00C94EC1" w14:paraId="2E227E4A" w14:textId="77777777" w:rsidTr="00BC5778">
        <w:trPr>
          <w:trHeight w:val="299"/>
        </w:trPr>
        <w:tc>
          <w:tcPr>
            <w:tcW w:w="231" w:type="dxa"/>
            <w:tcBorders>
              <w:top w:val="nil"/>
              <w:left w:val="single" w:sz="8" w:space="0" w:color="auto"/>
              <w:bottom w:val="nil"/>
              <w:right w:val="nil"/>
            </w:tcBorders>
            <w:noWrap/>
            <w:vAlign w:val="bottom"/>
            <w:hideMark/>
          </w:tcPr>
          <w:p w14:paraId="245FE1D5"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3250" w:type="dxa"/>
            <w:tcBorders>
              <w:top w:val="nil"/>
              <w:left w:val="nil"/>
              <w:bottom w:val="nil"/>
              <w:right w:val="nil"/>
            </w:tcBorders>
            <w:noWrap/>
            <w:hideMark/>
          </w:tcPr>
          <w:p w14:paraId="0D675EA1"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4. Desviacions de finançament negatiu de l'exercici</w:t>
            </w:r>
          </w:p>
        </w:tc>
        <w:tc>
          <w:tcPr>
            <w:tcW w:w="1428" w:type="dxa"/>
            <w:tcBorders>
              <w:top w:val="nil"/>
              <w:left w:val="single" w:sz="4" w:space="0" w:color="auto"/>
              <w:bottom w:val="nil"/>
              <w:right w:val="single" w:sz="4" w:space="0" w:color="auto"/>
            </w:tcBorders>
            <w:noWrap/>
            <w:hideMark/>
          </w:tcPr>
          <w:p w14:paraId="51A60D72"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566" w:type="dxa"/>
            <w:tcBorders>
              <w:top w:val="nil"/>
              <w:left w:val="nil"/>
              <w:bottom w:val="nil"/>
              <w:right w:val="single" w:sz="4" w:space="0" w:color="auto"/>
            </w:tcBorders>
            <w:noWrap/>
            <w:hideMark/>
          </w:tcPr>
          <w:p w14:paraId="6A5EA8C6"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976" w:type="dxa"/>
            <w:tcBorders>
              <w:top w:val="nil"/>
              <w:left w:val="nil"/>
              <w:bottom w:val="nil"/>
              <w:right w:val="single" w:sz="4" w:space="0" w:color="auto"/>
            </w:tcBorders>
            <w:noWrap/>
            <w:hideMark/>
          </w:tcPr>
          <w:p w14:paraId="4C7DB661"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665" w:type="dxa"/>
            <w:tcBorders>
              <w:top w:val="nil"/>
              <w:left w:val="nil"/>
              <w:bottom w:val="nil"/>
              <w:right w:val="single" w:sz="8" w:space="0" w:color="auto"/>
            </w:tcBorders>
            <w:noWrap/>
            <w:hideMark/>
          </w:tcPr>
          <w:p w14:paraId="0DCA8A26"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r>
      <w:tr w:rsidR="00AF22DE" w:rsidRPr="00C94EC1" w14:paraId="4DCC46E8" w14:textId="77777777" w:rsidTr="00BC5778">
        <w:trPr>
          <w:trHeight w:val="299"/>
        </w:trPr>
        <w:tc>
          <w:tcPr>
            <w:tcW w:w="231" w:type="dxa"/>
            <w:tcBorders>
              <w:top w:val="nil"/>
              <w:left w:val="single" w:sz="8" w:space="0" w:color="auto"/>
              <w:bottom w:val="nil"/>
              <w:right w:val="nil"/>
            </w:tcBorders>
            <w:noWrap/>
            <w:vAlign w:val="bottom"/>
            <w:hideMark/>
          </w:tcPr>
          <w:p w14:paraId="7C53B658"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3250" w:type="dxa"/>
            <w:tcBorders>
              <w:top w:val="nil"/>
              <w:left w:val="nil"/>
              <w:bottom w:val="nil"/>
              <w:right w:val="nil"/>
            </w:tcBorders>
            <w:noWrap/>
            <w:hideMark/>
          </w:tcPr>
          <w:p w14:paraId="32874987"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5. Desviacions de finançament positiu de l'exercici</w:t>
            </w:r>
          </w:p>
        </w:tc>
        <w:tc>
          <w:tcPr>
            <w:tcW w:w="1428" w:type="dxa"/>
            <w:tcBorders>
              <w:top w:val="nil"/>
              <w:left w:val="single" w:sz="4" w:space="0" w:color="auto"/>
              <w:bottom w:val="nil"/>
              <w:right w:val="single" w:sz="4" w:space="0" w:color="auto"/>
            </w:tcBorders>
            <w:noWrap/>
            <w:hideMark/>
          </w:tcPr>
          <w:p w14:paraId="0B1C87C1"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566" w:type="dxa"/>
            <w:tcBorders>
              <w:top w:val="nil"/>
              <w:left w:val="nil"/>
              <w:bottom w:val="nil"/>
              <w:right w:val="single" w:sz="4" w:space="0" w:color="auto"/>
            </w:tcBorders>
            <w:noWrap/>
            <w:hideMark/>
          </w:tcPr>
          <w:p w14:paraId="6090A412"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976" w:type="dxa"/>
            <w:tcBorders>
              <w:top w:val="nil"/>
              <w:left w:val="nil"/>
              <w:bottom w:val="nil"/>
              <w:right w:val="single" w:sz="4" w:space="0" w:color="auto"/>
            </w:tcBorders>
            <w:noWrap/>
            <w:hideMark/>
          </w:tcPr>
          <w:p w14:paraId="27F31FC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665" w:type="dxa"/>
            <w:tcBorders>
              <w:top w:val="nil"/>
              <w:left w:val="nil"/>
              <w:bottom w:val="nil"/>
              <w:right w:val="single" w:sz="8" w:space="0" w:color="auto"/>
            </w:tcBorders>
            <w:noWrap/>
            <w:hideMark/>
          </w:tcPr>
          <w:p w14:paraId="3516FBF2"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r>
      <w:tr w:rsidR="00AF22DE" w:rsidRPr="00C94EC1" w14:paraId="6F15CB0B" w14:textId="77777777" w:rsidTr="00BC5778">
        <w:trPr>
          <w:trHeight w:val="299"/>
        </w:trPr>
        <w:tc>
          <w:tcPr>
            <w:tcW w:w="3481" w:type="dxa"/>
            <w:gridSpan w:val="2"/>
            <w:tcBorders>
              <w:top w:val="nil"/>
              <w:left w:val="single" w:sz="8" w:space="0" w:color="auto"/>
              <w:bottom w:val="nil"/>
              <w:right w:val="nil"/>
            </w:tcBorders>
            <w:noWrap/>
            <w:hideMark/>
          </w:tcPr>
          <w:p w14:paraId="30C923E0"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II. TOTAL AJUSTOS (II=3+4-5)</w:t>
            </w:r>
          </w:p>
        </w:tc>
        <w:tc>
          <w:tcPr>
            <w:tcW w:w="1428" w:type="dxa"/>
            <w:tcBorders>
              <w:top w:val="nil"/>
              <w:left w:val="single" w:sz="4" w:space="0" w:color="auto"/>
              <w:bottom w:val="nil"/>
              <w:right w:val="single" w:sz="4" w:space="0" w:color="auto"/>
            </w:tcBorders>
            <w:noWrap/>
            <w:hideMark/>
          </w:tcPr>
          <w:p w14:paraId="2F7209F0"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566" w:type="dxa"/>
            <w:tcBorders>
              <w:top w:val="nil"/>
              <w:left w:val="nil"/>
              <w:bottom w:val="nil"/>
              <w:right w:val="single" w:sz="4" w:space="0" w:color="auto"/>
            </w:tcBorders>
            <w:noWrap/>
            <w:hideMark/>
          </w:tcPr>
          <w:p w14:paraId="44F4138E"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976" w:type="dxa"/>
            <w:tcBorders>
              <w:top w:val="nil"/>
              <w:left w:val="nil"/>
              <w:bottom w:val="nil"/>
              <w:right w:val="single" w:sz="4" w:space="0" w:color="auto"/>
            </w:tcBorders>
            <w:noWrap/>
            <w:hideMark/>
          </w:tcPr>
          <w:p w14:paraId="629F007B"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0,00</w:t>
            </w:r>
          </w:p>
        </w:tc>
        <w:tc>
          <w:tcPr>
            <w:tcW w:w="1665" w:type="dxa"/>
            <w:tcBorders>
              <w:top w:val="nil"/>
              <w:left w:val="nil"/>
              <w:bottom w:val="nil"/>
              <w:right w:val="single" w:sz="8" w:space="0" w:color="auto"/>
            </w:tcBorders>
            <w:noWrap/>
            <w:hideMark/>
          </w:tcPr>
          <w:p w14:paraId="08E25CFB"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r>
      <w:tr w:rsidR="00AF22DE" w:rsidRPr="00C94EC1" w14:paraId="6DFF0551" w14:textId="77777777" w:rsidTr="00BC5778">
        <w:trPr>
          <w:trHeight w:val="299"/>
        </w:trPr>
        <w:tc>
          <w:tcPr>
            <w:tcW w:w="231" w:type="dxa"/>
            <w:tcBorders>
              <w:top w:val="nil"/>
              <w:left w:val="single" w:sz="8" w:space="0" w:color="auto"/>
              <w:bottom w:val="nil"/>
              <w:right w:val="nil"/>
            </w:tcBorders>
            <w:noWrap/>
            <w:vAlign w:val="bottom"/>
            <w:hideMark/>
          </w:tcPr>
          <w:p w14:paraId="321B583D"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3250" w:type="dxa"/>
            <w:tcBorders>
              <w:top w:val="nil"/>
              <w:left w:val="nil"/>
              <w:bottom w:val="nil"/>
              <w:right w:val="nil"/>
            </w:tcBorders>
            <w:noWrap/>
            <w:vAlign w:val="bottom"/>
            <w:hideMark/>
          </w:tcPr>
          <w:p w14:paraId="5E14DDB9" w14:textId="77777777" w:rsidR="00AF22DE" w:rsidRPr="001933B6" w:rsidRDefault="00AF22DE" w:rsidP="00BC5778">
            <w:pPr>
              <w:spacing w:line="276" w:lineRule="auto"/>
              <w:rPr>
                <w:rFonts w:ascii="Calibri" w:eastAsia="Times New Roman" w:hAnsi="Calibri" w:cs="Calibri"/>
                <w:sz w:val="20"/>
                <w:szCs w:val="20"/>
                <w:lang w:eastAsia="es-ES"/>
              </w:rPr>
            </w:pPr>
          </w:p>
        </w:tc>
        <w:tc>
          <w:tcPr>
            <w:tcW w:w="1428" w:type="dxa"/>
            <w:tcBorders>
              <w:top w:val="nil"/>
              <w:left w:val="single" w:sz="4" w:space="0" w:color="auto"/>
              <w:bottom w:val="nil"/>
              <w:right w:val="single" w:sz="4" w:space="0" w:color="auto"/>
            </w:tcBorders>
            <w:noWrap/>
            <w:hideMark/>
          </w:tcPr>
          <w:p w14:paraId="618AD992" w14:textId="77777777" w:rsidR="00AF22DE" w:rsidRPr="001933B6" w:rsidRDefault="00AF22DE" w:rsidP="00BC5778">
            <w:pPr>
              <w:spacing w:line="276" w:lineRule="auto"/>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566" w:type="dxa"/>
            <w:tcBorders>
              <w:top w:val="nil"/>
              <w:left w:val="nil"/>
              <w:bottom w:val="nil"/>
              <w:right w:val="single" w:sz="4" w:space="0" w:color="auto"/>
            </w:tcBorders>
            <w:noWrap/>
            <w:hideMark/>
          </w:tcPr>
          <w:p w14:paraId="26C9AE4D"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976" w:type="dxa"/>
            <w:tcBorders>
              <w:top w:val="nil"/>
              <w:left w:val="nil"/>
              <w:bottom w:val="nil"/>
              <w:right w:val="single" w:sz="4" w:space="0" w:color="auto"/>
            </w:tcBorders>
            <w:noWrap/>
            <w:hideMark/>
          </w:tcPr>
          <w:p w14:paraId="223087E8"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665" w:type="dxa"/>
            <w:tcBorders>
              <w:top w:val="nil"/>
              <w:left w:val="nil"/>
              <w:bottom w:val="nil"/>
              <w:right w:val="single" w:sz="8" w:space="0" w:color="auto"/>
            </w:tcBorders>
            <w:noWrap/>
            <w:hideMark/>
          </w:tcPr>
          <w:p w14:paraId="3ADA9125"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r>
      <w:tr w:rsidR="00AF22DE" w:rsidRPr="00C94EC1" w14:paraId="64E59E20" w14:textId="77777777" w:rsidTr="00BC5778">
        <w:trPr>
          <w:trHeight w:val="314"/>
        </w:trPr>
        <w:tc>
          <w:tcPr>
            <w:tcW w:w="3481" w:type="dxa"/>
            <w:gridSpan w:val="2"/>
            <w:tcBorders>
              <w:top w:val="nil"/>
              <w:left w:val="single" w:sz="8" w:space="0" w:color="auto"/>
              <w:bottom w:val="single" w:sz="8" w:space="0" w:color="auto"/>
              <w:right w:val="nil"/>
            </w:tcBorders>
            <w:noWrap/>
            <w:hideMark/>
          </w:tcPr>
          <w:p w14:paraId="6B7BDC33"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RESULTAT PRESSUPOSTARI AJUSTAT (I+II)</w:t>
            </w:r>
          </w:p>
        </w:tc>
        <w:tc>
          <w:tcPr>
            <w:tcW w:w="1428" w:type="dxa"/>
            <w:tcBorders>
              <w:top w:val="nil"/>
              <w:left w:val="single" w:sz="4" w:space="0" w:color="auto"/>
              <w:bottom w:val="single" w:sz="8" w:space="0" w:color="auto"/>
              <w:right w:val="single" w:sz="4" w:space="0" w:color="auto"/>
            </w:tcBorders>
            <w:noWrap/>
            <w:hideMark/>
          </w:tcPr>
          <w:p w14:paraId="09BB8066" w14:textId="77777777" w:rsidR="00AF22DE" w:rsidRPr="001933B6" w:rsidRDefault="00AF22DE" w:rsidP="00BC5778">
            <w:pPr>
              <w:spacing w:line="276" w:lineRule="auto"/>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566" w:type="dxa"/>
            <w:tcBorders>
              <w:top w:val="nil"/>
              <w:left w:val="nil"/>
              <w:bottom w:val="single" w:sz="8" w:space="0" w:color="auto"/>
              <w:right w:val="single" w:sz="4" w:space="0" w:color="auto"/>
            </w:tcBorders>
            <w:noWrap/>
            <w:hideMark/>
          </w:tcPr>
          <w:p w14:paraId="793983DF"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976" w:type="dxa"/>
            <w:tcBorders>
              <w:top w:val="nil"/>
              <w:left w:val="nil"/>
              <w:bottom w:val="single" w:sz="8" w:space="0" w:color="auto"/>
              <w:right w:val="single" w:sz="4" w:space="0" w:color="auto"/>
            </w:tcBorders>
            <w:noWrap/>
            <w:hideMark/>
          </w:tcPr>
          <w:p w14:paraId="2E84F268"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665" w:type="dxa"/>
            <w:tcBorders>
              <w:top w:val="nil"/>
              <w:left w:val="nil"/>
              <w:bottom w:val="single" w:sz="8" w:space="0" w:color="auto"/>
              <w:right w:val="single" w:sz="8" w:space="0" w:color="auto"/>
            </w:tcBorders>
            <w:noWrap/>
            <w:hideMark/>
          </w:tcPr>
          <w:p w14:paraId="3D5444F1"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-8.942,19</w:t>
            </w:r>
          </w:p>
        </w:tc>
      </w:tr>
    </w:tbl>
    <w:p w14:paraId="57F023E4"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rPr>
          <w:rFonts w:ascii="Book Antiqua" w:eastAsia="Times New Roman" w:hAnsi="Book Antiqua"/>
          <w:b/>
          <w:sz w:val="24"/>
          <w:szCs w:val="24"/>
          <w:lang w:eastAsia="es-ES"/>
        </w:rPr>
      </w:pPr>
    </w:p>
    <w:p w14:paraId="329DBBBE" w14:textId="77777777" w:rsidR="00AF22DE" w:rsidRPr="001933B6" w:rsidRDefault="00AF22DE" w:rsidP="00BC5778">
      <w:pPr>
        <w:suppressAutoHyphens/>
        <w:spacing w:line="276" w:lineRule="auto"/>
        <w:rPr>
          <w:rFonts w:eastAsia="Times New Roman"/>
          <w:lang w:eastAsia="es-ES"/>
        </w:rPr>
      </w:pPr>
      <w:r w:rsidRPr="001933B6">
        <w:rPr>
          <w:rFonts w:eastAsia="Times New Roman"/>
          <w:lang w:eastAsia="es-ES"/>
        </w:rPr>
        <w:t>Tal</w:t>
      </w:r>
      <w:r w:rsidRPr="001933B6">
        <w:rPr>
          <w:rFonts w:eastAsia="Verdana"/>
          <w:lang w:eastAsia="es-ES"/>
        </w:rPr>
        <w:t xml:space="preserve"> </w:t>
      </w:r>
      <w:r w:rsidRPr="001933B6">
        <w:rPr>
          <w:rFonts w:eastAsia="Times New Roman"/>
          <w:lang w:eastAsia="es-ES"/>
        </w:rPr>
        <w:t>i</w:t>
      </w:r>
      <w:r w:rsidRPr="001933B6">
        <w:rPr>
          <w:rFonts w:eastAsia="Verdana"/>
          <w:lang w:eastAsia="es-ES"/>
        </w:rPr>
        <w:t xml:space="preserve"> </w:t>
      </w:r>
      <w:r w:rsidRPr="001933B6">
        <w:rPr>
          <w:rFonts w:eastAsia="Times New Roman"/>
          <w:lang w:eastAsia="es-ES"/>
        </w:rPr>
        <w:t>com</w:t>
      </w:r>
      <w:r w:rsidRPr="001933B6">
        <w:rPr>
          <w:rFonts w:eastAsia="Verdana"/>
          <w:lang w:eastAsia="es-ES"/>
        </w:rPr>
        <w:t xml:space="preserve"> </w:t>
      </w:r>
      <w:r w:rsidRPr="001933B6">
        <w:rPr>
          <w:rFonts w:eastAsia="Times New Roman"/>
          <w:lang w:eastAsia="es-ES"/>
        </w:rPr>
        <w:t>estableix</w:t>
      </w:r>
      <w:r w:rsidRPr="001933B6">
        <w:rPr>
          <w:rFonts w:eastAsia="Verdana"/>
          <w:lang w:eastAsia="es-ES"/>
        </w:rPr>
        <w:t xml:space="preserve"> </w:t>
      </w:r>
      <w:r w:rsidRPr="001933B6">
        <w:rPr>
          <w:rFonts w:eastAsia="Times New Roman"/>
          <w:lang w:eastAsia="es-ES"/>
        </w:rPr>
        <w:t>l</w:t>
      </w:r>
      <w:r w:rsidRPr="001933B6">
        <w:rPr>
          <w:rFonts w:eastAsia="Verdana"/>
          <w:lang w:eastAsia="es-ES"/>
        </w:rPr>
        <w:t>’</w:t>
      </w:r>
      <w:r w:rsidRPr="001933B6">
        <w:rPr>
          <w:rFonts w:eastAsia="Times New Roman"/>
          <w:lang w:eastAsia="es-ES"/>
        </w:rPr>
        <w:t>article</w:t>
      </w:r>
      <w:r w:rsidRPr="001933B6">
        <w:rPr>
          <w:rFonts w:eastAsia="Verdana"/>
          <w:lang w:eastAsia="es-ES"/>
        </w:rPr>
        <w:t xml:space="preserve"> </w:t>
      </w:r>
      <w:r w:rsidRPr="001933B6">
        <w:rPr>
          <w:rFonts w:eastAsia="Times New Roman"/>
          <w:lang w:eastAsia="es-ES"/>
        </w:rPr>
        <w:t>97</w:t>
      </w:r>
      <w:r w:rsidRPr="001933B6">
        <w:rPr>
          <w:rFonts w:eastAsia="Verdana"/>
          <w:lang w:eastAsia="es-ES"/>
        </w:rPr>
        <w:t xml:space="preserve"> </w:t>
      </w:r>
      <w:r w:rsidRPr="001933B6">
        <w:rPr>
          <w:rFonts w:eastAsia="Times New Roman"/>
          <w:lang w:eastAsia="es-ES"/>
        </w:rPr>
        <w:t>del</w:t>
      </w:r>
      <w:r w:rsidRPr="001933B6">
        <w:rPr>
          <w:rFonts w:eastAsia="Verdana"/>
          <w:lang w:eastAsia="es-ES"/>
        </w:rPr>
        <w:t xml:space="preserve"> </w:t>
      </w:r>
      <w:r w:rsidRPr="001933B6">
        <w:rPr>
          <w:rFonts w:eastAsia="Times New Roman"/>
          <w:lang w:eastAsia="es-ES"/>
        </w:rPr>
        <w:t>Reial</w:t>
      </w:r>
      <w:r w:rsidRPr="001933B6">
        <w:rPr>
          <w:rFonts w:eastAsia="Verdana"/>
          <w:lang w:eastAsia="es-ES"/>
        </w:rPr>
        <w:t xml:space="preserve"> </w:t>
      </w:r>
      <w:r w:rsidRPr="001933B6">
        <w:rPr>
          <w:rFonts w:eastAsia="Times New Roman"/>
          <w:lang w:eastAsia="es-ES"/>
        </w:rPr>
        <w:t>Decret</w:t>
      </w:r>
      <w:r w:rsidRPr="001933B6">
        <w:rPr>
          <w:rFonts w:eastAsia="Verdana"/>
          <w:lang w:eastAsia="es-ES"/>
        </w:rPr>
        <w:t xml:space="preserve"> </w:t>
      </w:r>
      <w:r w:rsidRPr="001933B6">
        <w:rPr>
          <w:rFonts w:eastAsia="Times New Roman"/>
          <w:lang w:eastAsia="es-ES"/>
        </w:rPr>
        <w:t>500/90,</w:t>
      </w:r>
      <w:r w:rsidRPr="001933B6">
        <w:rPr>
          <w:rFonts w:eastAsia="Verdana"/>
          <w:lang w:eastAsia="es-ES"/>
        </w:rPr>
        <w:t xml:space="preserve"> </w:t>
      </w:r>
      <w:r w:rsidRPr="001933B6">
        <w:rPr>
          <w:rFonts w:eastAsia="Times New Roman"/>
          <w:lang w:eastAsia="es-ES"/>
        </w:rPr>
        <w:t>el</w:t>
      </w:r>
      <w:r w:rsidRPr="001933B6">
        <w:rPr>
          <w:rFonts w:eastAsia="Verdana"/>
          <w:lang w:eastAsia="es-ES"/>
        </w:rPr>
        <w:t xml:space="preserve"> </w:t>
      </w:r>
      <w:r w:rsidRPr="001933B6">
        <w:rPr>
          <w:rFonts w:eastAsia="Times New Roman"/>
          <w:lang w:eastAsia="es-ES"/>
        </w:rPr>
        <w:t>resultat</w:t>
      </w:r>
      <w:r w:rsidRPr="001933B6">
        <w:rPr>
          <w:rFonts w:eastAsia="Verdana"/>
          <w:lang w:eastAsia="es-ES"/>
        </w:rPr>
        <w:t xml:space="preserve"> </w:t>
      </w:r>
      <w:r w:rsidRPr="001933B6">
        <w:rPr>
          <w:rFonts w:eastAsia="Times New Roman"/>
          <w:lang w:eastAsia="es-ES"/>
        </w:rPr>
        <w:t>pressupostari</w:t>
      </w:r>
      <w:r w:rsidRPr="001933B6">
        <w:rPr>
          <w:rFonts w:eastAsia="Verdana"/>
          <w:lang w:eastAsia="es-ES"/>
        </w:rPr>
        <w:t xml:space="preserve"> </w:t>
      </w:r>
      <w:r w:rsidRPr="001933B6">
        <w:rPr>
          <w:rFonts w:eastAsia="Times New Roman"/>
          <w:lang w:eastAsia="es-ES"/>
        </w:rPr>
        <w:t>s</w:t>
      </w:r>
      <w:r w:rsidRPr="001933B6">
        <w:rPr>
          <w:rFonts w:eastAsia="Verdana"/>
          <w:lang w:eastAsia="es-ES"/>
        </w:rPr>
        <w:t>’</w:t>
      </w:r>
      <w:r w:rsidRPr="001933B6">
        <w:rPr>
          <w:rFonts w:eastAsia="Times New Roman"/>
          <w:lang w:eastAsia="es-ES"/>
        </w:rPr>
        <w:t>ha</w:t>
      </w:r>
      <w:r w:rsidRPr="001933B6">
        <w:rPr>
          <w:rFonts w:eastAsia="Verdana"/>
          <w:lang w:eastAsia="es-ES"/>
        </w:rPr>
        <w:t xml:space="preserve"> </w:t>
      </w:r>
      <w:r w:rsidRPr="001933B6">
        <w:rPr>
          <w:rFonts w:eastAsia="Times New Roman"/>
          <w:lang w:eastAsia="es-ES"/>
        </w:rPr>
        <w:t>d</w:t>
      </w:r>
      <w:r w:rsidRPr="001933B6">
        <w:rPr>
          <w:rFonts w:eastAsia="Verdana"/>
          <w:lang w:eastAsia="es-ES"/>
        </w:rPr>
        <w:t>’</w:t>
      </w:r>
      <w:r w:rsidRPr="001933B6">
        <w:rPr>
          <w:rFonts w:eastAsia="Times New Roman"/>
          <w:lang w:eastAsia="es-ES"/>
        </w:rPr>
        <w:t>ajustar,</w:t>
      </w:r>
      <w:r w:rsidRPr="001933B6">
        <w:rPr>
          <w:rFonts w:eastAsia="Verdana"/>
          <w:lang w:eastAsia="es-ES"/>
        </w:rPr>
        <w:t xml:space="preserve"> </w:t>
      </w:r>
      <w:r w:rsidRPr="001933B6">
        <w:rPr>
          <w:rFonts w:eastAsia="Times New Roman"/>
          <w:lang w:eastAsia="es-ES"/>
        </w:rPr>
        <w:t>d</w:t>
      </w:r>
      <w:r w:rsidRPr="001933B6">
        <w:rPr>
          <w:rFonts w:eastAsia="Verdana"/>
          <w:lang w:eastAsia="es-ES"/>
        </w:rPr>
        <w:t>’</w:t>
      </w:r>
      <w:r w:rsidRPr="001933B6">
        <w:rPr>
          <w:rFonts w:eastAsia="Times New Roman"/>
          <w:lang w:eastAsia="es-ES"/>
        </w:rPr>
        <w:t>una</w:t>
      </w:r>
      <w:r w:rsidRPr="001933B6">
        <w:rPr>
          <w:rFonts w:eastAsia="Verdana"/>
          <w:lang w:eastAsia="es-ES"/>
        </w:rPr>
        <w:t xml:space="preserve"> </w:t>
      </w:r>
      <w:r w:rsidRPr="001933B6">
        <w:rPr>
          <w:rFonts w:eastAsia="Times New Roman"/>
          <w:lang w:eastAsia="es-ES"/>
        </w:rPr>
        <w:t>banda,</w:t>
      </w:r>
      <w:r w:rsidRPr="001933B6">
        <w:rPr>
          <w:rFonts w:eastAsia="Verdana"/>
          <w:lang w:eastAsia="es-ES"/>
        </w:rPr>
        <w:t xml:space="preserve"> </w:t>
      </w:r>
      <w:r w:rsidRPr="001933B6">
        <w:rPr>
          <w:rFonts w:eastAsia="Times New Roman"/>
          <w:lang w:eastAsia="es-ES"/>
        </w:rPr>
        <w:t>amb</w:t>
      </w:r>
      <w:r w:rsidRPr="001933B6">
        <w:rPr>
          <w:rFonts w:eastAsia="Verdana"/>
          <w:lang w:eastAsia="es-ES"/>
        </w:rPr>
        <w:t xml:space="preserve"> </w:t>
      </w:r>
      <w:r w:rsidRPr="001933B6">
        <w:rPr>
          <w:rFonts w:eastAsia="Times New Roman"/>
          <w:lang w:eastAsia="es-ES"/>
        </w:rPr>
        <w:t>les</w:t>
      </w:r>
      <w:r w:rsidRPr="001933B6">
        <w:rPr>
          <w:rFonts w:eastAsia="Verdana"/>
          <w:lang w:eastAsia="es-ES"/>
        </w:rPr>
        <w:t xml:space="preserve"> </w:t>
      </w:r>
      <w:r w:rsidRPr="001933B6">
        <w:rPr>
          <w:rFonts w:eastAsia="Times New Roman"/>
          <w:lang w:eastAsia="es-ES"/>
        </w:rPr>
        <w:t>obligacions</w:t>
      </w:r>
      <w:r w:rsidRPr="001933B6">
        <w:rPr>
          <w:rFonts w:eastAsia="Verdana"/>
          <w:lang w:eastAsia="es-ES"/>
        </w:rPr>
        <w:t xml:space="preserve"> </w:t>
      </w:r>
      <w:r w:rsidRPr="001933B6">
        <w:rPr>
          <w:rFonts w:eastAsia="Times New Roman"/>
          <w:lang w:eastAsia="es-ES"/>
        </w:rPr>
        <w:t>finançades</w:t>
      </w:r>
      <w:r w:rsidRPr="001933B6">
        <w:rPr>
          <w:rFonts w:eastAsia="Verdana"/>
          <w:lang w:eastAsia="es-ES"/>
        </w:rPr>
        <w:t xml:space="preserve"> </w:t>
      </w:r>
      <w:r w:rsidRPr="001933B6">
        <w:rPr>
          <w:rFonts w:eastAsia="Times New Roman"/>
          <w:lang w:eastAsia="es-ES"/>
        </w:rPr>
        <w:t>amb</w:t>
      </w:r>
      <w:r w:rsidRPr="001933B6">
        <w:rPr>
          <w:rFonts w:eastAsia="Verdana"/>
          <w:lang w:eastAsia="es-ES"/>
        </w:rPr>
        <w:t xml:space="preserve"> </w:t>
      </w:r>
      <w:r w:rsidRPr="001933B6">
        <w:rPr>
          <w:rFonts w:eastAsia="Times New Roman"/>
          <w:lang w:eastAsia="es-ES"/>
        </w:rPr>
        <w:t>romanent</w:t>
      </w:r>
      <w:r w:rsidRPr="001933B6">
        <w:rPr>
          <w:rFonts w:eastAsia="Verdana"/>
          <w:lang w:eastAsia="es-ES"/>
        </w:rPr>
        <w:t xml:space="preserve"> </w:t>
      </w:r>
      <w:r w:rsidRPr="001933B6">
        <w:rPr>
          <w:rFonts w:eastAsia="Times New Roman"/>
          <w:lang w:eastAsia="es-ES"/>
        </w:rPr>
        <w:t>de</w:t>
      </w:r>
      <w:r w:rsidRPr="001933B6">
        <w:rPr>
          <w:rFonts w:eastAsia="Verdana"/>
          <w:lang w:eastAsia="es-ES"/>
        </w:rPr>
        <w:t xml:space="preserve"> </w:t>
      </w:r>
      <w:r w:rsidRPr="001933B6">
        <w:rPr>
          <w:rFonts w:eastAsia="Times New Roman"/>
          <w:lang w:eastAsia="es-ES"/>
        </w:rPr>
        <w:t>tresoreria</w:t>
      </w:r>
      <w:r w:rsidRPr="001933B6">
        <w:rPr>
          <w:rFonts w:eastAsia="Verdana"/>
          <w:lang w:eastAsia="es-ES"/>
        </w:rPr>
        <w:t xml:space="preserve"> </w:t>
      </w:r>
      <w:r w:rsidRPr="001933B6">
        <w:rPr>
          <w:rFonts w:eastAsia="Times New Roman"/>
          <w:lang w:eastAsia="es-ES"/>
        </w:rPr>
        <w:t>per</w:t>
      </w:r>
      <w:r w:rsidRPr="001933B6">
        <w:rPr>
          <w:rFonts w:eastAsia="Verdana"/>
          <w:lang w:eastAsia="es-ES"/>
        </w:rPr>
        <w:t xml:space="preserve"> </w:t>
      </w:r>
      <w:r w:rsidRPr="001933B6">
        <w:rPr>
          <w:rFonts w:eastAsia="Times New Roman"/>
          <w:lang w:eastAsia="es-ES"/>
        </w:rPr>
        <w:t>a</w:t>
      </w:r>
      <w:r w:rsidRPr="001933B6">
        <w:rPr>
          <w:rFonts w:eastAsia="Verdana"/>
          <w:lang w:eastAsia="es-ES"/>
        </w:rPr>
        <w:t xml:space="preserve"> </w:t>
      </w:r>
      <w:r w:rsidRPr="001933B6">
        <w:rPr>
          <w:rFonts w:eastAsia="Times New Roman"/>
          <w:lang w:eastAsia="es-ES"/>
        </w:rPr>
        <w:t>despeses</w:t>
      </w:r>
      <w:r w:rsidRPr="001933B6">
        <w:rPr>
          <w:rFonts w:eastAsia="Verdana"/>
          <w:lang w:eastAsia="es-ES"/>
        </w:rPr>
        <w:t xml:space="preserve"> </w:t>
      </w:r>
      <w:r w:rsidRPr="001933B6">
        <w:rPr>
          <w:rFonts w:eastAsia="Times New Roman"/>
          <w:lang w:eastAsia="es-ES"/>
        </w:rPr>
        <w:t>generals,</w:t>
      </w:r>
      <w:r w:rsidRPr="001933B6">
        <w:rPr>
          <w:rFonts w:eastAsia="Verdana"/>
          <w:lang w:eastAsia="es-ES"/>
        </w:rPr>
        <w:t xml:space="preserve"> </w:t>
      </w:r>
      <w:r w:rsidRPr="001933B6">
        <w:rPr>
          <w:rFonts w:eastAsia="Times New Roman"/>
          <w:lang w:eastAsia="es-ES"/>
        </w:rPr>
        <w:t>i</w:t>
      </w:r>
      <w:r w:rsidRPr="001933B6">
        <w:rPr>
          <w:rFonts w:eastAsia="Verdana"/>
          <w:lang w:eastAsia="es-ES"/>
        </w:rPr>
        <w:t xml:space="preserve"> </w:t>
      </w:r>
      <w:r w:rsidRPr="001933B6">
        <w:rPr>
          <w:rFonts w:eastAsia="Times New Roman"/>
          <w:lang w:eastAsia="es-ES"/>
        </w:rPr>
        <w:t>d</w:t>
      </w:r>
      <w:r w:rsidRPr="001933B6">
        <w:rPr>
          <w:rFonts w:eastAsia="Verdana"/>
          <w:lang w:eastAsia="es-ES"/>
        </w:rPr>
        <w:t>’</w:t>
      </w:r>
      <w:r w:rsidRPr="001933B6">
        <w:rPr>
          <w:rFonts w:eastAsia="Times New Roman"/>
          <w:lang w:eastAsia="es-ES"/>
        </w:rPr>
        <w:t>una</w:t>
      </w:r>
      <w:r w:rsidRPr="001933B6">
        <w:rPr>
          <w:rFonts w:eastAsia="Verdana"/>
          <w:lang w:eastAsia="es-ES"/>
        </w:rPr>
        <w:t xml:space="preserve"> </w:t>
      </w:r>
      <w:r w:rsidRPr="001933B6">
        <w:rPr>
          <w:rFonts w:eastAsia="Times New Roman"/>
          <w:lang w:eastAsia="es-ES"/>
        </w:rPr>
        <w:t>altra,</w:t>
      </w:r>
      <w:r w:rsidRPr="001933B6">
        <w:rPr>
          <w:rFonts w:eastAsia="Verdana"/>
          <w:lang w:eastAsia="es-ES"/>
        </w:rPr>
        <w:t xml:space="preserve"> </w:t>
      </w:r>
      <w:r w:rsidRPr="001933B6">
        <w:rPr>
          <w:rFonts w:eastAsia="Times New Roman"/>
          <w:lang w:eastAsia="es-ES"/>
        </w:rPr>
        <w:t>amb</w:t>
      </w:r>
      <w:r w:rsidRPr="001933B6">
        <w:rPr>
          <w:rFonts w:eastAsia="Verdana"/>
          <w:lang w:eastAsia="es-ES"/>
        </w:rPr>
        <w:t xml:space="preserve"> </w:t>
      </w:r>
      <w:r w:rsidRPr="001933B6">
        <w:rPr>
          <w:rFonts w:eastAsia="Times New Roman"/>
          <w:lang w:eastAsia="es-ES"/>
        </w:rPr>
        <w:t>les</w:t>
      </w:r>
      <w:r w:rsidRPr="001933B6">
        <w:rPr>
          <w:rFonts w:eastAsia="Verdana"/>
          <w:lang w:eastAsia="es-ES"/>
        </w:rPr>
        <w:t xml:space="preserve"> </w:t>
      </w:r>
      <w:r w:rsidRPr="001933B6">
        <w:rPr>
          <w:rFonts w:eastAsia="Times New Roman"/>
          <w:lang w:eastAsia="es-ES"/>
        </w:rPr>
        <w:t>diferències</w:t>
      </w:r>
      <w:r w:rsidRPr="001933B6">
        <w:rPr>
          <w:rFonts w:eastAsia="Verdana"/>
          <w:lang w:eastAsia="es-ES"/>
        </w:rPr>
        <w:t xml:space="preserve"> </w:t>
      </w:r>
      <w:r w:rsidRPr="001933B6">
        <w:rPr>
          <w:rFonts w:eastAsia="Times New Roman"/>
          <w:lang w:eastAsia="es-ES"/>
        </w:rPr>
        <w:t>de</w:t>
      </w:r>
      <w:r w:rsidRPr="001933B6">
        <w:rPr>
          <w:rFonts w:eastAsia="Verdana"/>
          <w:lang w:eastAsia="es-ES"/>
        </w:rPr>
        <w:t xml:space="preserve"> </w:t>
      </w:r>
      <w:r w:rsidRPr="001933B6">
        <w:rPr>
          <w:rFonts w:eastAsia="Times New Roman"/>
          <w:lang w:eastAsia="es-ES"/>
        </w:rPr>
        <w:t>finançament</w:t>
      </w:r>
      <w:r w:rsidRPr="001933B6">
        <w:rPr>
          <w:rFonts w:eastAsia="Verdana"/>
          <w:lang w:eastAsia="es-ES"/>
        </w:rPr>
        <w:t xml:space="preserve"> </w:t>
      </w:r>
      <w:r w:rsidRPr="001933B6">
        <w:rPr>
          <w:rFonts w:eastAsia="Times New Roman"/>
          <w:lang w:eastAsia="es-ES"/>
        </w:rPr>
        <w:t>derivades</w:t>
      </w:r>
      <w:r w:rsidRPr="001933B6">
        <w:rPr>
          <w:rFonts w:eastAsia="Verdana"/>
          <w:lang w:eastAsia="es-ES"/>
        </w:rPr>
        <w:t xml:space="preserve"> </w:t>
      </w:r>
      <w:r w:rsidRPr="001933B6">
        <w:rPr>
          <w:rFonts w:eastAsia="Times New Roman"/>
          <w:lang w:eastAsia="es-ES"/>
        </w:rPr>
        <w:t>de</w:t>
      </w:r>
      <w:r w:rsidRPr="001933B6">
        <w:rPr>
          <w:rFonts w:eastAsia="Verdana"/>
          <w:lang w:eastAsia="es-ES"/>
        </w:rPr>
        <w:t xml:space="preserve"> </w:t>
      </w:r>
      <w:r w:rsidRPr="001933B6">
        <w:rPr>
          <w:rFonts w:eastAsia="Times New Roman"/>
          <w:lang w:eastAsia="es-ES"/>
        </w:rPr>
        <w:t>les</w:t>
      </w:r>
      <w:r w:rsidRPr="001933B6">
        <w:rPr>
          <w:rFonts w:eastAsia="Verdana"/>
          <w:lang w:eastAsia="es-ES"/>
        </w:rPr>
        <w:t xml:space="preserve"> </w:t>
      </w:r>
      <w:r w:rsidRPr="001933B6">
        <w:rPr>
          <w:rFonts w:eastAsia="Times New Roman"/>
          <w:lang w:eastAsia="es-ES"/>
        </w:rPr>
        <w:t>despeses</w:t>
      </w:r>
      <w:r w:rsidRPr="001933B6">
        <w:rPr>
          <w:rFonts w:eastAsia="Verdana"/>
          <w:lang w:eastAsia="es-ES"/>
        </w:rPr>
        <w:t xml:space="preserve"> </w:t>
      </w:r>
      <w:r w:rsidRPr="001933B6">
        <w:rPr>
          <w:rFonts w:eastAsia="Times New Roman"/>
          <w:lang w:eastAsia="es-ES"/>
        </w:rPr>
        <w:t>amb</w:t>
      </w:r>
      <w:r w:rsidRPr="001933B6">
        <w:rPr>
          <w:rFonts w:eastAsia="Verdana"/>
          <w:lang w:eastAsia="es-ES"/>
        </w:rPr>
        <w:t xml:space="preserve"> </w:t>
      </w:r>
      <w:r w:rsidRPr="001933B6">
        <w:rPr>
          <w:rFonts w:eastAsia="Times New Roman"/>
          <w:lang w:eastAsia="es-ES"/>
        </w:rPr>
        <w:t>finançament</w:t>
      </w:r>
      <w:r w:rsidRPr="001933B6">
        <w:rPr>
          <w:rFonts w:eastAsia="Verdana"/>
          <w:lang w:eastAsia="es-ES"/>
        </w:rPr>
        <w:t xml:space="preserve"> </w:t>
      </w:r>
      <w:r w:rsidRPr="001933B6">
        <w:rPr>
          <w:rFonts w:eastAsia="Times New Roman"/>
          <w:lang w:eastAsia="es-ES"/>
        </w:rPr>
        <w:t>afectat.</w:t>
      </w:r>
    </w:p>
    <w:tbl>
      <w:tblPr>
        <w:tblW w:w="9915" w:type="dxa"/>
        <w:tblCellMar>
          <w:left w:w="70" w:type="dxa"/>
          <w:right w:w="70" w:type="dxa"/>
        </w:tblCellMar>
        <w:tblLook w:val="04A0" w:firstRow="1" w:lastRow="0" w:firstColumn="1" w:lastColumn="0" w:noHBand="0" w:noVBand="1"/>
      </w:tblPr>
      <w:tblGrid>
        <w:gridCol w:w="5763"/>
        <w:gridCol w:w="1052"/>
        <w:gridCol w:w="950"/>
        <w:gridCol w:w="1195"/>
        <w:gridCol w:w="955"/>
      </w:tblGrid>
      <w:tr w:rsidR="00AF22DE" w:rsidRPr="00C94EC1" w14:paraId="14054BA6" w14:textId="77777777" w:rsidTr="00BC5778">
        <w:trPr>
          <w:trHeight w:val="342"/>
        </w:trPr>
        <w:tc>
          <w:tcPr>
            <w:tcW w:w="5763" w:type="dxa"/>
            <w:tcBorders>
              <w:top w:val="nil"/>
              <w:left w:val="nil"/>
              <w:bottom w:val="nil"/>
              <w:right w:val="nil"/>
            </w:tcBorders>
            <w:noWrap/>
            <w:vAlign w:val="bottom"/>
            <w:hideMark/>
          </w:tcPr>
          <w:p w14:paraId="683840A9" w14:textId="77777777" w:rsidR="00AF22DE" w:rsidRDefault="00AF22DE" w:rsidP="00BC5778">
            <w:pPr>
              <w:rPr>
                <w:rFonts w:ascii="Calibri" w:eastAsia="Times New Roman" w:hAnsi="Calibri" w:cs="Calibri"/>
                <w:b/>
                <w:bCs/>
                <w:color w:val="000000"/>
                <w:lang w:eastAsia="ca-ES"/>
              </w:rPr>
            </w:pPr>
          </w:p>
          <w:p w14:paraId="431CCE25" w14:textId="17ED5BAB" w:rsidR="00AF22DE" w:rsidRPr="001933B6" w:rsidRDefault="00AF22DE" w:rsidP="00BC5778">
            <w:pPr>
              <w:rPr>
                <w:rFonts w:ascii="Calibri" w:eastAsia="Times New Roman" w:hAnsi="Calibri" w:cs="Calibri"/>
                <w:b/>
                <w:bCs/>
                <w:color w:val="000000"/>
                <w:lang w:eastAsia="ca-ES"/>
              </w:rPr>
            </w:pPr>
            <w:r w:rsidRPr="001933B6">
              <w:rPr>
                <w:rFonts w:ascii="Calibri" w:eastAsia="Times New Roman" w:hAnsi="Calibri" w:cs="Calibri"/>
                <w:b/>
                <w:bCs/>
                <w:color w:val="000000"/>
                <w:lang w:eastAsia="ca-ES"/>
              </w:rPr>
              <w:t>DESPESES FINANÇADES AMB ROMANENT TRESORERIA</w:t>
            </w:r>
          </w:p>
          <w:p w14:paraId="431D29AC" w14:textId="77777777" w:rsidR="00AF22DE" w:rsidRPr="001933B6" w:rsidRDefault="00AF22DE" w:rsidP="00BC5778">
            <w:pPr>
              <w:spacing w:line="276" w:lineRule="auto"/>
              <w:rPr>
                <w:rFonts w:ascii="Calibri" w:eastAsia="Times New Roman" w:hAnsi="Calibri" w:cs="Calibri"/>
                <w:b/>
                <w:bCs/>
                <w:color w:val="000000"/>
                <w:lang w:eastAsia="ca-ES"/>
              </w:rPr>
            </w:pPr>
          </w:p>
        </w:tc>
        <w:tc>
          <w:tcPr>
            <w:tcW w:w="1052" w:type="dxa"/>
            <w:tcBorders>
              <w:top w:val="nil"/>
              <w:left w:val="nil"/>
              <w:bottom w:val="nil"/>
              <w:right w:val="nil"/>
            </w:tcBorders>
            <w:noWrap/>
            <w:vAlign w:val="bottom"/>
            <w:hideMark/>
          </w:tcPr>
          <w:p w14:paraId="50D48938" w14:textId="77777777" w:rsidR="00AF22DE" w:rsidRPr="001933B6" w:rsidRDefault="00AF22DE" w:rsidP="00BC5778">
            <w:pPr>
              <w:spacing w:line="276" w:lineRule="auto"/>
              <w:rPr>
                <w:rFonts w:ascii="Calibri" w:eastAsia="Times New Roman" w:hAnsi="Calibri" w:cs="Calibri"/>
                <w:b/>
                <w:bCs/>
                <w:color w:val="000000"/>
                <w:lang w:eastAsia="ca-ES"/>
              </w:rPr>
            </w:pPr>
          </w:p>
        </w:tc>
        <w:tc>
          <w:tcPr>
            <w:tcW w:w="950" w:type="dxa"/>
            <w:tcBorders>
              <w:top w:val="nil"/>
              <w:left w:val="nil"/>
              <w:bottom w:val="nil"/>
              <w:right w:val="nil"/>
            </w:tcBorders>
            <w:noWrap/>
            <w:vAlign w:val="bottom"/>
            <w:hideMark/>
          </w:tcPr>
          <w:p w14:paraId="04A10C1A" w14:textId="77777777" w:rsidR="00AF22DE" w:rsidRPr="001933B6" w:rsidRDefault="00AF22DE" w:rsidP="00BC5778">
            <w:pPr>
              <w:spacing w:line="276" w:lineRule="auto"/>
              <w:rPr>
                <w:rFonts w:ascii="Calibri" w:eastAsia="Times New Roman" w:hAnsi="Calibri" w:cs="Calibri"/>
                <w:lang w:eastAsia="ca-ES"/>
              </w:rPr>
            </w:pPr>
          </w:p>
        </w:tc>
        <w:tc>
          <w:tcPr>
            <w:tcW w:w="1195" w:type="dxa"/>
            <w:tcBorders>
              <w:top w:val="nil"/>
              <w:left w:val="nil"/>
              <w:bottom w:val="nil"/>
              <w:right w:val="nil"/>
            </w:tcBorders>
            <w:noWrap/>
            <w:vAlign w:val="bottom"/>
            <w:hideMark/>
          </w:tcPr>
          <w:p w14:paraId="315A045C" w14:textId="77777777" w:rsidR="00AF22DE" w:rsidRPr="001933B6" w:rsidRDefault="00AF22DE" w:rsidP="00BC5778">
            <w:pPr>
              <w:spacing w:line="276" w:lineRule="auto"/>
              <w:rPr>
                <w:rFonts w:ascii="Calibri" w:eastAsia="Times New Roman" w:hAnsi="Calibri" w:cs="Calibri"/>
                <w:lang w:eastAsia="ca-ES"/>
              </w:rPr>
            </w:pPr>
          </w:p>
        </w:tc>
        <w:tc>
          <w:tcPr>
            <w:tcW w:w="955" w:type="dxa"/>
            <w:tcBorders>
              <w:top w:val="nil"/>
              <w:left w:val="nil"/>
              <w:bottom w:val="nil"/>
              <w:right w:val="nil"/>
            </w:tcBorders>
            <w:noWrap/>
            <w:vAlign w:val="bottom"/>
            <w:hideMark/>
          </w:tcPr>
          <w:p w14:paraId="6565F8C3" w14:textId="77777777" w:rsidR="00AF22DE" w:rsidRPr="001933B6" w:rsidRDefault="00AF22DE" w:rsidP="00BC5778">
            <w:pPr>
              <w:spacing w:line="276" w:lineRule="auto"/>
              <w:rPr>
                <w:rFonts w:ascii="Calibri" w:eastAsia="Times New Roman" w:hAnsi="Calibri" w:cs="Calibri"/>
                <w:lang w:eastAsia="ca-ES"/>
              </w:rPr>
            </w:pPr>
          </w:p>
        </w:tc>
      </w:tr>
    </w:tbl>
    <w:p w14:paraId="2A33EDFB" w14:textId="77777777" w:rsidR="00AF22DE" w:rsidRPr="001933B6" w:rsidRDefault="00AF22DE" w:rsidP="00BC5778">
      <w:pPr>
        <w:rPr>
          <w:rFonts w:ascii="Book Antiqua" w:eastAsia="Times New Roman" w:hAnsi="Book Antiqua"/>
          <w:b/>
          <w:sz w:val="24"/>
          <w:szCs w:val="24"/>
          <w:lang w:eastAsia="es-ES"/>
        </w:rPr>
      </w:pPr>
    </w:p>
    <w:tbl>
      <w:tblPr>
        <w:tblW w:w="9647" w:type="dxa"/>
        <w:tblInd w:w="80" w:type="dxa"/>
        <w:tblCellMar>
          <w:left w:w="70" w:type="dxa"/>
          <w:right w:w="70" w:type="dxa"/>
        </w:tblCellMar>
        <w:tblLook w:val="04A0" w:firstRow="1" w:lastRow="0" w:firstColumn="1" w:lastColumn="0" w:noHBand="0" w:noVBand="1"/>
      </w:tblPr>
      <w:tblGrid>
        <w:gridCol w:w="535"/>
        <w:gridCol w:w="647"/>
        <w:gridCol w:w="1052"/>
        <w:gridCol w:w="1251"/>
        <w:gridCol w:w="1037"/>
        <w:gridCol w:w="1087"/>
        <w:gridCol w:w="1052"/>
        <w:gridCol w:w="950"/>
        <w:gridCol w:w="1209"/>
        <w:gridCol w:w="827"/>
      </w:tblGrid>
      <w:tr w:rsidR="00AF22DE" w:rsidRPr="00C94EC1" w14:paraId="17D730BD" w14:textId="77777777" w:rsidTr="00BC5778">
        <w:trPr>
          <w:trHeight w:val="665"/>
        </w:trPr>
        <w:tc>
          <w:tcPr>
            <w:tcW w:w="535" w:type="dxa"/>
            <w:tcBorders>
              <w:top w:val="single" w:sz="8" w:space="0" w:color="auto"/>
              <w:left w:val="single" w:sz="8" w:space="0" w:color="auto"/>
              <w:bottom w:val="single" w:sz="8" w:space="0" w:color="auto"/>
              <w:right w:val="single" w:sz="8" w:space="0" w:color="auto"/>
            </w:tcBorders>
            <w:noWrap/>
            <w:vAlign w:val="bottom"/>
            <w:hideMark/>
          </w:tcPr>
          <w:p w14:paraId="253D8562"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Pro</w:t>
            </w:r>
          </w:p>
        </w:tc>
        <w:tc>
          <w:tcPr>
            <w:tcW w:w="647" w:type="dxa"/>
            <w:tcBorders>
              <w:top w:val="single" w:sz="8" w:space="0" w:color="auto"/>
              <w:left w:val="nil"/>
              <w:bottom w:val="single" w:sz="8" w:space="0" w:color="auto"/>
              <w:right w:val="single" w:sz="8" w:space="0" w:color="auto"/>
            </w:tcBorders>
            <w:noWrap/>
            <w:vAlign w:val="bottom"/>
            <w:hideMark/>
          </w:tcPr>
          <w:p w14:paraId="4432DA37"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Eco</w:t>
            </w:r>
          </w:p>
        </w:tc>
        <w:tc>
          <w:tcPr>
            <w:tcW w:w="1052" w:type="dxa"/>
            <w:tcBorders>
              <w:top w:val="single" w:sz="8" w:space="0" w:color="auto"/>
              <w:left w:val="nil"/>
              <w:bottom w:val="single" w:sz="8" w:space="0" w:color="auto"/>
              <w:right w:val="single" w:sz="8" w:space="0" w:color="auto"/>
            </w:tcBorders>
            <w:vAlign w:val="bottom"/>
            <w:hideMark/>
          </w:tcPr>
          <w:p w14:paraId="6DEA531C"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Crèdits Totals (D)</w:t>
            </w:r>
          </w:p>
        </w:tc>
        <w:tc>
          <w:tcPr>
            <w:tcW w:w="1251" w:type="dxa"/>
            <w:tcBorders>
              <w:top w:val="single" w:sz="8" w:space="0" w:color="auto"/>
              <w:left w:val="nil"/>
              <w:bottom w:val="single" w:sz="8" w:space="0" w:color="auto"/>
              <w:right w:val="single" w:sz="8" w:space="0" w:color="auto"/>
            </w:tcBorders>
            <w:vAlign w:val="bottom"/>
            <w:hideMark/>
          </w:tcPr>
          <w:p w14:paraId="51833EEC"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Obligacions (E</w:t>
            </w:r>
          </w:p>
        </w:tc>
        <w:tc>
          <w:tcPr>
            <w:tcW w:w="1037" w:type="dxa"/>
            <w:tcBorders>
              <w:top w:val="single" w:sz="8" w:space="0" w:color="auto"/>
              <w:left w:val="nil"/>
              <w:bottom w:val="single" w:sz="8" w:space="0" w:color="auto"/>
              <w:right w:val="single" w:sz="8" w:space="0" w:color="auto"/>
            </w:tcBorders>
            <w:vAlign w:val="bottom"/>
            <w:hideMark/>
          </w:tcPr>
          <w:p w14:paraId="3311D75A"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Incorp. Rom. RTL5 (F)</w:t>
            </w:r>
          </w:p>
        </w:tc>
        <w:tc>
          <w:tcPr>
            <w:tcW w:w="1087" w:type="dxa"/>
            <w:tcBorders>
              <w:top w:val="single" w:sz="8" w:space="0" w:color="auto"/>
              <w:left w:val="nil"/>
              <w:bottom w:val="single" w:sz="8" w:space="0" w:color="auto"/>
              <w:right w:val="single" w:sz="8" w:space="0" w:color="auto"/>
            </w:tcBorders>
            <w:vAlign w:val="bottom"/>
            <w:hideMark/>
          </w:tcPr>
          <w:p w14:paraId="4E7F5596"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Altres Modif. C. RTL (G)</w:t>
            </w:r>
          </w:p>
        </w:tc>
        <w:tc>
          <w:tcPr>
            <w:tcW w:w="1052" w:type="dxa"/>
            <w:tcBorders>
              <w:top w:val="single" w:sz="8" w:space="0" w:color="auto"/>
              <w:left w:val="nil"/>
              <w:bottom w:val="single" w:sz="8" w:space="0" w:color="auto"/>
              <w:right w:val="single" w:sz="8" w:space="0" w:color="auto"/>
            </w:tcBorders>
            <w:noWrap/>
            <w:vAlign w:val="bottom"/>
            <w:hideMark/>
          </w:tcPr>
          <w:p w14:paraId="060336AF"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D - E (H)</w:t>
            </w:r>
          </w:p>
        </w:tc>
        <w:tc>
          <w:tcPr>
            <w:tcW w:w="950" w:type="dxa"/>
            <w:tcBorders>
              <w:top w:val="single" w:sz="8" w:space="0" w:color="auto"/>
              <w:left w:val="nil"/>
              <w:bottom w:val="single" w:sz="8" w:space="0" w:color="auto"/>
              <w:right w:val="single" w:sz="8" w:space="0" w:color="auto"/>
            </w:tcBorders>
            <w:noWrap/>
            <w:vAlign w:val="bottom"/>
            <w:hideMark/>
          </w:tcPr>
          <w:p w14:paraId="44558D39"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F + G (I)</w:t>
            </w:r>
          </w:p>
        </w:tc>
        <w:tc>
          <w:tcPr>
            <w:tcW w:w="1209" w:type="dxa"/>
            <w:tcBorders>
              <w:top w:val="single" w:sz="8" w:space="0" w:color="auto"/>
              <w:left w:val="nil"/>
              <w:bottom w:val="single" w:sz="8" w:space="0" w:color="auto"/>
              <w:right w:val="single" w:sz="8" w:space="0" w:color="auto"/>
            </w:tcBorders>
            <w:noWrap/>
            <w:vAlign w:val="bottom"/>
            <w:hideMark/>
          </w:tcPr>
          <w:p w14:paraId="21179FA5"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I - H</w:t>
            </w:r>
          </w:p>
        </w:tc>
        <w:tc>
          <w:tcPr>
            <w:tcW w:w="827" w:type="dxa"/>
            <w:tcBorders>
              <w:top w:val="single" w:sz="8" w:space="0" w:color="auto"/>
              <w:left w:val="nil"/>
              <w:bottom w:val="single" w:sz="8" w:space="0" w:color="auto"/>
              <w:right w:val="single" w:sz="8" w:space="0" w:color="auto"/>
            </w:tcBorders>
            <w:noWrap/>
            <w:vAlign w:val="bottom"/>
            <w:hideMark/>
          </w:tcPr>
          <w:p w14:paraId="225451EA"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Resultat</w:t>
            </w:r>
          </w:p>
        </w:tc>
      </w:tr>
      <w:tr w:rsidR="00AF22DE" w:rsidRPr="00C94EC1" w14:paraId="543E412A" w14:textId="77777777" w:rsidTr="00BC5778">
        <w:trPr>
          <w:trHeight w:val="425"/>
        </w:trPr>
        <w:tc>
          <w:tcPr>
            <w:tcW w:w="535" w:type="dxa"/>
            <w:tcBorders>
              <w:top w:val="nil"/>
              <w:left w:val="single" w:sz="8" w:space="0" w:color="auto"/>
              <w:bottom w:val="nil"/>
              <w:right w:val="single" w:sz="8" w:space="0" w:color="auto"/>
            </w:tcBorders>
            <w:noWrap/>
            <w:vAlign w:val="bottom"/>
            <w:hideMark/>
          </w:tcPr>
          <w:p w14:paraId="35757503"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w:t>
            </w:r>
          </w:p>
        </w:tc>
        <w:tc>
          <w:tcPr>
            <w:tcW w:w="647" w:type="dxa"/>
            <w:tcBorders>
              <w:top w:val="nil"/>
              <w:left w:val="nil"/>
              <w:bottom w:val="nil"/>
              <w:right w:val="single" w:sz="8" w:space="0" w:color="auto"/>
            </w:tcBorders>
            <w:noWrap/>
            <w:vAlign w:val="bottom"/>
            <w:hideMark/>
          </w:tcPr>
          <w:p w14:paraId="7616D053"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6</w:t>
            </w:r>
          </w:p>
        </w:tc>
        <w:tc>
          <w:tcPr>
            <w:tcW w:w="1052" w:type="dxa"/>
            <w:tcBorders>
              <w:top w:val="nil"/>
              <w:left w:val="nil"/>
              <w:bottom w:val="nil"/>
              <w:right w:val="single" w:sz="8" w:space="0" w:color="auto"/>
            </w:tcBorders>
            <w:noWrap/>
            <w:vAlign w:val="bottom"/>
            <w:hideMark/>
          </w:tcPr>
          <w:p w14:paraId="6442F0F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419.729,60</w:t>
            </w:r>
          </w:p>
        </w:tc>
        <w:tc>
          <w:tcPr>
            <w:tcW w:w="1251" w:type="dxa"/>
            <w:tcBorders>
              <w:top w:val="nil"/>
              <w:left w:val="nil"/>
              <w:bottom w:val="nil"/>
              <w:right w:val="single" w:sz="8" w:space="0" w:color="auto"/>
            </w:tcBorders>
            <w:noWrap/>
            <w:vAlign w:val="bottom"/>
            <w:hideMark/>
          </w:tcPr>
          <w:p w14:paraId="77242F6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65.151,55</w:t>
            </w:r>
          </w:p>
        </w:tc>
        <w:tc>
          <w:tcPr>
            <w:tcW w:w="1037" w:type="dxa"/>
            <w:tcBorders>
              <w:top w:val="nil"/>
              <w:left w:val="nil"/>
              <w:bottom w:val="nil"/>
              <w:right w:val="single" w:sz="8" w:space="0" w:color="auto"/>
            </w:tcBorders>
            <w:noWrap/>
            <w:vAlign w:val="bottom"/>
            <w:hideMark/>
          </w:tcPr>
          <w:p w14:paraId="423AF77B"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50.520,60</w:t>
            </w:r>
          </w:p>
        </w:tc>
        <w:tc>
          <w:tcPr>
            <w:tcW w:w="1087" w:type="dxa"/>
            <w:tcBorders>
              <w:top w:val="nil"/>
              <w:left w:val="nil"/>
              <w:bottom w:val="nil"/>
              <w:right w:val="single" w:sz="8" w:space="0" w:color="auto"/>
            </w:tcBorders>
            <w:noWrap/>
            <w:vAlign w:val="bottom"/>
            <w:hideMark/>
          </w:tcPr>
          <w:p w14:paraId="6B34EFBD"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68DE1F7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354.578,05</w:t>
            </w:r>
          </w:p>
        </w:tc>
        <w:tc>
          <w:tcPr>
            <w:tcW w:w="950" w:type="dxa"/>
            <w:tcBorders>
              <w:top w:val="nil"/>
              <w:left w:val="nil"/>
              <w:bottom w:val="nil"/>
              <w:right w:val="single" w:sz="8" w:space="0" w:color="auto"/>
            </w:tcBorders>
            <w:noWrap/>
            <w:vAlign w:val="bottom"/>
            <w:hideMark/>
          </w:tcPr>
          <w:p w14:paraId="2C6B0C1A"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50.520,60</w:t>
            </w:r>
          </w:p>
        </w:tc>
        <w:tc>
          <w:tcPr>
            <w:tcW w:w="1209" w:type="dxa"/>
            <w:tcBorders>
              <w:top w:val="nil"/>
              <w:left w:val="nil"/>
              <w:bottom w:val="nil"/>
              <w:right w:val="single" w:sz="8" w:space="0" w:color="auto"/>
            </w:tcBorders>
            <w:noWrap/>
            <w:vAlign w:val="bottom"/>
            <w:hideMark/>
          </w:tcPr>
          <w:p w14:paraId="21BC076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-304.057,45</w:t>
            </w:r>
          </w:p>
        </w:tc>
        <w:tc>
          <w:tcPr>
            <w:tcW w:w="827" w:type="dxa"/>
            <w:tcBorders>
              <w:top w:val="nil"/>
              <w:left w:val="nil"/>
              <w:bottom w:val="nil"/>
              <w:right w:val="single" w:sz="8" w:space="0" w:color="auto"/>
            </w:tcBorders>
            <w:noWrap/>
            <w:vAlign w:val="bottom"/>
            <w:hideMark/>
          </w:tcPr>
          <w:p w14:paraId="4575D376"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6A90364E" w14:textId="77777777" w:rsidTr="00BC5778">
        <w:trPr>
          <w:trHeight w:val="266"/>
        </w:trPr>
        <w:tc>
          <w:tcPr>
            <w:tcW w:w="535" w:type="dxa"/>
            <w:tcBorders>
              <w:top w:val="nil"/>
              <w:left w:val="single" w:sz="8" w:space="0" w:color="auto"/>
              <w:bottom w:val="nil"/>
              <w:right w:val="single" w:sz="8" w:space="0" w:color="auto"/>
            </w:tcBorders>
            <w:noWrap/>
            <w:vAlign w:val="bottom"/>
            <w:hideMark/>
          </w:tcPr>
          <w:p w14:paraId="7356C64A"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312</w:t>
            </w:r>
          </w:p>
        </w:tc>
        <w:tc>
          <w:tcPr>
            <w:tcW w:w="647" w:type="dxa"/>
            <w:tcBorders>
              <w:top w:val="nil"/>
              <w:left w:val="nil"/>
              <w:bottom w:val="nil"/>
              <w:right w:val="single" w:sz="8" w:space="0" w:color="auto"/>
            </w:tcBorders>
            <w:noWrap/>
            <w:vAlign w:val="bottom"/>
            <w:hideMark/>
          </w:tcPr>
          <w:p w14:paraId="63020383"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62500</w:t>
            </w:r>
          </w:p>
        </w:tc>
        <w:tc>
          <w:tcPr>
            <w:tcW w:w="1052" w:type="dxa"/>
            <w:tcBorders>
              <w:top w:val="nil"/>
              <w:left w:val="nil"/>
              <w:bottom w:val="nil"/>
              <w:right w:val="single" w:sz="8" w:space="0" w:color="auto"/>
            </w:tcBorders>
            <w:noWrap/>
            <w:vAlign w:val="bottom"/>
            <w:hideMark/>
          </w:tcPr>
          <w:p w14:paraId="5F4D9187"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3.146,00</w:t>
            </w:r>
          </w:p>
        </w:tc>
        <w:tc>
          <w:tcPr>
            <w:tcW w:w="1251" w:type="dxa"/>
            <w:tcBorders>
              <w:top w:val="nil"/>
              <w:left w:val="nil"/>
              <w:bottom w:val="nil"/>
              <w:right w:val="single" w:sz="8" w:space="0" w:color="auto"/>
            </w:tcBorders>
            <w:noWrap/>
            <w:vAlign w:val="bottom"/>
            <w:hideMark/>
          </w:tcPr>
          <w:p w14:paraId="3DD4D92F"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3.146,00</w:t>
            </w:r>
          </w:p>
        </w:tc>
        <w:tc>
          <w:tcPr>
            <w:tcW w:w="1037" w:type="dxa"/>
            <w:tcBorders>
              <w:top w:val="nil"/>
              <w:left w:val="nil"/>
              <w:bottom w:val="nil"/>
              <w:right w:val="single" w:sz="8" w:space="0" w:color="auto"/>
            </w:tcBorders>
            <w:noWrap/>
            <w:vAlign w:val="bottom"/>
            <w:hideMark/>
          </w:tcPr>
          <w:p w14:paraId="299CC48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87" w:type="dxa"/>
            <w:tcBorders>
              <w:top w:val="nil"/>
              <w:left w:val="nil"/>
              <w:bottom w:val="nil"/>
              <w:right w:val="single" w:sz="8" w:space="0" w:color="auto"/>
            </w:tcBorders>
            <w:noWrap/>
            <w:vAlign w:val="bottom"/>
            <w:hideMark/>
          </w:tcPr>
          <w:p w14:paraId="7E2D455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29C9041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950" w:type="dxa"/>
            <w:tcBorders>
              <w:top w:val="nil"/>
              <w:left w:val="nil"/>
              <w:bottom w:val="nil"/>
              <w:right w:val="single" w:sz="8" w:space="0" w:color="auto"/>
            </w:tcBorders>
            <w:noWrap/>
            <w:vAlign w:val="bottom"/>
            <w:hideMark/>
          </w:tcPr>
          <w:p w14:paraId="1FAE2A0A"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09" w:type="dxa"/>
            <w:tcBorders>
              <w:top w:val="nil"/>
              <w:left w:val="nil"/>
              <w:bottom w:val="nil"/>
              <w:right w:val="single" w:sz="8" w:space="0" w:color="auto"/>
            </w:tcBorders>
            <w:noWrap/>
            <w:vAlign w:val="bottom"/>
            <w:hideMark/>
          </w:tcPr>
          <w:p w14:paraId="778F930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827" w:type="dxa"/>
            <w:tcBorders>
              <w:top w:val="nil"/>
              <w:left w:val="nil"/>
              <w:bottom w:val="nil"/>
              <w:right w:val="single" w:sz="8" w:space="0" w:color="auto"/>
            </w:tcBorders>
            <w:noWrap/>
            <w:vAlign w:val="bottom"/>
            <w:hideMark/>
          </w:tcPr>
          <w:p w14:paraId="5A07713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1A70F0D6" w14:textId="77777777" w:rsidTr="00BC5778">
        <w:trPr>
          <w:trHeight w:val="266"/>
        </w:trPr>
        <w:tc>
          <w:tcPr>
            <w:tcW w:w="535" w:type="dxa"/>
            <w:tcBorders>
              <w:top w:val="nil"/>
              <w:left w:val="single" w:sz="8" w:space="0" w:color="auto"/>
              <w:bottom w:val="nil"/>
              <w:right w:val="single" w:sz="8" w:space="0" w:color="auto"/>
            </w:tcBorders>
            <w:noWrap/>
            <w:vAlign w:val="bottom"/>
            <w:hideMark/>
          </w:tcPr>
          <w:p w14:paraId="398045EC"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w:t>
            </w:r>
          </w:p>
        </w:tc>
        <w:tc>
          <w:tcPr>
            <w:tcW w:w="647" w:type="dxa"/>
            <w:tcBorders>
              <w:top w:val="nil"/>
              <w:left w:val="nil"/>
              <w:bottom w:val="nil"/>
              <w:right w:val="single" w:sz="8" w:space="0" w:color="auto"/>
            </w:tcBorders>
            <w:noWrap/>
            <w:vAlign w:val="bottom"/>
            <w:hideMark/>
          </w:tcPr>
          <w:p w14:paraId="090744A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4</w:t>
            </w:r>
          </w:p>
        </w:tc>
        <w:tc>
          <w:tcPr>
            <w:tcW w:w="1052" w:type="dxa"/>
            <w:tcBorders>
              <w:top w:val="nil"/>
              <w:left w:val="nil"/>
              <w:bottom w:val="nil"/>
              <w:right w:val="single" w:sz="8" w:space="0" w:color="auto"/>
            </w:tcBorders>
            <w:noWrap/>
            <w:vAlign w:val="bottom"/>
            <w:hideMark/>
          </w:tcPr>
          <w:p w14:paraId="76E287CC"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11.370,00</w:t>
            </w:r>
          </w:p>
        </w:tc>
        <w:tc>
          <w:tcPr>
            <w:tcW w:w="1251" w:type="dxa"/>
            <w:tcBorders>
              <w:top w:val="nil"/>
              <w:left w:val="nil"/>
              <w:bottom w:val="nil"/>
              <w:right w:val="single" w:sz="8" w:space="0" w:color="auto"/>
            </w:tcBorders>
            <w:noWrap/>
            <w:vAlign w:val="bottom"/>
            <w:hideMark/>
          </w:tcPr>
          <w:p w14:paraId="6B808CFA"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6.217,18</w:t>
            </w:r>
          </w:p>
        </w:tc>
        <w:tc>
          <w:tcPr>
            <w:tcW w:w="1037" w:type="dxa"/>
            <w:tcBorders>
              <w:top w:val="nil"/>
              <w:left w:val="nil"/>
              <w:bottom w:val="nil"/>
              <w:right w:val="single" w:sz="8" w:space="0" w:color="auto"/>
            </w:tcBorders>
            <w:noWrap/>
            <w:vAlign w:val="bottom"/>
            <w:hideMark/>
          </w:tcPr>
          <w:p w14:paraId="3DAD3401"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87" w:type="dxa"/>
            <w:tcBorders>
              <w:top w:val="nil"/>
              <w:left w:val="nil"/>
              <w:bottom w:val="nil"/>
              <w:right w:val="single" w:sz="8" w:space="0" w:color="auto"/>
            </w:tcBorders>
            <w:noWrap/>
            <w:vAlign w:val="bottom"/>
            <w:hideMark/>
          </w:tcPr>
          <w:p w14:paraId="38B0D47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72D3CBB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5.152,82</w:t>
            </w:r>
          </w:p>
        </w:tc>
        <w:tc>
          <w:tcPr>
            <w:tcW w:w="950" w:type="dxa"/>
            <w:tcBorders>
              <w:top w:val="nil"/>
              <w:left w:val="nil"/>
              <w:bottom w:val="nil"/>
              <w:right w:val="single" w:sz="8" w:space="0" w:color="auto"/>
            </w:tcBorders>
            <w:noWrap/>
            <w:vAlign w:val="bottom"/>
            <w:hideMark/>
          </w:tcPr>
          <w:p w14:paraId="423B40AA"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09" w:type="dxa"/>
            <w:tcBorders>
              <w:top w:val="nil"/>
              <w:left w:val="nil"/>
              <w:bottom w:val="nil"/>
              <w:right w:val="single" w:sz="8" w:space="0" w:color="auto"/>
            </w:tcBorders>
            <w:noWrap/>
            <w:vAlign w:val="bottom"/>
            <w:hideMark/>
          </w:tcPr>
          <w:p w14:paraId="762C861B"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-5.152,82</w:t>
            </w:r>
          </w:p>
        </w:tc>
        <w:tc>
          <w:tcPr>
            <w:tcW w:w="827" w:type="dxa"/>
            <w:tcBorders>
              <w:top w:val="nil"/>
              <w:left w:val="nil"/>
              <w:bottom w:val="nil"/>
              <w:right w:val="single" w:sz="8" w:space="0" w:color="auto"/>
            </w:tcBorders>
            <w:noWrap/>
            <w:vAlign w:val="bottom"/>
            <w:hideMark/>
          </w:tcPr>
          <w:p w14:paraId="2521BD89"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7C0AD08D" w14:textId="77777777" w:rsidTr="00BC5778">
        <w:trPr>
          <w:trHeight w:val="266"/>
        </w:trPr>
        <w:tc>
          <w:tcPr>
            <w:tcW w:w="535" w:type="dxa"/>
            <w:tcBorders>
              <w:top w:val="nil"/>
              <w:left w:val="single" w:sz="8" w:space="0" w:color="auto"/>
              <w:bottom w:val="nil"/>
              <w:right w:val="single" w:sz="8" w:space="0" w:color="auto"/>
            </w:tcBorders>
            <w:noWrap/>
            <w:vAlign w:val="bottom"/>
            <w:hideMark/>
          </w:tcPr>
          <w:p w14:paraId="79D400D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920</w:t>
            </w:r>
          </w:p>
        </w:tc>
        <w:tc>
          <w:tcPr>
            <w:tcW w:w="647" w:type="dxa"/>
            <w:tcBorders>
              <w:top w:val="nil"/>
              <w:left w:val="nil"/>
              <w:bottom w:val="nil"/>
              <w:right w:val="single" w:sz="8" w:space="0" w:color="auto"/>
            </w:tcBorders>
            <w:noWrap/>
            <w:vAlign w:val="bottom"/>
            <w:hideMark/>
          </w:tcPr>
          <w:p w14:paraId="5530C2F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62600</w:t>
            </w:r>
          </w:p>
        </w:tc>
        <w:tc>
          <w:tcPr>
            <w:tcW w:w="1052" w:type="dxa"/>
            <w:tcBorders>
              <w:top w:val="nil"/>
              <w:left w:val="nil"/>
              <w:bottom w:val="nil"/>
              <w:right w:val="single" w:sz="8" w:space="0" w:color="auto"/>
            </w:tcBorders>
            <w:noWrap/>
            <w:vAlign w:val="bottom"/>
            <w:hideMark/>
          </w:tcPr>
          <w:p w14:paraId="4AB48AF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51" w:type="dxa"/>
            <w:tcBorders>
              <w:top w:val="nil"/>
              <w:left w:val="nil"/>
              <w:bottom w:val="nil"/>
              <w:right w:val="single" w:sz="8" w:space="0" w:color="auto"/>
            </w:tcBorders>
            <w:noWrap/>
            <w:vAlign w:val="bottom"/>
            <w:hideMark/>
          </w:tcPr>
          <w:p w14:paraId="0B4434FF"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37" w:type="dxa"/>
            <w:tcBorders>
              <w:top w:val="nil"/>
              <w:left w:val="nil"/>
              <w:bottom w:val="nil"/>
              <w:right w:val="single" w:sz="8" w:space="0" w:color="auto"/>
            </w:tcBorders>
            <w:noWrap/>
            <w:vAlign w:val="bottom"/>
            <w:hideMark/>
          </w:tcPr>
          <w:p w14:paraId="52B1D98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87" w:type="dxa"/>
            <w:tcBorders>
              <w:top w:val="nil"/>
              <w:left w:val="nil"/>
              <w:bottom w:val="nil"/>
              <w:right w:val="single" w:sz="8" w:space="0" w:color="auto"/>
            </w:tcBorders>
            <w:noWrap/>
            <w:vAlign w:val="bottom"/>
            <w:hideMark/>
          </w:tcPr>
          <w:p w14:paraId="0BF1EC8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5B0CAA06"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950" w:type="dxa"/>
            <w:tcBorders>
              <w:top w:val="nil"/>
              <w:left w:val="nil"/>
              <w:bottom w:val="nil"/>
              <w:right w:val="single" w:sz="8" w:space="0" w:color="auto"/>
            </w:tcBorders>
            <w:noWrap/>
            <w:vAlign w:val="bottom"/>
            <w:hideMark/>
          </w:tcPr>
          <w:p w14:paraId="0FE388F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09" w:type="dxa"/>
            <w:tcBorders>
              <w:top w:val="nil"/>
              <w:left w:val="nil"/>
              <w:bottom w:val="nil"/>
              <w:right w:val="single" w:sz="8" w:space="0" w:color="auto"/>
            </w:tcBorders>
            <w:noWrap/>
            <w:vAlign w:val="bottom"/>
            <w:hideMark/>
          </w:tcPr>
          <w:p w14:paraId="270B1F76"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827" w:type="dxa"/>
            <w:tcBorders>
              <w:top w:val="nil"/>
              <w:left w:val="nil"/>
              <w:bottom w:val="nil"/>
              <w:right w:val="single" w:sz="8" w:space="0" w:color="auto"/>
            </w:tcBorders>
            <w:noWrap/>
            <w:vAlign w:val="bottom"/>
            <w:hideMark/>
          </w:tcPr>
          <w:p w14:paraId="70C2CBA1"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20F8B654" w14:textId="77777777" w:rsidTr="00BC5778">
        <w:trPr>
          <w:trHeight w:val="266"/>
        </w:trPr>
        <w:tc>
          <w:tcPr>
            <w:tcW w:w="535" w:type="dxa"/>
            <w:tcBorders>
              <w:top w:val="nil"/>
              <w:left w:val="single" w:sz="8" w:space="0" w:color="auto"/>
              <w:bottom w:val="nil"/>
              <w:right w:val="single" w:sz="8" w:space="0" w:color="auto"/>
            </w:tcBorders>
            <w:noWrap/>
            <w:vAlign w:val="bottom"/>
            <w:hideMark/>
          </w:tcPr>
          <w:p w14:paraId="45EFB52C"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9</w:t>
            </w:r>
          </w:p>
        </w:tc>
        <w:tc>
          <w:tcPr>
            <w:tcW w:w="647" w:type="dxa"/>
            <w:tcBorders>
              <w:top w:val="nil"/>
              <w:left w:val="nil"/>
              <w:bottom w:val="nil"/>
              <w:right w:val="single" w:sz="8" w:space="0" w:color="auto"/>
            </w:tcBorders>
            <w:noWrap/>
            <w:vAlign w:val="bottom"/>
            <w:hideMark/>
          </w:tcPr>
          <w:p w14:paraId="18062DE2"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w:t>
            </w:r>
          </w:p>
        </w:tc>
        <w:tc>
          <w:tcPr>
            <w:tcW w:w="1052" w:type="dxa"/>
            <w:tcBorders>
              <w:top w:val="nil"/>
              <w:left w:val="nil"/>
              <w:bottom w:val="nil"/>
              <w:right w:val="single" w:sz="8" w:space="0" w:color="auto"/>
            </w:tcBorders>
            <w:noWrap/>
            <w:vAlign w:val="bottom"/>
            <w:hideMark/>
          </w:tcPr>
          <w:p w14:paraId="401AE2DC"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293.955,33</w:t>
            </w:r>
          </w:p>
        </w:tc>
        <w:tc>
          <w:tcPr>
            <w:tcW w:w="1251" w:type="dxa"/>
            <w:tcBorders>
              <w:top w:val="nil"/>
              <w:left w:val="nil"/>
              <w:bottom w:val="nil"/>
              <w:right w:val="single" w:sz="8" w:space="0" w:color="auto"/>
            </w:tcBorders>
            <w:noWrap/>
            <w:vAlign w:val="bottom"/>
            <w:hideMark/>
          </w:tcPr>
          <w:p w14:paraId="627DEEC2"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238.405,06</w:t>
            </w:r>
          </w:p>
        </w:tc>
        <w:tc>
          <w:tcPr>
            <w:tcW w:w="1037" w:type="dxa"/>
            <w:tcBorders>
              <w:top w:val="nil"/>
              <w:left w:val="nil"/>
              <w:bottom w:val="nil"/>
              <w:right w:val="single" w:sz="8" w:space="0" w:color="auto"/>
            </w:tcBorders>
            <w:noWrap/>
            <w:vAlign w:val="bottom"/>
            <w:hideMark/>
          </w:tcPr>
          <w:p w14:paraId="143D6457"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9.365,33</w:t>
            </w:r>
          </w:p>
        </w:tc>
        <w:tc>
          <w:tcPr>
            <w:tcW w:w="1087" w:type="dxa"/>
            <w:tcBorders>
              <w:top w:val="nil"/>
              <w:left w:val="nil"/>
              <w:bottom w:val="nil"/>
              <w:right w:val="single" w:sz="8" w:space="0" w:color="auto"/>
            </w:tcBorders>
            <w:noWrap/>
            <w:vAlign w:val="bottom"/>
            <w:hideMark/>
          </w:tcPr>
          <w:p w14:paraId="123F2B9C"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1C78B686"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55.550,27</w:t>
            </w:r>
          </w:p>
        </w:tc>
        <w:tc>
          <w:tcPr>
            <w:tcW w:w="950" w:type="dxa"/>
            <w:tcBorders>
              <w:top w:val="nil"/>
              <w:left w:val="nil"/>
              <w:bottom w:val="nil"/>
              <w:right w:val="single" w:sz="8" w:space="0" w:color="auto"/>
            </w:tcBorders>
            <w:noWrap/>
            <w:vAlign w:val="bottom"/>
            <w:hideMark/>
          </w:tcPr>
          <w:p w14:paraId="5DFEE4A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9.365,33</w:t>
            </w:r>
          </w:p>
        </w:tc>
        <w:tc>
          <w:tcPr>
            <w:tcW w:w="1209" w:type="dxa"/>
            <w:tcBorders>
              <w:top w:val="nil"/>
              <w:left w:val="nil"/>
              <w:bottom w:val="nil"/>
              <w:right w:val="single" w:sz="8" w:space="0" w:color="auto"/>
            </w:tcBorders>
            <w:noWrap/>
            <w:vAlign w:val="bottom"/>
            <w:hideMark/>
          </w:tcPr>
          <w:p w14:paraId="1696E0CB"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-46.184,94</w:t>
            </w:r>
          </w:p>
        </w:tc>
        <w:tc>
          <w:tcPr>
            <w:tcW w:w="827" w:type="dxa"/>
            <w:tcBorders>
              <w:top w:val="nil"/>
              <w:left w:val="nil"/>
              <w:bottom w:val="nil"/>
              <w:right w:val="single" w:sz="8" w:space="0" w:color="auto"/>
            </w:tcBorders>
            <w:noWrap/>
            <w:vAlign w:val="bottom"/>
            <w:hideMark/>
          </w:tcPr>
          <w:p w14:paraId="353A847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5BD49DD8" w14:textId="77777777" w:rsidTr="00BC5778">
        <w:trPr>
          <w:trHeight w:val="266"/>
        </w:trPr>
        <w:tc>
          <w:tcPr>
            <w:tcW w:w="535" w:type="dxa"/>
            <w:tcBorders>
              <w:top w:val="nil"/>
              <w:left w:val="single" w:sz="8" w:space="0" w:color="auto"/>
              <w:bottom w:val="nil"/>
              <w:right w:val="single" w:sz="8" w:space="0" w:color="auto"/>
            </w:tcBorders>
            <w:noWrap/>
            <w:vAlign w:val="bottom"/>
            <w:hideMark/>
          </w:tcPr>
          <w:p w14:paraId="007779FA"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w:t>
            </w:r>
          </w:p>
        </w:tc>
        <w:tc>
          <w:tcPr>
            <w:tcW w:w="647" w:type="dxa"/>
            <w:tcBorders>
              <w:top w:val="nil"/>
              <w:left w:val="nil"/>
              <w:bottom w:val="nil"/>
              <w:right w:val="single" w:sz="8" w:space="0" w:color="auto"/>
            </w:tcBorders>
            <w:noWrap/>
            <w:vAlign w:val="bottom"/>
            <w:hideMark/>
          </w:tcPr>
          <w:p w14:paraId="028F2DE9"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w:t>
            </w:r>
          </w:p>
        </w:tc>
        <w:tc>
          <w:tcPr>
            <w:tcW w:w="1052" w:type="dxa"/>
            <w:tcBorders>
              <w:top w:val="nil"/>
              <w:left w:val="nil"/>
              <w:bottom w:val="nil"/>
              <w:right w:val="single" w:sz="8" w:space="0" w:color="auto"/>
            </w:tcBorders>
            <w:noWrap/>
            <w:vAlign w:val="bottom"/>
            <w:hideMark/>
          </w:tcPr>
          <w:p w14:paraId="49E0FF1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290.589,00</w:t>
            </w:r>
          </w:p>
        </w:tc>
        <w:tc>
          <w:tcPr>
            <w:tcW w:w="1251" w:type="dxa"/>
            <w:tcBorders>
              <w:top w:val="nil"/>
              <w:left w:val="nil"/>
              <w:bottom w:val="nil"/>
              <w:right w:val="single" w:sz="8" w:space="0" w:color="auto"/>
            </w:tcBorders>
            <w:noWrap/>
            <w:vAlign w:val="bottom"/>
            <w:hideMark/>
          </w:tcPr>
          <w:p w14:paraId="57A5EFB9"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265.724,50</w:t>
            </w:r>
          </w:p>
        </w:tc>
        <w:tc>
          <w:tcPr>
            <w:tcW w:w="1037" w:type="dxa"/>
            <w:tcBorders>
              <w:top w:val="nil"/>
              <w:left w:val="nil"/>
              <w:bottom w:val="nil"/>
              <w:right w:val="single" w:sz="8" w:space="0" w:color="auto"/>
            </w:tcBorders>
            <w:noWrap/>
            <w:vAlign w:val="bottom"/>
            <w:hideMark/>
          </w:tcPr>
          <w:p w14:paraId="13EA74CF"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87" w:type="dxa"/>
            <w:tcBorders>
              <w:top w:val="nil"/>
              <w:left w:val="nil"/>
              <w:bottom w:val="nil"/>
              <w:right w:val="single" w:sz="8" w:space="0" w:color="auto"/>
            </w:tcBorders>
            <w:noWrap/>
            <w:vAlign w:val="bottom"/>
            <w:hideMark/>
          </w:tcPr>
          <w:p w14:paraId="248FF28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415904C2"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24.864,50</w:t>
            </w:r>
          </w:p>
        </w:tc>
        <w:tc>
          <w:tcPr>
            <w:tcW w:w="950" w:type="dxa"/>
            <w:tcBorders>
              <w:top w:val="nil"/>
              <w:left w:val="nil"/>
              <w:bottom w:val="nil"/>
              <w:right w:val="single" w:sz="8" w:space="0" w:color="auto"/>
            </w:tcBorders>
            <w:noWrap/>
            <w:vAlign w:val="bottom"/>
            <w:hideMark/>
          </w:tcPr>
          <w:p w14:paraId="0F1851C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09" w:type="dxa"/>
            <w:tcBorders>
              <w:top w:val="nil"/>
              <w:left w:val="nil"/>
              <w:bottom w:val="nil"/>
              <w:right w:val="single" w:sz="8" w:space="0" w:color="auto"/>
            </w:tcBorders>
            <w:noWrap/>
            <w:vAlign w:val="bottom"/>
            <w:hideMark/>
          </w:tcPr>
          <w:p w14:paraId="33062E3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-24.864,50</w:t>
            </w:r>
          </w:p>
        </w:tc>
        <w:tc>
          <w:tcPr>
            <w:tcW w:w="827" w:type="dxa"/>
            <w:tcBorders>
              <w:top w:val="nil"/>
              <w:left w:val="nil"/>
              <w:bottom w:val="nil"/>
              <w:right w:val="single" w:sz="8" w:space="0" w:color="auto"/>
            </w:tcBorders>
            <w:noWrap/>
            <w:vAlign w:val="bottom"/>
            <w:hideMark/>
          </w:tcPr>
          <w:p w14:paraId="0F26BAB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5F70A4A0" w14:textId="77777777" w:rsidTr="00BC5778">
        <w:trPr>
          <w:trHeight w:val="266"/>
        </w:trPr>
        <w:tc>
          <w:tcPr>
            <w:tcW w:w="535" w:type="dxa"/>
            <w:tcBorders>
              <w:top w:val="nil"/>
              <w:left w:val="single" w:sz="8" w:space="0" w:color="auto"/>
              <w:bottom w:val="nil"/>
              <w:right w:val="single" w:sz="8" w:space="0" w:color="auto"/>
            </w:tcBorders>
            <w:noWrap/>
            <w:vAlign w:val="bottom"/>
            <w:hideMark/>
          </w:tcPr>
          <w:p w14:paraId="06B8523F"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9</w:t>
            </w:r>
          </w:p>
        </w:tc>
        <w:tc>
          <w:tcPr>
            <w:tcW w:w="647" w:type="dxa"/>
            <w:tcBorders>
              <w:top w:val="nil"/>
              <w:left w:val="nil"/>
              <w:bottom w:val="nil"/>
              <w:right w:val="single" w:sz="8" w:space="0" w:color="auto"/>
            </w:tcBorders>
            <w:noWrap/>
            <w:vAlign w:val="bottom"/>
            <w:hideMark/>
          </w:tcPr>
          <w:p w14:paraId="6837E82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w:t>
            </w:r>
          </w:p>
        </w:tc>
        <w:tc>
          <w:tcPr>
            <w:tcW w:w="1052" w:type="dxa"/>
            <w:tcBorders>
              <w:top w:val="nil"/>
              <w:left w:val="nil"/>
              <w:bottom w:val="nil"/>
              <w:right w:val="single" w:sz="8" w:space="0" w:color="auto"/>
            </w:tcBorders>
            <w:noWrap/>
            <w:vAlign w:val="bottom"/>
            <w:hideMark/>
          </w:tcPr>
          <w:p w14:paraId="43D1A231"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5.150,00</w:t>
            </w:r>
          </w:p>
        </w:tc>
        <w:tc>
          <w:tcPr>
            <w:tcW w:w="1251" w:type="dxa"/>
            <w:tcBorders>
              <w:top w:val="nil"/>
              <w:left w:val="nil"/>
              <w:bottom w:val="nil"/>
              <w:right w:val="single" w:sz="8" w:space="0" w:color="auto"/>
            </w:tcBorders>
            <w:noWrap/>
            <w:vAlign w:val="bottom"/>
            <w:hideMark/>
          </w:tcPr>
          <w:p w14:paraId="5C4807F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4.862,53</w:t>
            </w:r>
          </w:p>
        </w:tc>
        <w:tc>
          <w:tcPr>
            <w:tcW w:w="1037" w:type="dxa"/>
            <w:tcBorders>
              <w:top w:val="nil"/>
              <w:left w:val="nil"/>
              <w:bottom w:val="nil"/>
              <w:right w:val="single" w:sz="8" w:space="0" w:color="auto"/>
            </w:tcBorders>
            <w:noWrap/>
            <w:vAlign w:val="bottom"/>
            <w:hideMark/>
          </w:tcPr>
          <w:p w14:paraId="52668A96"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87" w:type="dxa"/>
            <w:tcBorders>
              <w:top w:val="nil"/>
              <w:left w:val="nil"/>
              <w:bottom w:val="nil"/>
              <w:right w:val="single" w:sz="8" w:space="0" w:color="auto"/>
            </w:tcBorders>
            <w:noWrap/>
            <w:vAlign w:val="bottom"/>
            <w:hideMark/>
          </w:tcPr>
          <w:p w14:paraId="42DF7FFF"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133E3BDF"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287,47</w:t>
            </w:r>
          </w:p>
        </w:tc>
        <w:tc>
          <w:tcPr>
            <w:tcW w:w="950" w:type="dxa"/>
            <w:tcBorders>
              <w:top w:val="nil"/>
              <w:left w:val="nil"/>
              <w:bottom w:val="nil"/>
              <w:right w:val="single" w:sz="8" w:space="0" w:color="auto"/>
            </w:tcBorders>
            <w:noWrap/>
            <w:vAlign w:val="bottom"/>
            <w:hideMark/>
          </w:tcPr>
          <w:p w14:paraId="558B9282"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09" w:type="dxa"/>
            <w:tcBorders>
              <w:top w:val="nil"/>
              <w:left w:val="nil"/>
              <w:bottom w:val="nil"/>
              <w:right w:val="single" w:sz="8" w:space="0" w:color="auto"/>
            </w:tcBorders>
            <w:noWrap/>
            <w:vAlign w:val="bottom"/>
            <w:hideMark/>
          </w:tcPr>
          <w:p w14:paraId="66805D6A"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-287,47</w:t>
            </w:r>
          </w:p>
        </w:tc>
        <w:tc>
          <w:tcPr>
            <w:tcW w:w="827" w:type="dxa"/>
            <w:tcBorders>
              <w:top w:val="nil"/>
              <w:left w:val="nil"/>
              <w:bottom w:val="nil"/>
              <w:right w:val="single" w:sz="8" w:space="0" w:color="auto"/>
            </w:tcBorders>
            <w:noWrap/>
            <w:vAlign w:val="bottom"/>
            <w:hideMark/>
          </w:tcPr>
          <w:p w14:paraId="658CA3B1"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6FB52A75" w14:textId="77777777" w:rsidTr="00BC5778">
        <w:trPr>
          <w:trHeight w:val="295"/>
        </w:trPr>
        <w:tc>
          <w:tcPr>
            <w:tcW w:w="535" w:type="dxa"/>
            <w:tcBorders>
              <w:top w:val="nil"/>
              <w:left w:val="single" w:sz="8" w:space="0" w:color="auto"/>
              <w:bottom w:val="nil"/>
              <w:right w:val="single" w:sz="8" w:space="0" w:color="auto"/>
            </w:tcBorders>
            <w:noWrap/>
            <w:vAlign w:val="bottom"/>
            <w:hideMark/>
          </w:tcPr>
          <w:p w14:paraId="7F687A7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929</w:t>
            </w:r>
          </w:p>
        </w:tc>
        <w:tc>
          <w:tcPr>
            <w:tcW w:w="647" w:type="dxa"/>
            <w:tcBorders>
              <w:top w:val="nil"/>
              <w:left w:val="nil"/>
              <w:bottom w:val="nil"/>
              <w:right w:val="single" w:sz="8" w:space="0" w:color="auto"/>
            </w:tcBorders>
            <w:noWrap/>
            <w:vAlign w:val="bottom"/>
            <w:hideMark/>
          </w:tcPr>
          <w:p w14:paraId="662F4075"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50000</w:t>
            </w:r>
          </w:p>
        </w:tc>
        <w:tc>
          <w:tcPr>
            <w:tcW w:w="1052" w:type="dxa"/>
            <w:tcBorders>
              <w:top w:val="nil"/>
              <w:left w:val="nil"/>
              <w:bottom w:val="nil"/>
              <w:right w:val="single" w:sz="8" w:space="0" w:color="auto"/>
            </w:tcBorders>
            <w:noWrap/>
            <w:vAlign w:val="bottom"/>
            <w:hideMark/>
          </w:tcPr>
          <w:p w14:paraId="3DC8B3E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3.500,00</w:t>
            </w:r>
          </w:p>
        </w:tc>
        <w:tc>
          <w:tcPr>
            <w:tcW w:w="1251" w:type="dxa"/>
            <w:tcBorders>
              <w:top w:val="nil"/>
              <w:left w:val="nil"/>
              <w:bottom w:val="nil"/>
              <w:right w:val="single" w:sz="8" w:space="0" w:color="auto"/>
            </w:tcBorders>
            <w:noWrap/>
            <w:vAlign w:val="bottom"/>
            <w:hideMark/>
          </w:tcPr>
          <w:p w14:paraId="57A97D61"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37" w:type="dxa"/>
            <w:tcBorders>
              <w:top w:val="nil"/>
              <w:left w:val="nil"/>
              <w:bottom w:val="nil"/>
              <w:right w:val="single" w:sz="8" w:space="0" w:color="auto"/>
            </w:tcBorders>
            <w:noWrap/>
            <w:vAlign w:val="bottom"/>
            <w:hideMark/>
          </w:tcPr>
          <w:p w14:paraId="1C3BC663"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87" w:type="dxa"/>
            <w:tcBorders>
              <w:top w:val="nil"/>
              <w:left w:val="nil"/>
              <w:bottom w:val="nil"/>
              <w:right w:val="single" w:sz="8" w:space="0" w:color="auto"/>
            </w:tcBorders>
            <w:noWrap/>
            <w:vAlign w:val="bottom"/>
            <w:hideMark/>
          </w:tcPr>
          <w:p w14:paraId="3C3676C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10771CE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3.500,00</w:t>
            </w:r>
          </w:p>
        </w:tc>
        <w:tc>
          <w:tcPr>
            <w:tcW w:w="950" w:type="dxa"/>
            <w:tcBorders>
              <w:top w:val="nil"/>
              <w:left w:val="nil"/>
              <w:bottom w:val="nil"/>
              <w:right w:val="single" w:sz="8" w:space="0" w:color="auto"/>
            </w:tcBorders>
            <w:noWrap/>
            <w:vAlign w:val="bottom"/>
            <w:hideMark/>
          </w:tcPr>
          <w:p w14:paraId="449C0895"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09" w:type="dxa"/>
            <w:tcBorders>
              <w:top w:val="nil"/>
              <w:left w:val="nil"/>
              <w:bottom w:val="nil"/>
              <w:right w:val="single" w:sz="8" w:space="0" w:color="auto"/>
            </w:tcBorders>
            <w:noWrap/>
            <w:vAlign w:val="bottom"/>
            <w:hideMark/>
          </w:tcPr>
          <w:p w14:paraId="310206FC"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-3.500,00</w:t>
            </w:r>
          </w:p>
        </w:tc>
        <w:tc>
          <w:tcPr>
            <w:tcW w:w="827" w:type="dxa"/>
            <w:tcBorders>
              <w:top w:val="nil"/>
              <w:left w:val="nil"/>
              <w:bottom w:val="nil"/>
              <w:right w:val="single" w:sz="8" w:space="0" w:color="auto"/>
            </w:tcBorders>
            <w:noWrap/>
            <w:vAlign w:val="bottom"/>
            <w:hideMark/>
          </w:tcPr>
          <w:p w14:paraId="35D2B6A2"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5E121C29" w14:textId="77777777" w:rsidTr="00BC5778">
        <w:trPr>
          <w:trHeight w:val="295"/>
        </w:trPr>
        <w:tc>
          <w:tcPr>
            <w:tcW w:w="535" w:type="dxa"/>
            <w:tcBorders>
              <w:top w:val="nil"/>
              <w:left w:val="single" w:sz="8" w:space="0" w:color="auto"/>
              <w:bottom w:val="nil"/>
              <w:right w:val="single" w:sz="8" w:space="0" w:color="auto"/>
            </w:tcBorders>
            <w:noWrap/>
            <w:vAlign w:val="bottom"/>
            <w:hideMark/>
          </w:tcPr>
          <w:p w14:paraId="142AC0E5"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w:t>
            </w:r>
          </w:p>
        </w:tc>
        <w:tc>
          <w:tcPr>
            <w:tcW w:w="647" w:type="dxa"/>
            <w:tcBorders>
              <w:top w:val="nil"/>
              <w:left w:val="nil"/>
              <w:bottom w:val="nil"/>
              <w:right w:val="single" w:sz="8" w:space="0" w:color="auto"/>
            </w:tcBorders>
            <w:noWrap/>
            <w:vAlign w:val="bottom"/>
            <w:hideMark/>
          </w:tcPr>
          <w:p w14:paraId="4736C45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4</w:t>
            </w:r>
          </w:p>
        </w:tc>
        <w:tc>
          <w:tcPr>
            <w:tcW w:w="1052" w:type="dxa"/>
            <w:tcBorders>
              <w:top w:val="nil"/>
              <w:left w:val="nil"/>
              <w:bottom w:val="nil"/>
              <w:right w:val="single" w:sz="8" w:space="0" w:color="auto"/>
            </w:tcBorders>
            <w:noWrap/>
            <w:vAlign w:val="bottom"/>
            <w:hideMark/>
          </w:tcPr>
          <w:p w14:paraId="1B18265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14.800,00</w:t>
            </w:r>
          </w:p>
        </w:tc>
        <w:tc>
          <w:tcPr>
            <w:tcW w:w="1251" w:type="dxa"/>
            <w:tcBorders>
              <w:top w:val="nil"/>
              <w:left w:val="nil"/>
              <w:bottom w:val="nil"/>
              <w:right w:val="single" w:sz="8" w:space="0" w:color="auto"/>
            </w:tcBorders>
            <w:noWrap/>
            <w:vAlign w:val="bottom"/>
            <w:hideMark/>
          </w:tcPr>
          <w:p w14:paraId="08828E9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14.548,04</w:t>
            </w:r>
          </w:p>
        </w:tc>
        <w:tc>
          <w:tcPr>
            <w:tcW w:w="1037" w:type="dxa"/>
            <w:tcBorders>
              <w:top w:val="nil"/>
              <w:left w:val="nil"/>
              <w:bottom w:val="nil"/>
              <w:right w:val="single" w:sz="8" w:space="0" w:color="auto"/>
            </w:tcBorders>
            <w:noWrap/>
            <w:vAlign w:val="bottom"/>
            <w:hideMark/>
          </w:tcPr>
          <w:p w14:paraId="13A46A22"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87" w:type="dxa"/>
            <w:tcBorders>
              <w:top w:val="nil"/>
              <w:left w:val="nil"/>
              <w:bottom w:val="nil"/>
              <w:right w:val="single" w:sz="8" w:space="0" w:color="auto"/>
            </w:tcBorders>
            <w:noWrap/>
            <w:vAlign w:val="bottom"/>
            <w:hideMark/>
          </w:tcPr>
          <w:p w14:paraId="25884DD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791E8FAF"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251,96</w:t>
            </w:r>
          </w:p>
        </w:tc>
        <w:tc>
          <w:tcPr>
            <w:tcW w:w="950" w:type="dxa"/>
            <w:tcBorders>
              <w:top w:val="nil"/>
              <w:left w:val="nil"/>
              <w:bottom w:val="nil"/>
              <w:right w:val="single" w:sz="8" w:space="0" w:color="auto"/>
            </w:tcBorders>
            <w:noWrap/>
            <w:vAlign w:val="bottom"/>
            <w:hideMark/>
          </w:tcPr>
          <w:p w14:paraId="247B2C5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09" w:type="dxa"/>
            <w:tcBorders>
              <w:top w:val="nil"/>
              <w:left w:val="nil"/>
              <w:bottom w:val="nil"/>
              <w:right w:val="single" w:sz="8" w:space="0" w:color="auto"/>
            </w:tcBorders>
            <w:noWrap/>
            <w:vAlign w:val="bottom"/>
            <w:hideMark/>
          </w:tcPr>
          <w:p w14:paraId="246060D1"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-251,96</w:t>
            </w:r>
          </w:p>
        </w:tc>
        <w:tc>
          <w:tcPr>
            <w:tcW w:w="827" w:type="dxa"/>
            <w:tcBorders>
              <w:top w:val="nil"/>
              <w:left w:val="nil"/>
              <w:bottom w:val="nil"/>
              <w:right w:val="single" w:sz="8" w:space="0" w:color="auto"/>
            </w:tcBorders>
            <w:noWrap/>
            <w:vAlign w:val="bottom"/>
            <w:hideMark/>
          </w:tcPr>
          <w:p w14:paraId="206F04A6"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2B04975A" w14:textId="77777777" w:rsidTr="00BC5778">
        <w:trPr>
          <w:trHeight w:val="295"/>
        </w:trPr>
        <w:tc>
          <w:tcPr>
            <w:tcW w:w="535" w:type="dxa"/>
            <w:tcBorders>
              <w:top w:val="nil"/>
              <w:left w:val="single" w:sz="8" w:space="0" w:color="auto"/>
              <w:bottom w:val="nil"/>
              <w:right w:val="single" w:sz="8" w:space="0" w:color="auto"/>
            </w:tcBorders>
            <w:noWrap/>
            <w:vAlign w:val="bottom"/>
            <w:hideMark/>
          </w:tcPr>
          <w:p w14:paraId="77CF3226"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4</w:t>
            </w:r>
          </w:p>
        </w:tc>
        <w:tc>
          <w:tcPr>
            <w:tcW w:w="647" w:type="dxa"/>
            <w:tcBorders>
              <w:top w:val="nil"/>
              <w:left w:val="nil"/>
              <w:bottom w:val="nil"/>
              <w:right w:val="single" w:sz="8" w:space="0" w:color="auto"/>
            </w:tcBorders>
            <w:noWrap/>
            <w:vAlign w:val="bottom"/>
            <w:hideMark/>
          </w:tcPr>
          <w:p w14:paraId="62C3D32A"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w:t>
            </w:r>
          </w:p>
        </w:tc>
        <w:tc>
          <w:tcPr>
            <w:tcW w:w="1052" w:type="dxa"/>
            <w:tcBorders>
              <w:top w:val="nil"/>
              <w:left w:val="nil"/>
              <w:bottom w:val="nil"/>
              <w:right w:val="single" w:sz="8" w:space="0" w:color="auto"/>
            </w:tcBorders>
            <w:noWrap/>
            <w:vAlign w:val="bottom"/>
            <w:hideMark/>
          </w:tcPr>
          <w:p w14:paraId="0D88D9BD"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39.536,92</w:t>
            </w:r>
          </w:p>
        </w:tc>
        <w:tc>
          <w:tcPr>
            <w:tcW w:w="1251" w:type="dxa"/>
            <w:tcBorders>
              <w:top w:val="nil"/>
              <w:left w:val="nil"/>
              <w:bottom w:val="nil"/>
              <w:right w:val="single" w:sz="8" w:space="0" w:color="auto"/>
            </w:tcBorders>
            <w:noWrap/>
            <w:vAlign w:val="bottom"/>
            <w:hideMark/>
          </w:tcPr>
          <w:p w14:paraId="5615D537"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36.296,22</w:t>
            </w:r>
          </w:p>
        </w:tc>
        <w:tc>
          <w:tcPr>
            <w:tcW w:w="1037" w:type="dxa"/>
            <w:tcBorders>
              <w:top w:val="nil"/>
              <w:left w:val="nil"/>
              <w:bottom w:val="nil"/>
              <w:right w:val="single" w:sz="8" w:space="0" w:color="auto"/>
            </w:tcBorders>
            <w:noWrap/>
            <w:vAlign w:val="bottom"/>
            <w:hideMark/>
          </w:tcPr>
          <w:p w14:paraId="1EA1899B"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87" w:type="dxa"/>
            <w:tcBorders>
              <w:top w:val="nil"/>
              <w:left w:val="nil"/>
              <w:bottom w:val="nil"/>
              <w:right w:val="single" w:sz="8" w:space="0" w:color="auto"/>
            </w:tcBorders>
            <w:noWrap/>
            <w:vAlign w:val="bottom"/>
            <w:hideMark/>
          </w:tcPr>
          <w:p w14:paraId="3628C4F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551A1B4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3.240,70</w:t>
            </w:r>
          </w:p>
        </w:tc>
        <w:tc>
          <w:tcPr>
            <w:tcW w:w="950" w:type="dxa"/>
            <w:tcBorders>
              <w:top w:val="nil"/>
              <w:left w:val="nil"/>
              <w:bottom w:val="nil"/>
              <w:right w:val="single" w:sz="8" w:space="0" w:color="auto"/>
            </w:tcBorders>
            <w:noWrap/>
            <w:vAlign w:val="bottom"/>
            <w:hideMark/>
          </w:tcPr>
          <w:p w14:paraId="6594D51F"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09" w:type="dxa"/>
            <w:tcBorders>
              <w:top w:val="nil"/>
              <w:left w:val="nil"/>
              <w:bottom w:val="nil"/>
              <w:right w:val="single" w:sz="8" w:space="0" w:color="auto"/>
            </w:tcBorders>
            <w:noWrap/>
            <w:vAlign w:val="bottom"/>
            <w:hideMark/>
          </w:tcPr>
          <w:p w14:paraId="19C0E2CD"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-3.240,70</w:t>
            </w:r>
          </w:p>
        </w:tc>
        <w:tc>
          <w:tcPr>
            <w:tcW w:w="827" w:type="dxa"/>
            <w:tcBorders>
              <w:top w:val="nil"/>
              <w:left w:val="nil"/>
              <w:bottom w:val="nil"/>
              <w:right w:val="single" w:sz="8" w:space="0" w:color="auto"/>
            </w:tcBorders>
            <w:noWrap/>
            <w:vAlign w:val="bottom"/>
            <w:hideMark/>
          </w:tcPr>
          <w:p w14:paraId="17C99277"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5D741856" w14:textId="77777777" w:rsidTr="00BC5778">
        <w:trPr>
          <w:trHeight w:val="502"/>
        </w:trPr>
        <w:tc>
          <w:tcPr>
            <w:tcW w:w="535" w:type="dxa"/>
            <w:tcBorders>
              <w:top w:val="nil"/>
              <w:left w:val="single" w:sz="8" w:space="0" w:color="auto"/>
              <w:bottom w:val="nil"/>
              <w:right w:val="single" w:sz="8" w:space="0" w:color="auto"/>
            </w:tcBorders>
            <w:noWrap/>
            <w:vAlign w:val="bottom"/>
            <w:hideMark/>
          </w:tcPr>
          <w:p w14:paraId="6A2F336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9</w:t>
            </w:r>
          </w:p>
        </w:tc>
        <w:tc>
          <w:tcPr>
            <w:tcW w:w="647" w:type="dxa"/>
            <w:tcBorders>
              <w:top w:val="nil"/>
              <w:left w:val="nil"/>
              <w:bottom w:val="nil"/>
              <w:right w:val="single" w:sz="8" w:space="0" w:color="auto"/>
            </w:tcBorders>
            <w:noWrap/>
            <w:vAlign w:val="bottom"/>
            <w:hideMark/>
          </w:tcPr>
          <w:p w14:paraId="2FD40336"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4</w:t>
            </w:r>
          </w:p>
        </w:tc>
        <w:tc>
          <w:tcPr>
            <w:tcW w:w="1052" w:type="dxa"/>
            <w:tcBorders>
              <w:top w:val="nil"/>
              <w:left w:val="nil"/>
              <w:bottom w:val="nil"/>
              <w:right w:val="single" w:sz="8" w:space="0" w:color="auto"/>
            </w:tcBorders>
            <w:noWrap/>
            <w:vAlign w:val="bottom"/>
            <w:hideMark/>
          </w:tcPr>
          <w:p w14:paraId="738BEDB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5.637,00</w:t>
            </w:r>
          </w:p>
        </w:tc>
        <w:tc>
          <w:tcPr>
            <w:tcW w:w="1251" w:type="dxa"/>
            <w:tcBorders>
              <w:top w:val="nil"/>
              <w:left w:val="nil"/>
              <w:bottom w:val="nil"/>
              <w:right w:val="single" w:sz="8" w:space="0" w:color="auto"/>
            </w:tcBorders>
            <w:noWrap/>
            <w:vAlign w:val="bottom"/>
            <w:hideMark/>
          </w:tcPr>
          <w:p w14:paraId="5A2B105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5.340,38</w:t>
            </w:r>
          </w:p>
        </w:tc>
        <w:tc>
          <w:tcPr>
            <w:tcW w:w="1037" w:type="dxa"/>
            <w:tcBorders>
              <w:top w:val="nil"/>
              <w:left w:val="nil"/>
              <w:bottom w:val="nil"/>
              <w:right w:val="single" w:sz="8" w:space="0" w:color="auto"/>
            </w:tcBorders>
            <w:noWrap/>
            <w:vAlign w:val="bottom"/>
            <w:hideMark/>
          </w:tcPr>
          <w:p w14:paraId="411EE6D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87" w:type="dxa"/>
            <w:tcBorders>
              <w:top w:val="nil"/>
              <w:left w:val="nil"/>
              <w:bottom w:val="nil"/>
              <w:right w:val="single" w:sz="8" w:space="0" w:color="auto"/>
            </w:tcBorders>
            <w:noWrap/>
            <w:vAlign w:val="bottom"/>
            <w:hideMark/>
          </w:tcPr>
          <w:p w14:paraId="598AD55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3E285C61"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296,62</w:t>
            </w:r>
          </w:p>
        </w:tc>
        <w:tc>
          <w:tcPr>
            <w:tcW w:w="950" w:type="dxa"/>
            <w:tcBorders>
              <w:top w:val="nil"/>
              <w:left w:val="nil"/>
              <w:bottom w:val="nil"/>
              <w:right w:val="single" w:sz="8" w:space="0" w:color="auto"/>
            </w:tcBorders>
            <w:noWrap/>
            <w:vAlign w:val="bottom"/>
            <w:hideMark/>
          </w:tcPr>
          <w:p w14:paraId="2D6CB7ED"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09" w:type="dxa"/>
            <w:tcBorders>
              <w:top w:val="nil"/>
              <w:left w:val="nil"/>
              <w:bottom w:val="nil"/>
              <w:right w:val="single" w:sz="8" w:space="0" w:color="auto"/>
            </w:tcBorders>
            <w:noWrap/>
            <w:vAlign w:val="bottom"/>
            <w:hideMark/>
          </w:tcPr>
          <w:p w14:paraId="3ED8CBE6"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-296,62</w:t>
            </w:r>
          </w:p>
        </w:tc>
        <w:tc>
          <w:tcPr>
            <w:tcW w:w="827" w:type="dxa"/>
            <w:tcBorders>
              <w:top w:val="nil"/>
              <w:left w:val="nil"/>
              <w:bottom w:val="nil"/>
              <w:right w:val="single" w:sz="8" w:space="0" w:color="auto"/>
            </w:tcBorders>
            <w:noWrap/>
            <w:vAlign w:val="bottom"/>
            <w:hideMark/>
          </w:tcPr>
          <w:p w14:paraId="1E13175D"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1215A6C0" w14:textId="77777777" w:rsidTr="00BC5778">
        <w:trPr>
          <w:trHeight w:val="295"/>
        </w:trPr>
        <w:tc>
          <w:tcPr>
            <w:tcW w:w="535" w:type="dxa"/>
            <w:tcBorders>
              <w:top w:val="nil"/>
              <w:left w:val="single" w:sz="8" w:space="0" w:color="auto"/>
              <w:bottom w:val="nil"/>
              <w:right w:val="single" w:sz="8" w:space="0" w:color="auto"/>
            </w:tcBorders>
            <w:noWrap/>
            <w:vAlign w:val="bottom"/>
            <w:hideMark/>
          </w:tcPr>
          <w:p w14:paraId="49D67502"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459</w:t>
            </w:r>
          </w:p>
        </w:tc>
        <w:tc>
          <w:tcPr>
            <w:tcW w:w="647" w:type="dxa"/>
            <w:tcBorders>
              <w:top w:val="nil"/>
              <w:left w:val="nil"/>
              <w:bottom w:val="nil"/>
              <w:right w:val="single" w:sz="8" w:space="0" w:color="auto"/>
            </w:tcBorders>
            <w:noWrap/>
            <w:vAlign w:val="bottom"/>
            <w:hideMark/>
          </w:tcPr>
          <w:p w14:paraId="4353986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62500</w:t>
            </w:r>
          </w:p>
        </w:tc>
        <w:tc>
          <w:tcPr>
            <w:tcW w:w="1052" w:type="dxa"/>
            <w:tcBorders>
              <w:top w:val="nil"/>
              <w:left w:val="nil"/>
              <w:bottom w:val="nil"/>
              <w:right w:val="single" w:sz="8" w:space="0" w:color="auto"/>
            </w:tcBorders>
            <w:noWrap/>
            <w:vAlign w:val="bottom"/>
            <w:hideMark/>
          </w:tcPr>
          <w:p w14:paraId="790B917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51" w:type="dxa"/>
            <w:tcBorders>
              <w:top w:val="nil"/>
              <w:left w:val="nil"/>
              <w:bottom w:val="nil"/>
              <w:right w:val="single" w:sz="8" w:space="0" w:color="auto"/>
            </w:tcBorders>
            <w:noWrap/>
            <w:vAlign w:val="bottom"/>
            <w:hideMark/>
          </w:tcPr>
          <w:p w14:paraId="4BD89CCF"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37" w:type="dxa"/>
            <w:tcBorders>
              <w:top w:val="nil"/>
              <w:left w:val="nil"/>
              <w:bottom w:val="nil"/>
              <w:right w:val="single" w:sz="8" w:space="0" w:color="auto"/>
            </w:tcBorders>
            <w:noWrap/>
            <w:vAlign w:val="bottom"/>
            <w:hideMark/>
          </w:tcPr>
          <w:p w14:paraId="5004808C"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87" w:type="dxa"/>
            <w:tcBorders>
              <w:top w:val="nil"/>
              <w:left w:val="nil"/>
              <w:bottom w:val="nil"/>
              <w:right w:val="single" w:sz="8" w:space="0" w:color="auto"/>
            </w:tcBorders>
            <w:noWrap/>
            <w:vAlign w:val="bottom"/>
            <w:hideMark/>
          </w:tcPr>
          <w:p w14:paraId="57C46269"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24003109"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950" w:type="dxa"/>
            <w:tcBorders>
              <w:top w:val="nil"/>
              <w:left w:val="nil"/>
              <w:bottom w:val="nil"/>
              <w:right w:val="single" w:sz="8" w:space="0" w:color="auto"/>
            </w:tcBorders>
            <w:noWrap/>
            <w:vAlign w:val="bottom"/>
            <w:hideMark/>
          </w:tcPr>
          <w:p w14:paraId="3665E669"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09" w:type="dxa"/>
            <w:tcBorders>
              <w:top w:val="nil"/>
              <w:left w:val="nil"/>
              <w:bottom w:val="nil"/>
              <w:right w:val="single" w:sz="8" w:space="0" w:color="auto"/>
            </w:tcBorders>
            <w:noWrap/>
            <w:vAlign w:val="bottom"/>
            <w:hideMark/>
          </w:tcPr>
          <w:p w14:paraId="7E451033"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827" w:type="dxa"/>
            <w:tcBorders>
              <w:top w:val="nil"/>
              <w:left w:val="nil"/>
              <w:bottom w:val="nil"/>
              <w:right w:val="single" w:sz="8" w:space="0" w:color="auto"/>
            </w:tcBorders>
            <w:noWrap/>
            <w:vAlign w:val="bottom"/>
            <w:hideMark/>
          </w:tcPr>
          <w:p w14:paraId="3A8B6E5D"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6BC5F037" w14:textId="77777777" w:rsidTr="00BC5778">
        <w:trPr>
          <w:trHeight w:val="295"/>
        </w:trPr>
        <w:tc>
          <w:tcPr>
            <w:tcW w:w="535" w:type="dxa"/>
            <w:tcBorders>
              <w:top w:val="nil"/>
              <w:left w:val="single" w:sz="8" w:space="0" w:color="auto"/>
              <w:bottom w:val="nil"/>
              <w:right w:val="single" w:sz="8" w:space="0" w:color="auto"/>
            </w:tcBorders>
            <w:noWrap/>
            <w:vAlign w:val="bottom"/>
            <w:hideMark/>
          </w:tcPr>
          <w:p w14:paraId="63AAD9BB"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9</w:t>
            </w:r>
          </w:p>
        </w:tc>
        <w:tc>
          <w:tcPr>
            <w:tcW w:w="647" w:type="dxa"/>
            <w:tcBorders>
              <w:top w:val="nil"/>
              <w:left w:val="nil"/>
              <w:bottom w:val="nil"/>
              <w:right w:val="single" w:sz="8" w:space="0" w:color="auto"/>
            </w:tcBorders>
            <w:noWrap/>
            <w:vAlign w:val="bottom"/>
            <w:hideMark/>
          </w:tcPr>
          <w:p w14:paraId="2C6FCDCD"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w:t>
            </w:r>
          </w:p>
        </w:tc>
        <w:tc>
          <w:tcPr>
            <w:tcW w:w="1052" w:type="dxa"/>
            <w:tcBorders>
              <w:top w:val="nil"/>
              <w:left w:val="nil"/>
              <w:bottom w:val="nil"/>
              <w:right w:val="single" w:sz="8" w:space="0" w:color="auto"/>
            </w:tcBorders>
            <w:noWrap/>
            <w:vAlign w:val="bottom"/>
            <w:hideMark/>
          </w:tcPr>
          <w:p w14:paraId="5836F66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262.780,00</w:t>
            </w:r>
          </w:p>
        </w:tc>
        <w:tc>
          <w:tcPr>
            <w:tcW w:w="1251" w:type="dxa"/>
            <w:tcBorders>
              <w:top w:val="nil"/>
              <w:left w:val="nil"/>
              <w:bottom w:val="nil"/>
              <w:right w:val="single" w:sz="8" w:space="0" w:color="auto"/>
            </w:tcBorders>
            <w:noWrap/>
            <w:vAlign w:val="bottom"/>
            <w:hideMark/>
          </w:tcPr>
          <w:p w14:paraId="4F97D1D1"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249.013,25</w:t>
            </w:r>
          </w:p>
        </w:tc>
        <w:tc>
          <w:tcPr>
            <w:tcW w:w="1037" w:type="dxa"/>
            <w:tcBorders>
              <w:top w:val="nil"/>
              <w:left w:val="nil"/>
              <w:bottom w:val="nil"/>
              <w:right w:val="single" w:sz="8" w:space="0" w:color="auto"/>
            </w:tcBorders>
            <w:noWrap/>
            <w:vAlign w:val="bottom"/>
            <w:hideMark/>
          </w:tcPr>
          <w:p w14:paraId="0E591732"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87" w:type="dxa"/>
            <w:tcBorders>
              <w:top w:val="nil"/>
              <w:left w:val="nil"/>
              <w:bottom w:val="nil"/>
              <w:right w:val="single" w:sz="8" w:space="0" w:color="auto"/>
            </w:tcBorders>
            <w:noWrap/>
            <w:vAlign w:val="bottom"/>
            <w:hideMark/>
          </w:tcPr>
          <w:p w14:paraId="0ADB8B9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2387031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13.766,75</w:t>
            </w:r>
          </w:p>
        </w:tc>
        <w:tc>
          <w:tcPr>
            <w:tcW w:w="950" w:type="dxa"/>
            <w:tcBorders>
              <w:top w:val="nil"/>
              <w:left w:val="nil"/>
              <w:bottom w:val="nil"/>
              <w:right w:val="single" w:sz="8" w:space="0" w:color="auto"/>
            </w:tcBorders>
            <w:noWrap/>
            <w:vAlign w:val="bottom"/>
            <w:hideMark/>
          </w:tcPr>
          <w:p w14:paraId="0D8D432C"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09" w:type="dxa"/>
            <w:tcBorders>
              <w:top w:val="nil"/>
              <w:left w:val="nil"/>
              <w:bottom w:val="nil"/>
              <w:right w:val="single" w:sz="8" w:space="0" w:color="auto"/>
            </w:tcBorders>
            <w:noWrap/>
            <w:vAlign w:val="bottom"/>
            <w:hideMark/>
          </w:tcPr>
          <w:p w14:paraId="7F56B7F6"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-13.766,75</w:t>
            </w:r>
          </w:p>
        </w:tc>
        <w:tc>
          <w:tcPr>
            <w:tcW w:w="827" w:type="dxa"/>
            <w:tcBorders>
              <w:top w:val="nil"/>
              <w:left w:val="nil"/>
              <w:bottom w:val="nil"/>
              <w:right w:val="single" w:sz="8" w:space="0" w:color="auto"/>
            </w:tcBorders>
            <w:noWrap/>
            <w:vAlign w:val="bottom"/>
            <w:hideMark/>
          </w:tcPr>
          <w:p w14:paraId="3CDC556C"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3A7D702D" w14:textId="77777777" w:rsidTr="00BC5778">
        <w:trPr>
          <w:trHeight w:val="295"/>
        </w:trPr>
        <w:tc>
          <w:tcPr>
            <w:tcW w:w="535" w:type="dxa"/>
            <w:tcBorders>
              <w:top w:val="nil"/>
              <w:left w:val="single" w:sz="8" w:space="0" w:color="auto"/>
              <w:bottom w:val="nil"/>
              <w:right w:val="single" w:sz="8" w:space="0" w:color="auto"/>
            </w:tcBorders>
            <w:noWrap/>
            <w:vAlign w:val="bottom"/>
            <w:hideMark/>
          </w:tcPr>
          <w:p w14:paraId="239D61F9"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3</w:t>
            </w:r>
          </w:p>
        </w:tc>
        <w:tc>
          <w:tcPr>
            <w:tcW w:w="647" w:type="dxa"/>
            <w:tcBorders>
              <w:top w:val="nil"/>
              <w:left w:val="nil"/>
              <w:bottom w:val="nil"/>
              <w:right w:val="single" w:sz="8" w:space="0" w:color="auto"/>
            </w:tcBorders>
            <w:noWrap/>
            <w:vAlign w:val="bottom"/>
            <w:hideMark/>
          </w:tcPr>
          <w:p w14:paraId="67C447D3"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w:t>
            </w:r>
          </w:p>
        </w:tc>
        <w:tc>
          <w:tcPr>
            <w:tcW w:w="1052" w:type="dxa"/>
            <w:tcBorders>
              <w:top w:val="nil"/>
              <w:left w:val="nil"/>
              <w:bottom w:val="nil"/>
              <w:right w:val="single" w:sz="8" w:space="0" w:color="auto"/>
            </w:tcBorders>
            <w:noWrap/>
            <w:vAlign w:val="bottom"/>
            <w:hideMark/>
          </w:tcPr>
          <w:p w14:paraId="7004569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74.462,14</w:t>
            </w:r>
          </w:p>
        </w:tc>
        <w:tc>
          <w:tcPr>
            <w:tcW w:w="1251" w:type="dxa"/>
            <w:tcBorders>
              <w:top w:val="nil"/>
              <w:left w:val="nil"/>
              <w:bottom w:val="nil"/>
              <w:right w:val="single" w:sz="8" w:space="0" w:color="auto"/>
            </w:tcBorders>
            <w:noWrap/>
            <w:vAlign w:val="bottom"/>
            <w:hideMark/>
          </w:tcPr>
          <w:p w14:paraId="717B0977"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70.386,48</w:t>
            </w:r>
          </w:p>
        </w:tc>
        <w:tc>
          <w:tcPr>
            <w:tcW w:w="1037" w:type="dxa"/>
            <w:tcBorders>
              <w:top w:val="nil"/>
              <w:left w:val="nil"/>
              <w:bottom w:val="nil"/>
              <w:right w:val="single" w:sz="8" w:space="0" w:color="auto"/>
            </w:tcBorders>
            <w:noWrap/>
            <w:vAlign w:val="bottom"/>
            <w:hideMark/>
          </w:tcPr>
          <w:p w14:paraId="18270B0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2.012,14</w:t>
            </w:r>
          </w:p>
        </w:tc>
        <w:tc>
          <w:tcPr>
            <w:tcW w:w="1087" w:type="dxa"/>
            <w:tcBorders>
              <w:top w:val="nil"/>
              <w:left w:val="nil"/>
              <w:bottom w:val="nil"/>
              <w:right w:val="single" w:sz="8" w:space="0" w:color="auto"/>
            </w:tcBorders>
            <w:noWrap/>
            <w:vAlign w:val="bottom"/>
            <w:hideMark/>
          </w:tcPr>
          <w:p w14:paraId="2CDDC0B7"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5236EB6B"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4.075,66</w:t>
            </w:r>
          </w:p>
        </w:tc>
        <w:tc>
          <w:tcPr>
            <w:tcW w:w="950" w:type="dxa"/>
            <w:tcBorders>
              <w:top w:val="nil"/>
              <w:left w:val="nil"/>
              <w:bottom w:val="nil"/>
              <w:right w:val="single" w:sz="8" w:space="0" w:color="auto"/>
            </w:tcBorders>
            <w:noWrap/>
            <w:vAlign w:val="bottom"/>
            <w:hideMark/>
          </w:tcPr>
          <w:p w14:paraId="1FF257E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2.012,14</w:t>
            </w:r>
          </w:p>
        </w:tc>
        <w:tc>
          <w:tcPr>
            <w:tcW w:w="1209" w:type="dxa"/>
            <w:tcBorders>
              <w:top w:val="nil"/>
              <w:left w:val="nil"/>
              <w:bottom w:val="nil"/>
              <w:right w:val="single" w:sz="8" w:space="0" w:color="auto"/>
            </w:tcBorders>
            <w:noWrap/>
            <w:vAlign w:val="bottom"/>
            <w:hideMark/>
          </w:tcPr>
          <w:p w14:paraId="2F228E83"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-2.063,52</w:t>
            </w:r>
          </w:p>
        </w:tc>
        <w:tc>
          <w:tcPr>
            <w:tcW w:w="827" w:type="dxa"/>
            <w:tcBorders>
              <w:top w:val="nil"/>
              <w:left w:val="nil"/>
              <w:bottom w:val="nil"/>
              <w:right w:val="single" w:sz="8" w:space="0" w:color="auto"/>
            </w:tcBorders>
            <w:noWrap/>
            <w:vAlign w:val="bottom"/>
            <w:hideMark/>
          </w:tcPr>
          <w:p w14:paraId="5BC1F26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30C7633D" w14:textId="77777777" w:rsidTr="00BC5778">
        <w:trPr>
          <w:trHeight w:val="295"/>
        </w:trPr>
        <w:tc>
          <w:tcPr>
            <w:tcW w:w="535" w:type="dxa"/>
            <w:tcBorders>
              <w:top w:val="nil"/>
              <w:left w:val="single" w:sz="8" w:space="0" w:color="auto"/>
              <w:bottom w:val="nil"/>
              <w:right w:val="single" w:sz="8" w:space="0" w:color="auto"/>
            </w:tcBorders>
            <w:noWrap/>
            <w:vAlign w:val="bottom"/>
            <w:hideMark/>
          </w:tcPr>
          <w:p w14:paraId="79453381"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172</w:t>
            </w:r>
          </w:p>
        </w:tc>
        <w:tc>
          <w:tcPr>
            <w:tcW w:w="647" w:type="dxa"/>
            <w:tcBorders>
              <w:top w:val="nil"/>
              <w:left w:val="nil"/>
              <w:bottom w:val="nil"/>
              <w:right w:val="single" w:sz="8" w:space="0" w:color="auto"/>
            </w:tcBorders>
            <w:noWrap/>
            <w:vAlign w:val="bottom"/>
            <w:hideMark/>
          </w:tcPr>
          <w:p w14:paraId="6ED5CECD"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61902</w:t>
            </w:r>
          </w:p>
        </w:tc>
        <w:tc>
          <w:tcPr>
            <w:tcW w:w="1052" w:type="dxa"/>
            <w:tcBorders>
              <w:top w:val="nil"/>
              <w:left w:val="nil"/>
              <w:bottom w:val="nil"/>
              <w:right w:val="single" w:sz="8" w:space="0" w:color="auto"/>
            </w:tcBorders>
            <w:noWrap/>
            <w:vAlign w:val="bottom"/>
            <w:hideMark/>
          </w:tcPr>
          <w:p w14:paraId="1B6B80E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266.885,01</w:t>
            </w:r>
          </w:p>
        </w:tc>
        <w:tc>
          <w:tcPr>
            <w:tcW w:w="1251" w:type="dxa"/>
            <w:tcBorders>
              <w:top w:val="nil"/>
              <w:left w:val="nil"/>
              <w:bottom w:val="nil"/>
              <w:right w:val="single" w:sz="8" w:space="0" w:color="auto"/>
            </w:tcBorders>
            <w:noWrap/>
            <w:vAlign w:val="bottom"/>
            <w:hideMark/>
          </w:tcPr>
          <w:p w14:paraId="063C6C65"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168.732,97</w:t>
            </w:r>
          </w:p>
        </w:tc>
        <w:tc>
          <w:tcPr>
            <w:tcW w:w="1037" w:type="dxa"/>
            <w:tcBorders>
              <w:top w:val="nil"/>
              <w:left w:val="nil"/>
              <w:bottom w:val="nil"/>
              <w:right w:val="single" w:sz="8" w:space="0" w:color="auto"/>
            </w:tcBorders>
            <w:noWrap/>
            <w:vAlign w:val="bottom"/>
            <w:hideMark/>
          </w:tcPr>
          <w:p w14:paraId="57170FB2"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87" w:type="dxa"/>
            <w:tcBorders>
              <w:top w:val="nil"/>
              <w:left w:val="nil"/>
              <w:bottom w:val="nil"/>
              <w:right w:val="single" w:sz="8" w:space="0" w:color="auto"/>
            </w:tcBorders>
            <w:noWrap/>
            <w:vAlign w:val="bottom"/>
            <w:hideMark/>
          </w:tcPr>
          <w:p w14:paraId="2AC1F19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nil"/>
              <w:right w:val="single" w:sz="8" w:space="0" w:color="auto"/>
            </w:tcBorders>
            <w:noWrap/>
            <w:vAlign w:val="bottom"/>
            <w:hideMark/>
          </w:tcPr>
          <w:p w14:paraId="6D5CE93E"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98.152,04</w:t>
            </w:r>
          </w:p>
        </w:tc>
        <w:tc>
          <w:tcPr>
            <w:tcW w:w="950" w:type="dxa"/>
            <w:tcBorders>
              <w:top w:val="nil"/>
              <w:left w:val="nil"/>
              <w:bottom w:val="nil"/>
              <w:right w:val="single" w:sz="8" w:space="0" w:color="auto"/>
            </w:tcBorders>
            <w:noWrap/>
            <w:vAlign w:val="bottom"/>
            <w:hideMark/>
          </w:tcPr>
          <w:p w14:paraId="206CD7C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09" w:type="dxa"/>
            <w:tcBorders>
              <w:top w:val="nil"/>
              <w:left w:val="nil"/>
              <w:bottom w:val="nil"/>
              <w:right w:val="single" w:sz="8" w:space="0" w:color="auto"/>
            </w:tcBorders>
            <w:noWrap/>
            <w:vAlign w:val="bottom"/>
            <w:hideMark/>
          </w:tcPr>
          <w:p w14:paraId="0A9DADB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-98.152,04</w:t>
            </w:r>
          </w:p>
        </w:tc>
        <w:tc>
          <w:tcPr>
            <w:tcW w:w="827" w:type="dxa"/>
            <w:tcBorders>
              <w:top w:val="nil"/>
              <w:left w:val="nil"/>
              <w:bottom w:val="nil"/>
              <w:right w:val="single" w:sz="8" w:space="0" w:color="auto"/>
            </w:tcBorders>
            <w:noWrap/>
            <w:vAlign w:val="bottom"/>
            <w:hideMark/>
          </w:tcPr>
          <w:p w14:paraId="5E1D9AC5"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234E1199" w14:textId="77777777" w:rsidTr="00BC5778">
        <w:trPr>
          <w:trHeight w:val="310"/>
        </w:trPr>
        <w:tc>
          <w:tcPr>
            <w:tcW w:w="535" w:type="dxa"/>
            <w:tcBorders>
              <w:top w:val="nil"/>
              <w:left w:val="single" w:sz="8" w:space="0" w:color="auto"/>
              <w:bottom w:val="single" w:sz="8" w:space="0" w:color="auto"/>
              <w:right w:val="single" w:sz="8" w:space="0" w:color="auto"/>
            </w:tcBorders>
            <w:noWrap/>
            <w:vAlign w:val="bottom"/>
            <w:hideMark/>
          </w:tcPr>
          <w:p w14:paraId="6C36F5AC"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162</w:t>
            </w:r>
          </w:p>
        </w:tc>
        <w:tc>
          <w:tcPr>
            <w:tcW w:w="647" w:type="dxa"/>
            <w:tcBorders>
              <w:top w:val="nil"/>
              <w:left w:val="nil"/>
              <w:bottom w:val="single" w:sz="8" w:space="0" w:color="auto"/>
              <w:right w:val="single" w:sz="8" w:space="0" w:color="auto"/>
            </w:tcBorders>
            <w:noWrap/>
            <w:vAlign w:val="bottom"/>
            <w:hideMark/>
          </w:tcPr>
          <w:p w14:paraId="137BB183"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63200</w:t>
            </w:r>
          </w:p>
        </w:tc>
        <w:tc>
          <w:tcPr>
            <w:tcW w:w="1052" w:type="dxa"/>
            <w:tcBorders>
              <w:top w:val="nil"/>
              <w:left w:val="nil"/>
              <w:bottom w:val="single" w:sz="8" w:space="0" w:color="auto"/>
              <w:right w:val="single" w:sz="8" w:space="0" w:color="auto"/>
            </w:tcBorders>
            <w:noWrap/>
            <w:vAlign w:val="bottom"/>
            <w:hideMark/>
          </w:tcPr>
          <w:p w14:paraId="0B55A2F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8.000,00</w:t>
            </w:r>
          </w:p>
        </w:tc>
        <w:tc>
          <w:tcPr>
            <w:tcW w:w="1251" w:type="dxa"/>
            <w:tcBorders>
              <w:top w:val="nil"/>
              <w:left w:val="nil"/>
              <w:bottom w:val="single" w:sz="8" w:space="0" w:color="auto"/>
              <w:right w:val="single" w:sz="8" w:space="0" w:color="auto"/>
            </w:tcBorders>
            <w:noWrap/>
            <w:vAlign w:val="bottom"/>
            <w:hideMark/>
          </w:tcPr>
          <w:p w14:paraId="6F59B64B"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37" w:type="dxa"/>
            <w:tcBorders>
              <w:top w:val="nil"/>
              <w:left w:val="nil"/>
              <w:bottom w:val="single" w:sz="8" w:space="0" w:color="auto"/>
              <w:right w:val="single" w:sz="8" w:space="0" w:color="auto"/>
            </w:tcBorders>
            <w:noWrap/>
            <w:vAlign w:val="bottom"/>
            <w:hideMark/>
          </w:tcPr>
          <w:p w14:paraId="5FB34FE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87" w:type="dxa"/>
            <w:tcBorders>
              <w:top w:val="nil"/>
              <w:left w:val="nil"/>
              <w:bottom w:val="single" w:sz="8" w:space="0" w:color="auto"/>
              <w:right w:val="single" w:sz="8" w:space="0" w:color="auto"/>
            </w:tcBorders>
            <w:noWrap/>
            <w:vAlign w:val="bottom"/>
            <w:hideMark/>
          </w:tcPr>
          <w:p w14:paraId="7D0D707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052" w:type="dxa"/>
            <w:tcBorders>
              <w:top w:val="nil"/>
              <w:left w:val="nil"/>
              <w:bottom w:val="single" w:sz="8" w:space="0" w:color="auto"/>
              <w:right w:val="single" w:sz="8" w:space="0" w:color="auto"/>
            </w:tcBorders>
            <w:noWrap/>
            <w:vAlign w:val="bottom"/>
            <w:hideMark/>
          </w:tcPr>
          <w:p w14:paraId="079F6DE1"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8.000,00</w:t>
            </w:r>
          </w:p>
        </w:tc>
        <w:tc>
          <w:tcPr>
            <w:tcW w:w="950" w:type="dxa"/>
            <w:tcBorders>
              <w:top w:val="nil"/>
              <w:left w:val="nil"/>
              <w:bottom w:val="single" w:sz="8" w:space="0" w:color="auto"/>
              <w:right w:val="single" w:sz="8" w:space="0" w:color="auto"/>
            </w:tcBorders>
            <w:noWrap/>
            <w:vAlign w:val="bottom"/>
            <w:hideMark/>
          </w:tcPr>
          <w:p w14:paraId="0A47078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c>
          <w:tcPr>
            <w:tcW w:w="1209" w:type="dxa"/>
            <w:tcBorders>
              <w:top w:val="nil"/>
              <w:left w:val="nil"/>
              <w:bottom w:val="single" w:sz="8" w:space="0" w:color="auto"/>
              <w:right w:val="single" w:sz="8" w:space="0" w:color="auto"/>
            </w:tcBorders>
            <w:noWrap/>
            <w:vAlign w:val="bottom"/>
            <w:hideMark/>
          </w:tcPr>
          <w:p w14:paraId="61F7FDF6"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-8.000,00</w:t>
            </w:r>
          </w:p>
        </w:tc>
        <w:tc>
          <w:tcPr>
            <w:tcW w:w="827" w:type="dxa"/>
            <w:tcBorders>
              <w:top w:val="nil"/>
              <w:left w:val="nil"/>
              <w:bottom w:val="single" w:sz="8" w:space="0" w:color="auto"/>
              <w:right w:val="single" w:sz="8" w:space="0" w:color="auto"/>
            </w:tcBorders>
            <w:noWrap/>
            <w:vAlign w:val="bottom"/>
            <w:hideMark/>
          </w:tcPr>
          <w:p w14:paraId="01D6AA40"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0E14F3CF" w14:textId="77777777" w:rsidTr="00BC5778">
        <w:trPr>
          <w:trHeight w:val="295"/>
        </w:trPr>
        <w:tc>
          <w:tcPr>
            <w:tcW w:w="535" w:type="dxa"/>
            <w:tcBorders>
              <w:top w:val="nil"/>
              <w:left w:val="nil"/>
              <w:bottom w:val="nil"/>
              <w:right w:val="nil"/>
            </w:tcBorders>
            <w:noWrap/>
            <w:vAlign w:val="bottom"/>
            <w:hideMark/>
          </w:tcPr>
          <w:p w14:paraId="0505E4D8" w14:textId="77777777" w:rsidR="00AF22DE" w:rsidRPr="001933B6" w:rsidRDefault="00AF22DE" w:rsidP="00BC5778">
            <w:pPr>
              <w:spacing w:line="276" w:lineRule="auto"/>
              <w:jc w:val="right"/>
              <w:rPr>
                <w:rFonts w:ascii="Calibri" w:eastAsia="Times New Roman" w:hAnsi="Calibri" w:cs="Calibri"/>
                <w:sz w:val="20"/>
                <w:szCs w:val="20"/>
                <w:lang w:eastAsia="es-ES"/>
              </w:rPr>
            </w:pPr>
          </w:p>
        </w:tc>
        <w:tc>
          <w:tcPr>
            <w:tcW w:w="647" w:type="dxa"/>
            <w:tcBorders>
              <w:top w:val="nil"/>
              <w:left w:val="nil"/>
              <w:bottom w:val="nil"/>
              <w:right w:val="nil"/>
            </w:tcBorders>
            <w:noWrap/>
            <w:vAlign w:val="bottom"/>
            <w:hideMark/>
          </w:tcPr>
          <w:p w14:paraId="4E28D6CF" w14:textId="77777777" w:rsidR="00AF22DE" w:rsidRPr="001933B6" w:rsidRDefault="00AF22DE" w:rsidP="00BC5778">
            <w:pPr>
              <w:spacing w:line="276" w:lineRule="auto"/>
              <w:rPr>
                <w:rFonts w:ascii="Calibri" w:eastAsia="Times New Roman" w:hAnsi="Calibri" w:cs="Calibri"/>
                <w:sz w:val="20"/>
                <w:szCs w:val="20"/>
                <w:lang w:eastAsia="es-ES"/>
              </w:rPr>
            </w:pPr>
          </w:p>
        </w:tc>
        <w:tc>
          <w:tcPr>
            <w:tcW w:w="1052" w:type="dxa"/>
            <w:tcBorders>
              <w:top w:val="nil"/>
              <w:left w:val="nil"/>
              <w:bottom w:val="nil"/>
              <w:right w:val="nil"/>
            </w:tcBorders>
            <w:noWrap/>
            <w:vAlign w:val="bottom"/>
            <w:hideMark/>
          </w:tcPr>
          <w:p w14:paraId="0FC5A0B7" w14:textId="77777777" w:rsidR="00AF22DE" w:rsidRPr="001933B6" w:rsidRDefault="00AF22DE" w:rsidP="00BC5778">
            <w:pPr>
              <w:spacing w:line="276" w:lineRule="auto"/>
              <w:rPr>
                <w:rFonts w:ascii="Calibri" w:eastAsia="Times New Roman" w:hAnsi="Calibri" w:cs="Calibri"/>
                <w:sz w:val="20"/>
                <w:szCs w:val="20"/>
                <w:lang w:eastAsia="es-ES"/>
              </w:rPr>
            </w:pPr>
          </w:p>
        </w:tc>
        <w:tc>
          <w:tcPr>
            <w:tcW w:w="1251" w:type="dxa"/>
            <w:tcBorders>
              <w:top w:val="nil"/>
              <w:left w:val="nil"/>
              <w:bottom w:val="nil"/>
              <w:right w:val="nil"/>
            </w:tcBorders>
            <w:noWrap/>
            <w:vAlign w:val="bottom"/>
            <w:hideMark/>
          </w:tcPr>
          <w:p w14:paraId="2BB333F8" w14:textId="77777777" w:rsidR="00AF22DE" w:rsidRPr="001933B6" w:rsidRDefault="00AF22DE" w:rsidP="00BC5778">
            <w:pPr>
              <w:spacing w:line="276" w:lineRule="auto"/>
              <w:rPr>
                <w:rFonts w:ascii="Calibri" w:eastAsia="Times New Roman" w:hAnsi="Calibri" w:cs="Calibri"/>
                <w:sz w:val="20"/>
                <w:szCs w:val="20"/>
                <w:lang w:eastAsia="es-ES"/>
              </w:rPr>
            </w:pPr>
          </w:p>
        </w:tc>
        <w:tc>
          <w:tcPr>
            <w:tcW w:w="1037" w:type="dxa"/>
            <w:tcBorders>
              <w:top w:val="nil"/>
              <w:left w:val="nil"/>
              <w:bottom w:val="nil"/>
              <w:right w:val="nil"/>
            </w:tcBorders>
            <w:noWrap/>
            <w:vAlign w:val="bottom"/>
            <w:hideMark/>
          </w:tcPr>
          <w:p w14:paraId="14DD805F" w14:textId="77777777" w:rsidR="00AF22DE" w:rsidRPr="001933B6" w:rsidRDefault="00AF22DE" w:rsidP="00BC5778">
            <w:pPr>
              <w:spacing w:line="276" w:lineRule="auto"/>
              <w:rPr>
                <w:rFonts w:ascii="Calibri" w:eastAsia="Times New Roman" w:hAnsi="Calibri" w:cs="Calibri"/>
                <w:sz w:val="20"/>
                <w:szCs w:val="20"/>
                <w:lang w:eastAsia="es-ES"/>
              </w:rPr>
            </w:pPr>
          </w:p>
        </w:tc>
        <w:tc>
          <w:tcPr>
            <w:tcW w:w="1087" w:type="dxa"/>
            <w:tcBorders>
              <w:top w:val="nil"/>
              <w:left w:val="nil"/>
              <w:bottom w:val="nil"/>
              <w:right w:val="nil"/>
            </w:tcBorders>
            <w:noWrap/>
            <w:vAlign w:val="bottom"/>
            <w:hideMark/>
          </w:tcPr>
          <w:p w14:paraId="109276BC" w14:textId="77777777" w:rsidR="00AF22DE" w:rsidRPr="001933B6" w:rsidRDefault="00AF22DE" w:rsidP="00BC5778">
            <w:pPr>
              <w:spacing w:line="276" w:lineRule="auto"/>
              <w:rPr>
                <w:rFonts w:ascii="Calibri" w:eastAsia="Times New Roman" w:hAnsi="Calibri" w:cs="Calibri"/>
                <w:sz w:val="20"/>
                <w:szCs w:val="20"/>
                <w:lang w:eastAsia="es-ES"/>
              </w:rPr>
            </w:pPr>
          </w:p>
        </w:tc>
        <w:tc>
          <w:tcPr>
            <w:tcW w:w="1052" w:type="dxa"/>
            <w:tcBorders>
              <w:top w:val="nil"/>
              <w:left w:val="nil"/>
              <w:bottom w:val="nil"/>
              <w:right w:val="nil"/>
            </w:tcBorders>
            <w:noWrap/>
            <w:vAlign w:val="bottom"/>
            <w:hideMark/>
          </w:tcPr>
          <w:p w14:paraId="5DE1C2F1" w14:textId="77777777" w:rsidR="00AF22DE" w:rsidRPr="001933B6" w:rsidRDefault="00AF22DE" w:rsidP="00BC5778">
            <w:pPr>
              <w:spacing w:line="276" w:lineRule="auto"/>
              <w:rPr>
                <w:rFonts w:ascii="Calibri" w:eastAsia="Times New Roman" w:hAnsi="Calibri" w:cs="Calibri"/>
                <w:sz w:val="20"/>
                <w:szCs w:val="20"/>
                <w:lang w:eastAsia="es-ES"/>
              </w:rPr>
            </w:pPr>
          </w:p>
        </w:tc>
        <w:tc>
          <w:tcPr>
            <w:tcW w:w="950" w:type="dxa"/>
            <w:tcBorders>
              <w:top w:val="nil"/>
              <w:left w:val="nil"/>
              <w:bottom w:val="nil"/>
              <w:right w:val="nil"/>
            </w:tcBorders>
            <w:noWrap/>
            <w:vAlign w:val="bottom"/>
            <w:hideMark/>
          </w:tcPr>
          <w:p w14:paraId="39007DAE" w14:textId="77777777" w:rsidR="00AF22DE" w:rsidRPr="001933B6" w:rsidRDefault="00AF22DE" w:rsidP="00BC5778">
            <w:pPr>
              <w:spacing w:line="276" w:lineRule="auto"/>
              <w:rPr>
                <w:rFonts w:ascii="Calibri" w:eastAsia="Times New Roman" w:hAnsi="Calibri" w:cs="Calibri"/>
                <w:sz w:val="20"/>
                <w:szCs w:val="20"/>
                <w:lang w:eastAsia="es-ES"/>
              </w:rPr>
            </w:pPr>
          </w:p>
        </w:tc>
        <w:tc>
          <w:tcPr>
            <w:tcW w:w="1209" w:type="dxa"/>
            <w:tcBorders>
              <w:top w:val="nil"/>
              <w:left w:val="nil"/>
              <w:bottom w:val="nil"/>
              <w:right w:val="nil"/>
            </w:tcBorders>
            <w:noWrap/>
            <w:vAlign w:val="bottom"/>
            <w:hideMark/>
          </w:tcPr>
          <w:p w14:paraId="62E245CA" w14:textId="77777777" w:rsidR="00AF22DE" w:rsidRPr="001933B6" w:rsidRDefault="00AF22DE" w:rsidP="00BC5778">
            <w:pPr>
              <w:spacing w:line="276" w:lineRule="auto"/>
              <w:rPr>
                <w:rFonts w:ascii="Calibri" w:eastAsia="Times New Roman" w:hAnsi="Calibri" w:cs="Calibri"/>
                <w:sz w:val="20"/>
                <w:szCs w:val="20"/>
                <w:lang w:eastAsia="es-ES"/>
              </w:rPr>
            </w:pPr>
          </w:p>
        </w:tc>
        <w:tc>
          <w:tcPr>
            <w:tcW w:w="827" w:type="dxa"/>
            <w:tcBorders>
              <w:top w:val="nil"/>
              <w:left w:val="nil"/>
              <w:bottom w:val="nil"/>
              <w:right w:val="nil"/>
            </w:tcBorders>
            <w:noWrap/>
            <w:vAlign w:val="bottom"/>
            <w:hideMark/>
          </w:tcPr>
          <w:p w14:paraId="1D9C3E76" w14:textId="77777777" w:rsidR="00AF22DE" w:rsidRPr="001933B6" w:rsidRDefault="00AF22DE" w:rsidP="00BC5778">
            <w:pPr>
              <w:spacing w:line="276" w:lineRule="auto"/>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0,00</w:t>
            </w:r>
          </w:p>
        </w:tc>
      </w:tr>
    </w:tbl>
    <w:p w14:paraId="54DA15DA" w14:textId="77777777" w:rsidR="00AF22DE" w:rsidRDefault="00AF22DE" w:rsidP="00BC5778">
      <w:pPr>
        <w:rPr>
          <w:rFonts w:eastAsia="Times New Roman"/>
          <w:b/>
          <w:lang w:eastAsia="es-ES"/>
        </w:rPr>
      </w:pPr>
    </w:p>
    <w:p w14:paraId="4D853B3D" w14:textId="77777777" w:rsidR="00AF22DE" w:rsidRPr="001933B6" w:rsidRDefault="00AF22DE" w:rsidP="00BC5778">
      <w:pPr>
        <w:rPr>
          <w:rFonts w:eastAsia="Times New Roman"/>
          <w:b/>
          <w:lang w:eastAsia="es-ES"/>
        </w:rPr>
      </w:pPr>
      <w:r w:rsidRPr="001933B6">
        <w:rPr>
          <w:rFonts w:eastAsia="Times New Roman"/>
          <w:b/>
          <w:lang w:eastAsia="es-ES"/>
        </w:rPr>
        <w:t>1.3.c) Romanent de  Tresoreria:</w:t>
      </w:r>
    </w:p>
    <w:p w14:paraId="0B3E7458" w14:textId="77777777" w:rsidR="00AF22DE" w:rsidRPr="001933B6" w:rsidRDefault="00AF22DE" w:rsidP="00BC5778">
      <w:pPr>
        <w:rPr>
          <w:rFonts w:eastAsia="Times New Roman"/>
          <w:b/>
          <w:lang w:eastAsia="es-ES"/>
        </w:rPr>
      </w:pPr>
    </w:p>
    <w:tbl>
      <w:tblPr>
        <w:tblW w:w="9889" w:type="dxa"/>
        <w:tblInd w:w="80" w:type="dxa"/>
        <w:tblCellMar>
          <w:left w:w="70" w:type="dxa"/>
          <w:right w:w="70" w:type="dxa"/>
        </w:tblCellMar>
        <w:tblLook w:val="04A0" w:firstRow="1" w:lastRow="0" w:firstColumn="1" w:lastColumn="0" w:noHBand="0" w:noVBand="1"/>
      </w:tblPr>
      <w:tblGrid>
        <w:gridCol w:w="195"/>
        <w:gridCol w:w="71"/>
        <w:gridCol w:w="4099"/>
        <w:gridCol w:w="20"/>
        <w:gridCol w:w="1123"/>
        <w:gridCol w:w="388"/>
        <w:gridCol w:w="755"/>
        <w:gridCol w:w="393"/>
        <w:gridCol w:w="750"/>
        <w:gridCol w:w="947"/>
        <w:gridCol w:w="196"/>
        <w:gridCol w:w="952"/>
      </w:tblGrid>
      <w:tr w:rsidR="00AF22DE" w:rsidRPr="00C94EC1" w14:paraId="599EE4E0" w14:textId="77777777" w:rsidTr="00BC5778">
        <w:trPr>
          <w:gridAfter w:val="1"/>
          <w:wAfter w:w="952" w:type="dxa"/>
          <w:trHeight w:val="366"/>
        </w:trPr>
        <w:tc>
          <w:tcPr>
            <w:tcW w:w="266" w:type="dxa"/>
            <w:gridSpan w:val="2"/>
            <w:tcBorders>
              <w:top w:val="single" w:sz="8" w:space="0" w:color="auto"/>
              <w:left w:val="single" w:sz="8" w:space="0" w:color="auto"/>
              <w:bottom w:val="single" w:sz="8" w:space="0" w:color="auto"/>
              <w:right w:val="nil"/>
            </w:tcBorders>
            <w:noWrap/>
            <w:hideMark/>
          </w:tcPr>
          <w:p w14:paraId="76021DFF" w14:textId="77777777" w:rsidR="00AF22DE" w:rsidRPr="001933B6" w:rsidRDefault="00AF22DE" w:rsidP="00BC5778">
            <w:pPr>
              <w:spacing w:line="276" w:lineRule="auto"/>
              <w:rPr>
                <w:rFonts w:ascii="Calibri" w:eastAsia="Times New Roman" w:hAnsi="Calibri" w:cs="Calibri"/>
                <w:b/>
                <w:bCs/>
                <w:lang w:eastAsia="es-ES"/>
              </w:rPr>
            </w:pPr>
            <w:r w:rsidRPr="001933B6">
              <w:rPr>
                <w:rFonts w:ascii="Calibri" w:eastAsia="Times New Roman" w:hAnsi="Calibri" w:cs="Calibri"/>
                <w:b/>
                <w:bCs/>
                <w:lang w:eastAsia="es-ES"/>
              </w:rPr>
              <w:t> </w:t>
            </w:r>
          </w:p>
        </w:tc>
        <w:tc>
          <w:tcPr>
            <w:tcW w:w="4099" w:type="dxa"/>
            <w:tcBorders>
              <w:top w:val="single" w:sz="8" w:space="0" w:color="auto"/>
              <w:left w:val="nil"/>
              <w:bottom w:val="single" w:sz="8" w:space="0" w:color="auto"/>
              <w:right w:val="nil"/>
            </w:tcBorders>
            <w:noWrap/>
            <w:hideMark/>
          </w:tcPr>
          <w:p w14:paraId="4A45AB29" w14:textId="77777777" w:rsidR="00AF22DE" w:rsidRPr="001933B6" w:rsidRDefault="00AF22DE" w:rsidP="00BC5778">
            <w:pPr>
              <w:spacing w:line="276" w:lineRule="auto"/>
              <w:rPr>
                <w:rFonts w:ascii="Calibri" w:eastAsia="Times New Roman" w:hAnsi="Calibri" w:cs="Calibri"/>
                <w:b/>
                <w:bCs/>
                <w:lang w:eastAsia="es-ES"/>
              </w:rPr>
            </w:pPr>
            <w:r w:rsidRPr="001933B6">
              <w:rPr>
                <w:rFonts w:ascii="Calibri" w:eastAsia="Times New Roman" w:hAnsi="Calibri" w:cs="Calibri"/>
                <w:b/>
                <w:bCs/>
                <w:lang w:eastAsia="es-ES"/>
              </w:rPr>
              <w:t> </w:t>
            </w:r>
          </w:p>
        </w:tc>
        <w:tc>
          <w:tcPr>
            <w:tcW w:w="2286" w:type="dxa"/>
            <w:gridSpan w:val="4"/>
            <w:tcBorders>
              <w:top w:val="single" w:sz="8" w:space="0" w:color="auto"/>
              <w:left w:val="single" w:sz="8" w:space="0" w:color="auto"/>
              <w:bottom w:val="single" w:sz="8" w:space="0" w:color="auto"/>
              <w:right w:val="single" w:sz="8" w:space="0" w:color="000000"/>
            </w:tcBorders>
            <w:noWrap/>
            <w:hideMark/>
          </w:tcPr>
          <w:p w14:paraId="6DC4108B" w14:textId="77777777" w:rsidR="00AF22DE" w:rsidRPr="001933B6" w:rsidRDefault="00AF22DE" w:rsidP="00BC5778">
            <w:pPr>
              <w:spacing w:line="276" w:lineRule="auto"/>
              <w:jc w:val="center"/>
              <w:rPr>
                <w:rFonts w:ascii="Calibri" w:eastAsia="Times New Roman" w:hAnsi="Calibri" w:cs="Calibri"/>
                <w:b/>
                <w:bCs/>
                <w:lang w:eastAsia="es-ES"/>
              </w:rPr>
            </w:pPr>
            <w:r w:rsidRPr="001933B6">
              <w:rPr>
                <w:rFonts w:ascii="Calibri" w:eastAsia="Times New Roman" w:hAnsi="Calibri" w:cs="Calibri"/>
                <w:b/>
                <w:bCs/>
                <w:lang w:eastAsia="es-ES"/>
              </w:rPr>
              <w:t>IMPORTS ANY 2024</w:t>
            </w:r>
          </w:p>
        </w:tc>
        <w:tc>
          <w:tcPr>
            <w:tcW w:w="2286" w:type="dxa"/>
            <w:gridSpan w:val="4"/>
            <w:tcBorders>
              <w:top w:val="single" w:sz="8" w:space="0" w:color="auto"/>
              <w:left w:val="nil"/>
              <w:bottom w:val="single" w:sz="8" w:space="0" w:color="auto"/>
              <w:right w:val="single" w:sz="8" w:space="0" w:color="000000"/>
            </w:tcBorders>
            <w:noWrap/>
            <w:hideMark/>
          </w:tcPr>
          <w:p w14:paraId="15BB9DBC" w14:textId="77777777" w:rsidR="00AF22DE" w:rsidRPr="001933B6" w:rsidRDefault="00AF22DE" w:rsidP="00BC5778">
            <w:pPr>
              <w:spacing w:line="276" w:lineRule="auto"/>
              <w:jc w:val="center"/>
              <w:rPr>
                <w:rFonts w:ascii="Calibri" w:eastAsia="Times New Roman" w:hAnsi="Calibri" w:cs="Calibri"/>
                <w:b/>
                <w:bCs/>
                <w:lang w:eastAsia="es-ES"/>
              </w:rPr>
            </w:pPr>
            <w:r w:rsidRPr="001933B6">
              <w:rPr>
                <w:rFonts w:ascii="Calibri" w:eastAsia="Times New Roman" w:hAnsi="Calibri" w:cs="Calibri"/>
                <w:b/>
                <w:bCs/>
                <w:lang w:eastAsia="es-ES"/>
              </w:rPr>
              <w:t>IMPORTS ANY 2024</w:t>
            </w:r>
          </w:p>
        </w:tc>
      </w:tr>
      <w:tr w:rsidR="00AF22DE" w:rsidRPr="00C94EC1" w14:paraId="401F9BB3" w14:textId="77777777" w:rsidTr="00BC5778">
        <w:trPr>
          <w:gridAfter w:val="1"/>
          <w:wAfter w:w="952" w:type="dxa"/>
          <w:trHeight w:val="350"/>
        </w:trPr>
        <w:tc>
          <w:tcPr>
            <w:tcW w:w="4365" w:type="dxa"/>
            <w:gridSpan w:val="3"/>
            <w:tcBorders>
              <w:top w:val="nil"/>
              <w:left w:val="single" w:sz="8" w:space="0" w:color="auto"/>
              <w:bottom w:val="nil"/>
              <w:right w:val="nil"/>
            </w:tcBorders>
            <w:noWrap/>
            <w:hideMark/>
          </w:tcPr>
          <w:p w14:paraId="3FBF4C54"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1. (+) Fons líquids</w:t>
            </w:r>
          </w:p>
        </w:tc>
        <w:tc>
          <w:tcPr>
            <w:tcW w:w="1143" w:type="dxa"/>
            <w:gridSpan w:val="2"/>
            <w:tcBorders>
              <w:top w:val="nil"/>
              <w:left w:val="single" w:sz="8" w:space="0" w:color="auto"/>
              <w:bottom w:val="nil"/>
              <w:right w:val="nil"/>
            </w:tcBorders>
            <w:noWrap/>
            <w:vAlign w:val="bottom"/>
            <w:hideMark/>
          </w:tcPr>
          <w:p w14:paraId="28DFFC06"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3" w:type="dxa"/>
            <w:gridSpan w:val="2"/>
            <w:tcBorders>
              <w:top w:val="nil"/>
              <w:left w:val="nil"/>
              <w:bottom w:val="nil"/>
              <w:right w:val="single" w:sz="8" w:space="0" w:color="auto"/>
            </w:tcBorders>
            <w:noWrap/>
            <w:hideMark/>
          </w:tcPr>
          <w:p w14:paraId="33D42CED"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12.021,87</w:t>
            </w:r>
          </w:p>
        </w:tc>
        <w:tc>
          <w:tcPr>
            <w:tcW w:w="1143" w:type="dxa"/>
            <w:gridSpan w:val="2"/>
            <w:tcBorders>
              <w:top w:val="nil"/>
              <w:left w:val="nil"/>
              <w:bottom w:val="nil"/>
              <w:right w:val="nil"/>
            </w:tcBorders>
            <w:noWrap/>
            <w:vAlign w:val="bottom"/>
            <w:hideMark/>
          </w:tcPr>
          <w:p w14:paraId="6DCC4328"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3" w:type="dxa"/>
            <w:gridSpan w:val="2"/>
            <w:tcBorders>
              <w:top w:val="nil"/>
              <w:left w:val="nil"/>
              <w:bottom w:val="nil"/>
              <w:right w:val="single" w:sz="8" w:space="0" w:color="auto"/>
            </w:tcBorders>
            <w:noWrap/>
            <w:hideMark/>
          </w:tcPr>
          <w:p w14:paraId="5039452C"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242.999,75</w:t>
            </w:r>
          </w:p>
        </w:tc>
      </w:tr>
      <w:tr w:rsidR="00AF22DE" w:rsidRPr="00C94EC1" w14:paraId="43BA7222" w14:textId="77777777" w:rsidTr="00BC5778">
        <w:trPr>
          <w:gridAfter w:val="1"/>
          <w:wAfter w:w="952" w:type="dxa"/>
          <w:trHeight w:val="350"/>
        </w:trPr>
        <w:tc>
          <w:tcPr>
            <w:tcW w:w="4365" w:type="dxa"/>
            <w:gridSpan w:val="3"/>
            <w:tcBorders>
              <w:top w:val="nil"/>
              <w:left w:val="single" w:sz="8" w:space="0" w:color="auto"/>
              <w:bottom w:val="nil"/>
              <w:right w:val="nil"/>
            </w:tcBorders>
            <w:noWrap/>
            <w:hideMark/>
          </w:tcPr>
          <w:p w14:paraId="17A4FF64"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2. (+) Drets pendents de cobrament</w:t>
            </w:r>
          </w:p>
        </w:tc>
        <w:tc>
          <w:tcPr>
            <w:tcW w:w="1143" w:type="dxa"/>
            <w:gridSpan w:val="2"/>
            <w:tcBorders>
              <w:top w:val="nil"/>
              <w:left w:val="single" w:sz="8" w:space="0" w:color="auto"/>
              <w:bottom w:val="nil"/>
              <w:right w:val="nil"/>
            </w:tcBorders>
            <w:noWrap/>
            <w:vAlign w:val="bottom"/>
            <w:hideMark/>
          </w:tcPr>
          <w:p w14:paraId="2FE65F3E"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3" w:type="dxa"/>
            <w:gridSpan w:val="2"/>
            <w:tcBorders>
              <w:top w:val="nil"/>
              <w:left w:val="nil"/>
              <w:bottom w:val="nil"/>
              <w:right w:val="single" w:sz="8" w:space="0" w:color="auto"/>
            </w:tcBorders>
            <w:noWrap/>
            <w:hideMark/>
          </w:tcPr>
          <w:p w14:paraId="33E0A50A"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309.606,45</w:t>
            </w:r>
          </w:p>
        </w:tc>
        <w:tc>
          <w:tcPr>
            <w:tcW w:w="1143" w:type="dxa"/>
            <w:gridSpan w:val="2"/>
            <w:tcBorders>
              <w:top w:val="nil"/>
              <w:left w:val="nil"/>
              <w:bottom w:val="nil"/>
              <w:right w:val="nil"/>
            </w:tcBorders>
            <w:noWrap/>
            <w:vAlign w:val="bottom"/>
            <w:hideMark/>
          </w:tcPr>
          <w:p w14:paraId="4C285077"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3" w:type="dxa"/>
            <w:gridSpan w:val="2"/>
            <w:tcBorders>
              <w:top w:val="nil"/>
              <w:left w:val="nil"/>
              <w:bottom w:val="nil"/>
              <w:right w:val="single" w:sz="8" w:space="0" w:color="auto"/>
            </w:tcBorders>
            <w:noWrap/>
            <w:hideMark/>
          </w:tcPr>
          <w:p w14:paraId="41A3CB48"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235.568,84</w:t>
            </w:r>
          </w:p>
        </w:tc>
      </w:tr>
      <w:tr w:rsidR="00AF22DE" w:rsidRPr="00C94EC1" w14:paraId="728759F4" w14:textId="77777777" w:rsidTr="00BC5778">
        <w:trPr>
          <w:gridAfter w:val="1"/>
          <w:wAfter w:w="952" w:type="dxa"/>
          <w:trHeight w:val="350"/>
        </w:trPr>
        <w:tc>
          <w:tcPr>
            <w:tcW w:w="266" w:type="dxa"/>
            <w:gridSpan w:val="2"/>
            <w:tcBorders>
              <w:top w:val="nil"/>
              <w:left w:val="single" w:sz="8" w:space="0" w:color="auto"/>
              <w:bottom w:val="nil"/>
              <w:right w:val="nil"/>
            </w:tcBorders>
            <w:noWrap/>
            <w:vAlign w:val="bottom"/>
            <w:hideMark/>
          </w:tcPr>
          <w:p w14:paraId="62B9482F"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4099" w:type="dxa"/>
            <w:tcBorders>
              <w:top w:val="nil"/>
              <w:left w:val="nil"/>
              <w:bottom w:val="nil"/>
              <w:right w:val="nil"/>
            </w:tcBorders>
            <w:noWrap/>
            <w:hideMark/>
          </w:tcPr>
          <w:p w14:paraId="79131800"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del pressupost corrent</w:t>
            </w:r>
          </w:p>
        </w:tc>
        <w:tc>
          <w:tcPr>
            <w:tcW w:w="1143" w:type="dxa"/>
            <w:gridSpan w:val="2"/>
            <w:tcBorders>
              <w:top w:val="nil"/>
              <w:left w:val="single" w:sz="8" w:space="0" w:color="auto"/>
              <w:bottom w:val="nil"/>
              <w:right w:val="nil"/>
            </w:tcBorders>
            <w:noWrap/>
            <w:hideMark/>
          </w:tcPr>
          <w:p w14:paraId="6C8CAB89"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105.846,60</w:t>
            </w:r>
          </w:p>
        </w:tc>
        <w:tc>
          <w:tcPr>
            <w:tcW w:w="1143" w:type="dxa"/>
            <w:gridSpan w:val="2"/>
            <w:tcBorders>
              <w:top w:val="nil"/>
              <w:left w:val="nil"/>
              <w:bottom w:val="nil"/>
              <w:right w:val="single" w:sz="8" w:space="0" w:color="auto"/>
            </w:tcBorders>
            <w:noWrap/>
            <w:vAlign w:val="bottom"/>
            <w:hideMark/>
          </w:tcPr>
          <w:p w14:paraId="6B9DAA91"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3" w:type="dxa"/>
            <w:gridSpan w:val="2"/>
            <w:tcBorders>
              <w:top w:val="nil"/>
              <w:left w:val="nil"/>
              <w:bottom w:val="nil"/>
              <w:right w:val="nil"/>
            </w:tcBorders>
            <w:noWrap/>
            <w:hideMark/>
          </w:tcPr>
          <w:p w14:paraId="1AA56A00"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47.689,58</w:t>
            </w:r>
          </w:p>
        </w:tc>
        <w:tc>
          <w:tcPr>
            <w:tcW w:w="1143" w:type="dxa"/>
            <w:gridSpan w:val="2"/>
            <w:tcBorders>
              <w:top w:val="nil"/>
              <w:left w:val="nil"/>
              <w:bottom w:val="nil"/>
              <w:right w:val="single" w:sz="8" w:space="0" w:color="auto"/>
            </w:tcBorders>
            <w:noWrap/>
            <w:vAlign w:val="bottom"/>
            <w:hideMark/>
          </w:tcPr>
          <w:p w14:paraId="56E03613"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r>
      <w:tr w:rsidR="00AF22DE" w:rsidRPr="00C94EC1" w14:paraId="26E8872F" w14:textId="77777777" w:rsidTr="00BC5778">
        <w:trPr>
          <w:gridAfter w:val="1"/>
          <w:wAfter w:w="952" w:type="dxa"/>
          <w:trHeight w:val="350"/>
        </w:trPr>
        <w:tc>
          <w:tcPr>
            <w:tcW w:w="266" w:type="dxa"/>
            <w:gridSpan w:val="2"/>
            <w:tcBorders>
              <w:top w:val="nil"/>
              <w:left w:val="single" w:sz="8" w:space="0" w:color="auto"/>
              <w:bottom w:val="nil"/>
              <w:right w:val="nil"/>
            </w:tcBorders>
            <w:noWrap/>
            <w:vAlign w:val="bottom"/>
            <w:hideMark/>
          </w:tcPr>
          <w:p w14:paraId="4D92EACA"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4099" w:type="dxa"/>
            <w:tcBorders>
              <w:top w:val="nil"/>
              <w:left w:val="nil"/>
              <w:bottom w:val="nil"/>
              <w:right w:val="nil"/>
            </w:tcBorders>
            <w:noWrap/>
            <w:hideMark/>
          </w:tcPr>
          <w:p w14:paraId="184618AF"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de pressupostos tancats</w:t>
            </w:r>
          </w:p>
        </w:tc>
        <w:tc>
          <w:tcPr>
            <w:tcW w:w="1143" w:type="dxa"/>
            <w:gridSpan w:val="2"/>
            <w:tcBorders>
              <w:top w:val="nil"/>
              <w:left w:val="single" w:sz="8" w:space="0" w:color="auto"/>
              <w:bottom w:val="nil"/>
              <w:right w:val="nil"/>
            </w:tcBorders>
            <w:noWrap/>
            <w:hideMark/>
          </w:tcPr>
          <w:p w14:paraId="542DA81F"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201.238,13</w:t>
            </w:r>
          </w:p>
        </w:tc>
        <w:tc>
          <w:tcPr>
            <w:tcW w:w="1143" w:type="dxa"/>
            <w:gridSpan w:val="2"/>
            <w:tcBorders>
              <w:top w:val="nil"/>
              <w:left w:val="nil"/>
              <w:bottom w:val="nil"/>
              <w:right w:val="single" w:sz="8" w:space="0" w:color="auto"/>
            </w:tcBorders>
            <w:noWrap/>
            <w:vAlign w:val="bottom"/>
            <w:hideMark/>
          </w:tcPr>
          <w:p w14:paraId="76979017"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3" w:type="dxa"/>
            <w:gridSpan w:val="2"/>
            <w:tcBorders>
              <w:top w:val="nil"/>
              <w:left w:val="nil"/>
              <w:bottom w:val="nil"/>
              <w:right w:val="nil"/>
            </w:tcBorders>
            <w:noWrap/>
            <w:hideMark/>
          </w:tcPr>
          <w:p w14:paraId="2F7FB299"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184.549,10</w:t>
            </w:r>
          </w:p>
        </w:tc>
        <w:tc>
          <w:tcPr>
            <w:tcW w:w="1143" w:type="dxa"/>
            <w:gridSpan w:val="2"/>
            <w:tcBorders>
              <w:top w:val="nil"/>
              <w:left w:val="nil"/>
              <w:bottom w:val="nil"/>
              <w:right w:val="single" w:sz="8" w:space="0" w:color="auto"/>
            </w:tcBorders>
            <w:noWrap/>
            <w:vAlign w:val="bottom"/>
            <w:hideMark/>
          </w:tcPr>
          <w:p w14:paraId="50F37551"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r>
      <w:tr w:rsidR="00AF22DE" w:rsidRPr="00C94EC1" w14:paraId="3442E6D6" w14:textId="77777777" w:rsidTr="00BC5778">
        <w:trPr>
          <w:gridAfter w:val="1"/>
          <w:wAfter w:w="952" w:type="dxa"/>
          <w:trHeight w:val="350"/>
        </w:trPr>
        <w:tc>
          <w:tcPr>
            <w:tcW w:w="266" w:type="dxa"/>
            <w:gridSpan w:val="2"/>
            <w:tcBorders>
              <w:top w:val="nil"/>
              <w:left w:val="single" w:sz="8" w:space="0" w:color="auto"/>
              <w:bottom w:val="nil"/>
              <w:right w:val="nil"/>
            </w:tcBorders>
            <w:noWrap/>
            <w:vAlign w:val="bottom"/>
            <w:hideMark/>
          </w:tcPr>
          <w:p w14:paraId="4196D8FC"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4099" w:type="dxa"/>
            <w:tcBorders>
              <w:top w:val="nil"/>
              <w:left w:val="nil"/>
              <w:bottom w:val="nil"/>
              <w:right w:val="nil"/>
            </w:tcBorders>
            <w:noWrap/>
            <w:hideMark/>
          </w:tcPr>
          <w:p w14:paraId="530F1D41"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d'operacions no pressupostàries</w:t>
            </w:r>
          </w:p>
        </w:tc>
        <w:tc>
          <w:tcPr>
            <w:tcW w:w="1143" w:type="dxa"/>
            <w:gridSpan w:val="2"/>
            <w:tcBorders>
              <w:top w:val="nil"/>
              <w:left w:val="single" w:sz="8" w:space="0" w:color="auto"/>
              <w:bottom w:val="nil"/>
              <w:right w:val="nil"/>
            </w:tcBorders>
            <w:noWrap/>
            <w:hideMark/>
          </w:tcPr>
          <w:p w14:paraId="05E21B10"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2.521,72</w:t>
            </w:r>
          </w:p>
        </w:tc>
        <w:tc>
          <w:tcPr>
            <w:tcW w:w="1143" w:type="dxa"/>
            <w:gridSpan w:val="2"/>
            <w:tcBorders>
              <w:top w:val="nil"/>
              <w:left w:val="nil"/>
              <w:bottom w:val="nil"/>
              <w:right w:val="single" w:sz="8" w:space="0" w:color="auto"/>
            </w:tcBorders>
            <w:noWrap/>
            <w:vAlign w:val="bottom"/>
            <w:hideMark/>
          </w:tcPr>
          <w:p w14:paraId="4E34DD20"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3" w:type="dxa"/>
            <w:gridSpan w:val="2"/>
            <w:tcBorders>
              <w:top w:val="nil"/>
              <w:left w:val="nil"/>
              <w:bottom w:val="nil"/>
              <w:right w:val="nil"/>
            </w:tcBorders>
            <w:noWrap/>
            <w:hideMark/>
          </w:tcPr>
          <w:p w14:paraId="5D13E3D3"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3.330,16</w:t>
            </w:r>
          </w:p>
        </w:tc>
        <w:tc>
          <w:tcPr>
            <w:tcW w:w="1143" w:type="dxa"/>
            <w:gridSpan w:val="2"/>
            <w:tcBorders>
              <w:top w:val="nil"/>
              <w:left w:val="nil"/>
              <w:bottom w:val="nil"/>
              <w:right w:val="single" w:sz="8" w:space="0" w:color="auto"/>
            </w:tcBorders>
            <w:noWrap/>
            <w:vAlign w:val="bottom"/>
            <w:hideMark/>
          </w:tcPr>
          <w:p w14:paraId="5F17EF44"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r>
      <w:tr w:rsidR="00AF22DE" w:rsidRPr="00C94EC1" w14:paraId="159FADFA" w14:textId="77777777" w:rsidTr="00BC5778">
        <w:trPr>
          <w:gridAfter w:val="1"/>
          <w:wAfter w:w="952" w:type="dxa"/>
          <w:trHeight w:val="350"/>
        </w:trPr>
        <w:tc>
          <w:tcPr>
            <w:tcW w:w="4365" w:type="dxa"/>
            <w:gridSpan w:val="3"/>
            <w:tcBorders>
              <w:top w:val="nil"/>
              <w:left w:val="single" w:sz="8" w:space="0" w:color="auto"/>
              <w:bottom w:val="nil"/>
              <w:right w:val="nil"/>
            </w:tcBorders>
            <w:noWrap/>
            <w:hideMark/>
          </w:tcPr>
          <w:p w14:paraId="059E5F23"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3. (-) Obligacions pendents de pagament</w:t>
            </w:r>
          </w:p>
        </w:tc>
        <w:tc>
          <w:tcPr>
            <w:tcW w:w="1143" w:type="dxa"/>
            <w:gridSpan w:val="2"/>
            <w:tcBorders>
              <w:top w:val="nil"/>
              <w:left w:val="single" w:sz="8" w:space="0" w:color="auto"/>
              <w:bottom w:val="nil"/>
              <w:right w:val="nil"/>
            </w:tcBorders>
            <w:noWrap/>
            <w:vAlign w:val="bottom"/>
            <w:hideMark/>
          </w:tcPr>
          <w:p w14:paraId="27B46874"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3" w:type="dxa"/>
            <w:gridSpan w:val="2"/>
            <w:tcBorders>
              <w:top w:val="nil"/>
              <w:left w:val="nil"/>
              <w:bottom w:val="nil"/>
              <w:right w:val="single" w:sz="8" w:space="0" w:color="auto"/>
            </w:tcBorders>
            <w:noWrap/>
            <w:hideMark/>
          </w:tcPr>
          <w:p w14:paraId="4F180075"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64.169,83</w:t>
            </w:r>
          </w:p>
        </w:tc>
        <w:tc>
          <w:tcPr>
            <w:tcW w:w="1143" w:type="dxa"/>
            <w:gridSpan w:val="2"/>
            <w:tcBorders>
              <w:top w:val="nil"/>
              <w:left w:val="nil"/>
              <w:bottom w:val="nil"/>
              <w:right w:val="nil"/>
            </w:tcBorders>
            <w:noWrap/>
            <w:vAlign w:val="bottom"/>
            <w:hideMark/>
          </w:tcPr>
          <w:p w14:paraId="66D66BEF"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3" w:type="dxa"/>
            <w:gridSpan w:val="2"/>
            <w:tcBorders>
              <w:top w:val="nil"/>
              <w:left w:val="nil"/>
              <w:bottom w:val="nil"/>
              <w:right w:val="single" w:sz="8" w:space="0" w:color="auto"/>
            </w:tcBorders>
            <w:noWrap/>
            <w:hideMark/>
          </w:tcPr>
          <w:p w14:paraId="4AF78B16"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50.155,82</w:t>
            </w:r>
          </w:p>
        </w:tc>
      </w:tr>
      <w:tr w:rsidR="00AF22DE" w:rsidRPr="00C94EC1" w14:paraId="30DED680" w14:textId="77777777" w:rsidTr="00BC5778">
        <w:trPr>
          <w:gridAfter w:val="1"/>
          <w:wAfter w:w="952" w:type="dxa"/>
          <w:trHeight w:val="350"/>
        </w:trPr>
        <w:tc>
          <w:tcPr>
            <w:tcW w:w="266" w:type="dxa"/>
            <w:gridSpan w:val="2"/>
            <w:tcBorders>
              <w:top w:val="nil"/>
              <w:left w:val="single" w:sz="8" w:space="0" w:color="auto"/>
              <w:bottom w:val="nil"/>
              <w:right w:val="nil"/>
            </w:tcBorders>
            <w:noWrap/>
            <w:vAlign w:val="bottom"/>
            <w:hideMark/>
          </w:tcPr>
          <w:p w14:paraId="29E20146"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4099" w:type="dxa"/>
            <w:tcBorders>
              <w:top w:val="nil"/>
              <w:left w:val="nil"/>
              <w:bottom w:val="nil"/>
              <w:right w:val="nil"/>
            </w:tcBorders>
            <w:noWrap/>
            <w:hideMark/>
          </w:tcPr>
          <w:p w14:paraId="5E57AFC6"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del pressupost corrent</w:t>
            </w:r>
          </w:p>
        </w:tc>
        <w:tc>
          <w:tcPr>
            <w:tcW w:w="1143" w:type="dxa"/>
            <w:gridSpan w:val="2"/>
            <w:tcBorders>
              <w:top w:val="nil"/>
              <w:left w:val="single" w:sz="8" w:space="0" w:color="auto"/>
              <w:bottom w:val="nil"/>
              <w:right w:val="nil"/>
            </w:tcBorders>
            <w:noWrap/>
            <w:hideMark/>
          </w:tcPr>
          <w:p w14:paraId="64FF147F"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9.051,24</w:t>
            </w:r>
          </w:p>
        </w:tc>
        <w:tc>
          <w:tcPr>
            <w:tcW w:w="1143" w:type="dxa"/>
            <w:gridSpan w:val="2"/>
            <w:tcBorders>
              <w:top w:val="nil"/>
              <w:left w:val="nil"/>
              <w:bottom w:val="nil"/>
              <w:right w:val="single" w:sz="8" w:space="0" w:color="auto"/>
            </w:tcBorders>
            <w:noWrap/>
            <w:vAlign w:val="bottom"/>
            <w:hideMark/>
          </w:tcPr>
          <w:p w14:paraId="28C2369D"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3" w:type="dxa"/>
            <w:gridSpan w:val="2"/>
            <w:tcBorders>
              <w:top w:val="nil"/>
              <w:left w:val="nil"/>
              <w:bottom w:val="nil"/>
              <w:right w:val="nil"/>
            </w:tcBorders>
            <w:noWrap/>
            <w:hideMark/>
          </w:tcPr>
          <w:p w14:paraId="3DB5DCC8"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0,00</w:t>
            </w:r>
          </w:p>
        </w:tc>
        <w:tc>
          <w:tcPr>
            <w:tcW w:w="1143" w:type="dxa"/>
            <w:gridSpan w:val="2"/>
            <w:tcBorders>
              <w:top w:val="nil"/>
              <w:left w:val="nil"/>
              <w:bottom w:val="nil"/>
              <w:right w:val="single" w:sz="8" w:space="0" w:color="auto"/>
            </w:tcBorders>
            <w:noWrap/>
            <w:vAlign w:val="bottom"/>
            <w:hideMark/>
          </w:tcPr>
          <w:p w14:paraId="04E3C3E5"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r>
      <w:tr w:rsidR="00AF22DE" w:rsidRPr="00C94EC1" w14:paraId="1F485BBE" w14:textId="77777777" w:rsidTr="00BC5778">
        <w:trPr>
          <w:gridAfter w:val="1"/>
          <w:wAfter w:w="952" w:type="dxa"/>
          <w:trHeight w:val="350"/>
        </w:trPr>
        <w:tc>
          <w:tcPr>
            <w:tcW w:w="266" w:type="dxa"/>
            <w:gridSpan w:val="2"/>
            <w:tcBorders>
              <w:top w:val="nil"/>
              <w:left w:val="single" w:sz="8" w:space="0" w:color="auto"/>
              <w:bottom w:val="nil"/>
              <w:right w:val="nil"/>
            </w:tcBorders>
            <w:noWrap/>
            <w:vAlign w:val="bottom"/>
            <w:hideMark/>
          </w:tcPr>
          <w:p w14:paraId="6FD7A9B7"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4099" w:type="dxa"/>
            <w:tcBorders>
              <w:top w:val="nil"/>
              <w:left w:val="nil"/>
              <w:bottom w:val="nil"/>
              <w:right w:val="nil"/>
            </w:tcBorders>
            <w:noWrap/>
            <w:hideMark/>
          </w:tcPr>
          <w:p w14:paraId="3F96BAAE"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de pressupostos tancats</w:t>
            </w:r>
          </w:p>
        </w:tc>
        <w:tc>
          <w:tcPr>
            <w:tcW w:w="1143" w:type="dxa"/>
            <w:gridSpan w:val="2"/>
            <w:tcBorders>
              <w:top w:val="nil"/>
              <w:left w:val="single" w:sz="8" w:space="0" w:color="auto"/>
              <w:bottom w:val="nil"/>
              <w:right w:val="nil"/>
            </w:tcBorders>
            <w:noWrap/>
            <w:hideMark/>
          </w:tcPr>
          <w:p w14:paraId="14847FF4"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0,00</w:t>
            </w:r>
          </w:p>
        </w:tc>
        <w:tc>
          <w:tcPr>
            <w:tcW w:w="1143" w:type="dxa"/>
            <w:gridSpan w:val="2"/>
            <w:tcBorders>
              <w:top w:val="nil"/>
              <w:left w:val="nil"/>
              <w:bottom w:val="nil"/>
              <w:right w:val="single" w:sz="8" w:space="0" w:color="auto"/>
            </w:tcBorders>
            <w:noWrap/>
            <w:vAlign w:val="bottom"/>
            <w:hideMark/>
          </w:tcPr>
          <w:p w14:paraId="3A2D65D8"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3" w:type="dxa"/>
            <w:gridSpan w:val="2"/>
            <w:tcBorders>
              <w:top w:val="nil"/>
              <w:left w:val="nil"/>
              <w:bottom w:val="nil"/>
              <w:right w:val="nil"/>
            </w:tcBorders>
            <w:noWrap/>
            <w:hideMark/>
          </w:tcPr>
          <w:p w14:paraId="7AA8DDC4"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1718,40</w:t>
            </w:r>
          </w:p>
        </w:tc>
        <w:tc>
          <w:tcPr>
            <w:tcW w:w="1143" w:type="dxa"/>
            <w:gridSpan w:val="2"/>
            <w:tcBorders>
              <w:top w:val="nil"/>
              <w:left w:val="nil"/>
              <w:bottom w:val="nil"/>
              <w:right w:val="single" w:sz="8" w:space="0" w:color="auto"/>
            </w:tcBorders>
            <w:noWrap/>
            <w:vAlign w:val="bottom"/>
            <w:hideMark/>
          </w:tcPr>
          <w:p w14:paraId="3B50A14A"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r>
      <w:tr w:rsidR="00AF22DE" w:rsidRPr="00C94EC1" w14:paraId="638B2709" w14:textId="77777777" w:rsidTr="00BC5778">
        <w:trPr>
          <w:gridAfter w:val="1"/>
          <w:wAfter w:w="952" w:type="dxa"/>
          <w:trHeight w:val="366"/>
        </w:trPr>
        <w:tc>
          <w:tcPr>
            <w:tcW w:w="266" w:type="dxa"/>
            <w:gridSpan w:val="2"/>
            <w:tcBorders>
              <w:top w:val="nil"/>
              <w:left w:val="single" w:sz="8" w:space="0" w:color="auto"/>
              <w:bottom w:val="single" w:sz="8" w:space="0" w:color="auto"/>
              <w:right w:val="nil"/>
            </w:tcBorders>
            <w:noWrap/>
            <w:vAlign w:val="bottom"/>
            <w:hideMark/>
          </w:tcPr>
          <w:p w14:paraId="35F442EB"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4099" w:type="dxa"/>
            <w:tcBorders>
              <w:top w:val="nil"/>
              <w:left w:val="nil"/>
              <w:bottom w:val="single" w:sz="8" w:space="0" w:color="auto"/>
              <w:right w:val="nil"/>
            </w:tcBorders>
            <w:noWrap/>
            <w:hideMark/>
          </w:tcPr>
          <w:p w14:paraId="76B8025E"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d'operacions no pressupostàries</w:t>
            </w:r>
          </w:p>
        </w:tc>
        <w:tc>
          <w:tcPr>
            <w:tcW w:w="1143" w:type="dxa"/>
            <w:gridSpan w:val="2"/>
            <w:tcBorders>
              <w:top w:val="nil"/>
              <w:left w:val="single" w:sz="8" w:space="0" w:color="auto"/>
              <w:bottom w:val="single" w:sz="8" w:space="0" w:color="auto"/>
              <w:right w:val="nil"/>
            </w:tcBorders>
            <w:noWrap/>
            <w:hideMark/>
          </w:tcPr>
          <w:p w14:paraId="0C3FB78E"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55.118,59</w:t>
            </w:r>
          </w:p>
        </w:tc>
        <w:tc>
          <w:tcPr>
            <w:tcW w:w="1143" w:type="dxa"/>
            <w:gridSpan w:val="2"/>
            <w:tcBorders>
              <w:top w:val="nil"/>
              <w:left w:val="nil"/>
              <w:bottom w:val="single" w:sz="8" w:space="0" w:color="auto"/>
              <w:right w:val="single" w:sz="8" w:space="0" w:color="auto"/>
            </w:tcBorders>
            <w:noWrap/>
            <w:vAlign w:val="bottom"/>
            <w:hideMark/>
          </w:tcPr>
          <w:p w14:paraId="0371692E"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3" w:type="dxa"/>
            <w:gridSpan w:val="2"/>
            <w:tcBorders>
              <w:top w:val="nil"/>
              <w:left w:val="nil"/>
              <w:bottom w:val="single" w:sz="8" w:space="0" w:color="auto"/>
              <w:right w:val="nil"/>
            </w:tcBorders>
            <w:noWrap/>
            <w:hideMark/>
          </w:tcPr>
          <w:p w14:paraId="30DCABBB"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48.437,42</w:t>
            </w:r>
          </w:p>
        </w:tc>
        <w:tc>
          <w:tcPr>
            <w:tcW w:w="1143" w:type="dxa"/>
            <w:gridSpan w:val="2"/>
            <w:tcBorders>
              <w:top w:val="nil"/>
              <w:left w:val="nil"/>
              <w:bottom w:val="single" w:sz="8" w:space="0" w:color="auto"/>
              <w:right w:val="single" w:sz="8" w:space="0" w:color="auto"/>
            </w:tcBorders>
            <w:noWrap/>
            <w:vAlign w:val="bottom"/>
            <w:hideMark/>
          </w:tcPr>
          <w:p w14:paraId="1CB4EA3F"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r>
      <w:tr w:rsidR="00AF22DE" w:rsidRPr="00C94EC1" w14:paraId="5839B91F" w14:textId="77777777" w:rsidTr="00BC5778">
        <w:trPr>
          <w:trHeight w:val="331"/>
        </w:trPr>
        <w:tc>
          <w:tcPr>
            <w:tcW w:w="4385" w:type="dxa"/>
            <w:gridSpan w:val="4"/>
            <w:tcBorders>
              <w:top w:val="single" w:sz="8" w:space="0" w:color="auto"/>
              <w:left w:val="single" w:sz="8" w:space="0" w:color="auto"/>
              <w:bottom w:val="nil"/>
              <w:right w:val="nil"/>
            </w:tcBorders>
            <w:noWrap/>
            <w:hideMark/>
          </w:tcPr>
          <w:p w14:paraId="6C656E4A"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4. (+) Partides pendents d'aplicació</w:t>
            </w:r>
          </w:p>
        </w:tc>
        <w:tc>
          <w:tcPr>
            <w:tcW w:w="1511" w:type="dxa"/>
            <w:gridSpan w:val="2"/>
            <w:tcBorders>
              <w:top w:val="single" w:sz="8" w:space="0" w:color="auto"/>
              <w:left w:val="single" w:sz="8" w:space="0" w:color="auto"/>
              <w:bottom w:val="nil"/>
              <w:right w:val="nil"/>
            </w:tcBorders>
            <w:noWrap/>
            <w:vAlign w:val="bottom"/>
            <w:hideMark/>
          </w:tcPr>
          <w:p w14:paraId="0A450DEA"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8" w:type="dxa"/>
            <w:gridSpan w:val="2"/>
            <w:tcBorders>
              <w:top w:val="single" w:sz="8" w:space="0" w:color="auto"/>
              <w:left w:val="nil"/>
              <w:bottom w:val="nil"/>
              <w:right w:val="single" w:sz="8" w:space="0" w:color="auto"/>
            </w:tcBorders>
            <w:hideMark/>
          </w:tcPr>
          <w:p w14:paraId="16337565"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0,00</w:t>
            </w:r>
          </w:p>
        </w:tc>
        <w:tc>
          <w:tcPr>
            <w:tcW w:w="1697" w:type="dxa"/>
            <w:gridSpan w:val="2"/>
            <w:tcBorders>
              <w:top w:val="single" w:sz="8" w:space="0" w:color="auto"/>
              <w:left w:val="nil"/>
              <w:bottom w:val="nil"/>
              <w:right w:val="nil"/>
            </w:tcBorders>
            <w:noWrap/>
            <w:vAlign w:val="bottom"/>
            <w:hideMark/>
          </w:tcPr>
          <w:p w14:paraId="4F2B5DAF"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8" w:type="dxa"/>
            <w:gridSpan w:val="2"/>
            <w:tcBorders>
              <w:top w:val="single" w:sz="8" w:space="0" w:color="auto"/>
              <w:left w:val="nil"/>
              <w:bottom w:val="nil"/>
              <w:right w:val="single" w:sz="8" w:space="0" w:color="auto"/>
            </w:tcBorders>
            <w:hideMark/>
          </w:tcPr>
          <w:p w14:paraId="4DB5F30B"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0,00</w:t>
            </w:r>
          </w:p>
        </w:tc>
      </w:tr>
      <w:tr w:rsidR="00AF22DE" w:rsidRPr="00C94EC1" w14:paraId="77213A3B" w14:textId="77777777" w:rsidTr="00BC5778">
        <w:trPr>
          <w:trHeight w:val="542"/>
        </w:trPr>
        <w:tc>
          <w:tcPr>
            <w:tcW w:w="195" w:type="dxa"/>
            <w:tcBorders>
              <w:top w:val="nil"/>
              <w:left w:val="single" w:sz="8" w:space="0" w:color="auto"/>
              <w:bottom w:val="nil"/>
              <w:right w:val="nil"/>
            </w:tcBorders>
            <w:noWrap/>
            <w:vAlign w:val="bottom"/>
            <w:hideMark/>
          </w:tcPr>
          <w:p w14:paraId="397FC915"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4190" w:type="dxa"/>
            <w:gridSpan w:val="3"/>
            <w:tcBorders>
              <w:top w:val="nil"/>
              <w:left w:val="nil"/>
              <w:bottom w:val="nil"/>
              <w:right w:val="nil"/>
            </w:tcBorders>
            <w:hideMark/>
          </w:tcPr>
          <w:p w14:paraId="7651F6E7"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cobraments efectuats pendents d'aplicació definitiva</w:t>
            </w:r>
          </w:p>
        </w:tc>
        <w:tc>
          <w:tcPr>
            <w:tcW w:w="1511" w:type="dxa"/>
            <w:gridSpan w:val="2"/>
            <w:tcBorders>
              <w:top w:val="nil"/>
              <w:left w:val="single" w:sz="8" w:space="0" w:color="auto"/>
              <w:bottom w:val="nil"/>
              <w:right w:val="nil"/>
            </w:tcBorders>
            <w:noWrap/>
            <w:hideMark/>
          </w:tcPr>
          <w:p w14:paraId="4179F8AC"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0,00</w:t>
            </w:r>
          </w:p>
        </w:tc>
        <w:tc>
          <w:tcPr>
            <w:tcW w:w="1148" w:type="dxa"/>
            <w:gridSpan w:val="2"/>
            <w:tcBorders>
              <w:top w:val="nil"/>
              <w:left w:val="nil"/>
              <w:bottom w:val="nil"/>
              <w:right w:val="single" w:sz="8" w:space="0" w:color="auto"/>
            </w:tcBorders>
            <w:noWrap/>
            <w:vAlign w:val="bottom"/>
            <w:hideMark/>
          </w:tcPr>
          <w:p w14:paraId="7F45C8F4"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697" w:type="dxa"/>
            <w:gridSpan w:val="2"/>
            <w:tcBorders>
              <w:top w:val="nil"/>
              <w:left w:val="nil"/>
              <w:bottom w:val="nil"/>
              <w:right w:val="nil"/>
            </w:tcBorders>
            <w:noWrap/>
            <w:hideMark/>
          </w:tcPr>
          <w:p w14:paraId="333B3D1D"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0,00</w:t>
            </w:r>
          </w:p>
        </w:tc>
        <w:tc>
          <w:tcPr>
            <w:tcW w:w="1148" w:type="dxa"/>
            <w:gridSpan w:val="2"/>
            <w:tcBorders>
              <w:top w:val="nil"/>
              <w:left w:val="nil"/>
              <w:bottom w:val="nil"/>
              <w:right w:val="single" w:sz="8" w:space="0" w:color="auto"/>
            </w:tcBorders>
            <w:noWrap/>
            <w:vAlign w:val="bottom"/>
            <w:hideMark/>
          </w:tcPr>
          <w:p w14:paraId="02A460C6"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r>
      <w:tr w:rsidR="00AF22DE" w:rsidRPr="00C94EC1" w14:paraId="55A41985" w14:textId="77777777" w:rsidTr="00BC5778">
        <w:trPr>
          <w:trHeight w:val="542"/>
        </w:trPr>
        <w:tc>
          <w:tcPr>
            <w:tcW w:w="195" w:type="dxa"/>
            <w:tcBorders>
              <w:top w:val="nil"/>
              <w:left w:val="single" w:sz="8" w:space="0" w:color="auto"/>
              <w:bottom w:val="nil"/>
              <w:right w:val="nil"/>
            </w:tcBorders>
            <w:noWrap/>
            <w:vAlign w:val="bottom"/>
            <w:hideMark/>
          </w:tcPr>
          <w:p w14:paraId="50C3F361"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4190" w:type="dxa"/>
            <w:gridSpan w:val="3"/>
            <w:tcBorders>
              <w:top w:val="nil"/>
              <w:left w:val="nil"/>
              <w:bottom w:val="nil"/>
              <w:right w:val="nil"/>
            </w:tcBorders>
            <w:hideMark/>
          </w:tcPr>
          <w:p w14:paraId="085CAA15"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pagaments efectuats pendents d'aplicació definitiva</w:t>
            </w:r>
          </w:p>
        </w:tc>
        <w:tc>
          <w:tcPr>
            <w:tcW w:w="1511" w:type="dxa"/>
            <w:gridSpan w:val="2"/>
            <w:tcBorders>
              <w:top w:val="nil"/>
              <w:left w:val="single" w:sz="8" w:space="0" w:color="auto"/>
              <w:bottom w:val="nil"/>
              <w:right w:val="nil"/>
            </w:tcBorders>
            <w:noWrap/>
            <w:hideMark/>
          </w:tcPr>
          <w:p w14:paraId="65F592EF"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0,00</w:t>
            </w:r>
          </w:p>
        </w:tc>
        <w:tc>
          <w:tcPr>
            <w:tcW w:w="1148" w:type="dxa"/>
            <w:gridSpan w:val="2"/>
            <w:tcBorders>
              <w:top w:val="nil"/>
              <w:left w:val="nil"/>
              <w:bottom w:val="nil"/>
              <w:right w:val="single" w:sz="8" w:space="0" w:color="auto"/>
            </w:tcBorders>
            <w:noWrap/>
            <w:vAlign w:val="bottom"/>
            <w:hideMark/>
          </w:tcPr>
          <w:p w14:paraId="1912DA94"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697" w:type="dxa"/>
            <w:gridSpan w:val="2"/>
            <w:tcBorders>
              <w:top w:val="nil"/>
              <w:left w:val="nil"/>
              <w:bottom w:val="nil"/>
              <w:right w:val="nil"/>
            </w:tcBorders>
            <w:noWrap/>
            <w:hideMark/>
          </w:tcPr>
          <w:p w14:paraId="03582DFF"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0,00</w:t>
            </w:r>
          </w:p>
        </w:tc>
        <w:tc>
          <w:tcPr>
            <w:tcW w:w="1148" w:type="dxa"/>
            <w:gridSpan w:val="2"/>
            <w:tcBorders>
              <w:top w:val="nil"/>
              <w:left w:val="nil"/>
              <w:bottom w:val="nil"/>
              <w:right w:val="single" w:sz="8" w:space="0" w:color="auto"/>
            </w:tcBorders>
            <w:noWrap/>
            <w:vAlign w:val="bottom"/>
            <w:hideMark/>
          </w:tcPr>
          <w:p w14:paraId="68E93506"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r>
      <w:tr w:rsidR="00AF22DE" w:rsidRPr="00C94EC1" w14:paraId="04CB63FD" w14:textId="77777777" w:rsidTr="00BC5778">
        <w:trPr>
          <w:trHeight w:val="331"/>
        </w:trPr>
        <w:tc>
          <w:tcPr>
            <w:tcW w:w="4385" w:type="dxa"/>
            <w:gridSpan w:val="4"/>
            <w:tcBorders>
              <w:top w:val="nil"/>
              <w:left w:val="single" w:sz="8" w:space="0" w:color="auto"/>
              <w:bottom w:val="nil"/>
              <w:right w:val="nil"/>
            </w:tcBorders>
            <w:noWrap/>
            <w:hideMark/>
          </w:tcPr>
          <w:p w14:paraId="1373E434"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I. Romanent de tresoreria total (1 + 2 - 3 + 4)</w:t>
            </w:r>
          </w:p>
        </w:tc>
        <w:tc>
          <w:tcPr>
            <w:tcW w:w="1511" w:type="dxa"/>
            <w:gridSpan w:val="2"/>
            <w:tcBorders>
              <w:top w:val="nil"/>
              <w:left w:val="single" w:sz="8" w:space="0" w:color="auto"/>
              <w:bottom w:val="nil"/>
              <w:right w:val="nil"/>
            </w:tcBorders>
            <w:noWrap/>
            <w:vAlign w:val="bottom"/>
            <w:hideMark/>
          </w:tcPr>
          <w:p w14:paraId="60064D0B"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8" w:type="dxa"/>
            <w:gridSpan w:val="2"/>
            <w:tcBorders>
              <w:top w:val="nil"/>
              <w:left w:val="nil"/>
              <w:bottom w:val="nil"/>
              <w:right w:val="single" w:sz="8" w:space="0" w:color="auto"/>
            </w:tcBorders>
            <w:noWrap/>
            <w:hideMark/>
          </w:tcPr>
          <w:p w14:paraId="6CC69B00"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257.458,49</w:t>
            </w:r>
          </w:p>
        </w:tc>
        <w:tc>
          <w:tcPr>
            <w:tcW w:w="1697" w:type="dxa"/>
            <w:gridSpan w:val="2"/>
            <w:tcBorders>
              <w:top w:val="nil"/>
              <w:left w:val="nil"/>
              <w:bottom w:val="nil"/>
              <w:right w:val="nil"/>
            </w:tcBorders>
            <w:noWrap/>
            <w:vAlign w:val="bottom"/>
            <w:hideMark/>
          </w:tcPr>
          <w:p w14:paraId="1A354072"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8" w:type="dxa"/>
            <w:gridSpan w:val="2"/>
            <w:tcBorders>
              <w:top w:val="nil"/>
              <w:left w:val="nil"/>
              <w:bottom w:val="nil"/>
              <w:right w:val="single" w:sz="8" w:space="0" w:color="auto"/>
            </w:tcBorders>
            <w:noWrap/>
            <w:hideMark/>
          </w:tcPr>
          <w:p w14:paraId="07F60931"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428.412,77</w:t>
            </w:r>
          </w:p>
        </w:tc>
      </w:tr>
      <w:tr w:rsidR="00AF22DE" w:rsidRPr="00C94EC1" w14:paraId="101BF7E1" w14:textId="77777777" w:rsidTr="00BC5778">
        <w:trPr>
          <w:trHeight w:val="331"/>
        </w:trPr>
        <w:tc>
          <w:tcPr>
            <w:tcW w:w="4385" w:type="dxa"/>
            <w:gridSpan w:val="4"/>
            <w:tcBorders>
              <w:top w:val="nil"/>
              <w:left w:val="single" w:sz="8" w:space="0" w:color="auto"/>
              <w:bottom w:val="nil"/>
              <w:right w:val="nil"/>
            </w:tcBorders>
            <w:noWrap/>
            <w:hideMark/>
          </w:tcPr>
          <w:p w14:paraId="09C78375"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II. Saldos de cobrament dubtós</w:t>
            </w:r>
          </w:p>
        </w:tc>
        <w:tc>
          <w:tcPr>
            <w:tcW w:w="1511" w:type="dxa"/>
            <w:gridSpan w:val="2"/>
            <w:tcBorders>
              <w:top w:val="nil"/>
              <w:left w:val="single" w:sz="8" w:space="0" w:color="auto"/>
              <w:bottom w:val="nil"/>
              <w:right w:val="nil"/>
            </w:tcBorders>
            <w:noWrap/>
            <w:vAlign w:val="bottom"/>
            <w:hideMark/>
          </w:tcPr>
          <w:p w14:paraId="460AC8DD"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8" w:type="dxa"/>
            <w:gridSpan w:val="2"/>
            <w:tcBorders>
              <w:top w:val="nil"/>
              <w:left w:val="nil"/>
              <w:bottom w:val="nil"/>
              <w:right w:val="single" w:sz="8" w:space="0" w:color="auto"/>
            </w:tcBorders>
            <w:noWrap/>
            <w:hideMark/>
          </w:tcPr>
          <w:p w14:paraId="26C8AA51"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57.568,72</w:t>
            </w:r>
          </w:p>
        </w:tc>
        <w:tc>
          <w:tcPr>
            <w:tcW w:w="1697" w:type="dxa"/>
            <w:gridSpan w:val="2"/>
            <w:tcBorders>
              <w:top w:val="nil"/>
              <w:left w:val="nil"/>
              <w:bottom w:val="nil"/>
              <w:right w:val="nil"/>
            </w:tcBorders>
            <w:noWrap/>
            <w:vAlign w:val="bottom"/>
            <w:hideMark/>
          </w:tcPr>
          <w:p w14:paraId="7B3AABB5"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8" w:type="dxa"/>
            <w:gridSpan w:val="2"/>
            <w:tcBorders>
              <w:top w:val="nil"/>
              <w:left w:val="nil"/>
              <w:bottom w:val="nil"/>
              <w:right w:val="single" w:sz="8" w:space="0" w:color="auto"/>
            </w:tcBorders>
            <w:noWrap/>
            <w:hideMark/>
          </w:tcPr>
          <w:p w14:paraId="14DA2722"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33.487,62</w:t>
            </w:r>
          </w:p>
        </w:tc>
      </w:tr>
      <w:tr w:rsidR="00AF22DE" w:rsidRPr="00C94EC1" w14:paraId="3AEDB8E5" w14:textId="77777777" w:rsidTr="00BC5778">
        <w:trPr>
          <w:trHeight w:val="331"/>
        </w:trPr>
        <w:tc>
          <w:tcPr>
            <w:tcW w:w="4385" w:type="dxa"/>
            <w:gridSpan w:val="4"/>
            <w:tcBorders>
              <w:top w:val="nil"/>
              <w:left w:val="single" w:sz="8" w:space="0" w:color="auto"/>
              <w:bottom w:val="nil"/>
              <w:right w:val="nil"/>
            </w:tcBorders>
            <w:noWrap/>
            <w:hideMark/>
          </w:tcPr>
          <w:p w14:paraId="1C0132E1"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III. Excés de finançament afectat</w:t>
            </w:r>
          </w:p>
        </w:tc>
        <w:tc>
          <w:tcPr>
            <w:tcW w:w="1511" w:type="dxa"/>
            <w:gridSpan w:val="2"/>
            <w:tcBorders>
              <w:top w:val="nil"/>
              <w:left w:val="single" w:sz="8" w:space="0" w:color="auto"/>
              <w:bottom w:val="nil"/>
              <w:right w:val="nil"/>
            </w:tcBorders>
            <w:noWrap/>
            <w:vAlign w:val="bottom"/>
            <w:hideMark/>
          </w:tcPr>
          <w:p w14:paraId="7509A7CB"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8" w:type="dxa"/>
            <w:gridSpan w:val="2"/>
            <w:tcBorders>
              <w:top w:val="nil"/>
              <w:left w:val="nil"/>
              <w:bottom w:val="nil"/>
              <w:right w:val="single" w:sz="8" w:space="0" w:color="auto"/>
            </w:tcBorders>
            <w:noWrap/>
            <w:hideMark/>
          </w:tcPr>
          <w:p w14:paraId="0E771095"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0,00</w:t>
            </w:r>
          </w:p>
        </w:tc>
        <w:tc>
          <w:tcPr>
            <w:tcW w:w="1697" w:type="dxa"/>
            <w:gridSpan w:val="2"/>
            <w:tcBorders>
              <w:top w:val="nil"/>
              <w:left w:val="nil"/>
              <w:bottom w:val="nil"/>
              <w:right w:val="nil"/>
            </w:tcBorders>
            <w:noWrap/>
            <w:vAlign w:val="bottom"/>
            <w:hideMark/>
          </w:tcPr>
          <w:p w14:paraId="08C3E518"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8" w:type="dxa"/>
            <w:gridSpan w:val="2"/>
            <w:tcBorders>
              <w:top w:val="nil"/>
              <w:left w:val="nil"/>
              <w:bottom w:val="nil"/>
              <w:right w:val="single" w:sz="8" w:space="0" w:color="auto"/>
            </w:tcBorders>
            <w:noWrap/>
            <w:hideMark/>
          </w:tcPr>
          <w:p w14:paraId="5E388FB3" w14:textId="77777777" w:rsidR="00AF22DE" w:rsidRPr="001933B6" w:rsidRDefault="00AF22DE" w:rsidP="00BC5778">
            <w:pPr>
              <w:spacing w:line="276" w:lineRule="auto"/>
              <w:jc w:val="right"/>
              <w:rPr>
                <w:rFonts w:ascii="Calibri" w:eastAsia="Times New Roman" w:hAnsi="Calibri" w:cs="Calibri"/>
                <w:lang w:eastAsia="es-ES"/>
              </w:rPr>
            </w:pPr>
            <w:r w:rsidRPr="001933B6">
              <w:rPr>
                <w:rFonts w:ascii="Calibri" w:eastAsia="Times New Roman" w:hAnsi="Calibri" w:cs="Calibri"/>
                <w:lang w:eastAsia="es-ES"/>
              </w:rPr>
              <w:t>0,00</w:t>
            </w:r>
          </w:p>
        </w:tc>
      </w:tr>
      <w:tr w:rsidR="00AF22DE" w:rsidRPr="00C94EC1" w14:paraId="6F3768EE" w14:textId="77777777" w:rsidTr="00BC5778">
        <w:trPr>
          <w:trHeight w:val="331"/>
        </w:trPr>
        <w:tc>
          <w:tcPr>
            <w:tcW w:w="4385" w:type="dxa"/>
            <w:gridSpan w:val="4"/>
            <w:tcBorders>
              <w:top w:val="nil"/>
              <w:left w:val="single" w:sz="8" w:space="0" w:color="auto"/>
              <w:bottom w:val="nil"/>
              <w:right w:val="nil"/>
            </w:tcBorders>
            <w:noWrap/>
            <w:hideMark/>
          </w:tcPr>
          <w:p w14:paraId="4CDAEE20"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IV. Romanent de tresoreria per a despeses generals</w:t>
            </w:r>
          </w:p>
          <w:p w14:paraId="05EE1FAA"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xml:space="preserve"> (I - II - III)</w:t>
            </w:r>
          </w:p>
        </w:tc>
        <w:tc>
          <w:tcPr>
            <w:tcW w:w="1511" w:type="dxa"/>
            <w:gridSpan w:val="2"/>
            <w:tcBorders>
              <w:top w:val="nil"/>
              <w:left w:val="single" w:sz="8" w:space="0" w:color="auto"/>
              <w:bottom w:val="nil"/>
              <w:right w:val="nil"/>
            </w:tcBorders>
            <w:noWrap/>
            <w:vAlign w:val="bottom"/>
            <w:hideMark/>
          </w:tcPr>
          <w:p w14:paraId="1B416EAA"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8" w:type="dxa"/>
            <w:gridSpan w:val="2"/>
            <w:tcBorders>
              <w:top w:val="nil"/>
              <w:left w:val="nil"/>
              <w:bottom w:val="nil"/>
              <w:right w:val="single" w:sz="8" w:space="0" w:color="auto"/>
            </w:tcBorders>
            <w:noWrap/>
            <w:hideMark/>
          </w:tcPr>
          <w:p w14:paraId="383F222F" w14:textId="77777777" w:rsidR="00AF22DE" w:rsidRPr="001933B6" w:rsidRDefault="00AF22DE" w:rsidP="00BC5778">
            <w:pPr>
              <w:spacing w:line="276" w:lineRule="auto"/>
              <w:jc w:val="right"/>
              <w:rPr>
                <w:rFonts w:ascii="Calibri" w:eastAsia="Times New Roman" w:hAnsi="Calibri" w:cs="Calibri"/>
                <w:b/>
                <w:bCs/>
                <w:lang w:eastAsia="es-ES"/>
              </w:rPr>
            </w:pPr>
            <w:r w:rsidRPr="001933B6">
              <w:rPr>
                <w:rFonts w:ascii="Calibri" w:eastAsia="Times New Roman" w:hAnsi="Calibri" w:cs="Calibri"/>
                <w:b/>
                <w:bCs/>
                <w:lang w:eastAsia="es-ES"/>
              </w:rPr>
              <w:t>199.889,77</w:t>
            </w:r>
          </w:p>
        </w:tc>
        <w:tc>
          <w:tcPr>
            <w:tcW w:w="1697" w:type="dxa"/>
            <w:gridSpan w:val="2"/>
            <w:tcBorders>
              <w:top w:val="nil"/>
              <w:left w:val="nil"/>
              <w:bottom w:val="nil"/>
              <w:right w:val="nil"/>
            </w:tcBorders>
            <w:noWrap/>
            <w:vAlign w:val="bottom"/>
            <w:hideMark/>
          </w:tcPr>
          <w:p w14:paraId="690F4847"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8" w:type="dxa"/>
            <w:gridSpan w:val="2"/>
            <w:tcBorders>
              <w:top w:val="nil"/>
              <w:left w:val="nil"/>
              <w:bottom w:val="nil"/>
              <w:right w:val="single" w:sz="8" w:space="0" w:color="auto"/>
            </w:tcBorders>
            <w:noWrap/>
            <w:hideMark/>
          </w:tcPr>
          <w:p w14:paraId="0A54B884" w14:textId="77777777" w:rsidR="00AF22DE" w:rsidRPr="001933B6" w:rsidRDefault="00AF22DE" w:rsidP="00BC5778">
            <w:pPr>
              <w:spacing w:line="276" w:lineRule="auto"/>
              <w:jc w:val="right"/>
              <w:rPr>
                <w:rFonts w:ascii="Calibri" w:eastAsia="Times New Roman" w:hAnsi="Calibri" w:cs="Calibri"/>
                <w:b/>
                <w:bCs/>
                <w:lang w:eastAsia="es-ES"/>
              </w:rPr>
            </w:pPr>
            <w:r w:rsidRPr="001933B6">
              <w:rPr>
                <w:rFonts w:ascii="Calibri" w:eastAsia="Times New Roman" w:hAnsi="Calibri" w:cs="Calibri"/>
                <w:b/>
                <w:bCs/>
                <w:lang w:eastAsia="es-ES"/>
              </w:rPr>
              <w:t>394.925,15</w:t>
            </w:r>
          </w:p>
        </w:tc>
      </w:tr>
      <w:tr w:rsidR="00AF22DE" w:rsidRPr="00C94EC1" w14:paraId="503225A7" w14:textId="77777777" w:rsidTr="00BC5778">
        <w:trPr>
          <w:trHeight w:val="346"/>
        </w:trPr>
        <w:tc>
          <w:tcPr>
            <w:tcW w:w="195" w:type="dxa"/>
            <w:tcBorders>
              <w:top w:val="nil"/>
              <w:left w:val="single" w:sz="8" w:space="0" w:color="auto"/>
              <w:bottom w:val="single" w:sz="8" w:space="0" w:color="auto"/>
              <w:right w:val="nil"/>
            </w:tcBorders>
            <w:noWrap/>
            <w:vAlign w:val="bottom"/>
            <w:hideMark/>
          </w:tcPr>
          <w:p w14:paraId="3BC16F84"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4190" w:type="dxa"/>
            <w:gridSpan w:val="3"/>
            <w:tcBorders>
              <w:top w:val="nil"/>
              <w:left w:val="nil"/>
              <w:bottom w:val="single" w:sz="8" w:space="0" w:color="auto"/>
              <w:right w:val="nil"/>
            </w:tcBorders>
            <w:noWrap/>
            <w:vAlign w:val="bottom"/>
            <w:hideMark/>
          </w:tcPr>
          <w:p w14:paraId="06DFFAF1"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511" w:type="dxa"/>
            <w:gridSpan w:val="2"/>
            <w:tcBorders>
              <w:top w:val="nil"/>
              <w:left w:val="single" w:sz="8" w:space="0" w:color="auto"/>
              <w:bottom w:val="single" w:sz="8" w:space="0" w:color="auto"/>
              <w:right w:val="nil"/>
            </w:tcBorders>
            <w:noWrap/>
            <w:vAlign w:val="bottom"/>
            <w:hideMark/>
          </w:tcPr>
          <w:p w14:paraId="59AA96D0"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8" w:type="dxa"/>
            <w:gridSpan w:val="2"/>
            <w:tcBorders>
              <w:top w:val="nil"/>
              <w:left w:val="nil"/>
              <w:bottom w:val="single" w:sz="8" w:space="0" w:color="auto"/>
              <w:right w:val="single" w:sz="8" w:space="0" w:color="auto"/>
            </w:tcBorders>
            <w:noWrap/>
            <w:vAlign w:val="bottom"/>
            <w:hideMark/>
          </w:tcPr>
          <w:p w14:paraId="00688A4D"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697" w:type="dxa"/>
            <w:gridSpan w:val="2"/>
            <w:tcBorders>
              <w:top w:val="nil"/>
              <w:left w:val="nil"/>
              <w:bottom w:val="single" w:sz="8" w:space="0" w:color="auto"/>
              <w:right w:val="nil"/>
            </w:tcBorders>
            <w:noWrap/>
            <w:vAlign w:val="bottom"/>
            <w:hideMark/>
          </w:tcPr>
          <w:p w14:paraId="458E4C31"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c>
          <w:tcPr>
            <w:tcW w:w="1148" w:type="dxa"/>
            <w:gridSpan w:val="2"/>
            <w:tcBorders>
              <w:top w:val="nil"/>
              <w:left w:val="nil"/>
              <w:bottom w:val="single" w:sz="8" w:space="0" w:color="auto"/>
              <w:right w:val="single" w:sz="8" w:space="0" w:color="auto"/>
            </w:tcBorders>
            <w:noWrap/>
            <w:vAlign w:val="bottom"/>
            <w:hideMark/>
          </w:tcPr>
          <w:p w14:paraId="7F0DD1AF" w14:textId="77777777" w:rsidR="00AF22DE" w:rsidRPr="001933B6" w:rsidRDefault="00AF22DE" w:rsidP="00BC5778">
            <w:pPr>
              <w:spacing w:line="276" w:lineRule="auto"/>
              <w:rPr>
                <w:rFonts w:ascii="Calibri" w:eastAsia="Times New Roman" w:hAnsi="Calibri" w:cs="Calibri"/>
                <w:lang w:eastAsia="es-ES"/>
              </w:rPr>
            </w:pPr>
            <w:r w:rsidRPr="001933B6">
              <w:rPr>
                <w:rFonts w:ascii="Calibri" w:eastAsia="Times New Roman" w:hAnsi="Calibri" w:cs="Calibri"/>
                <w:lang w:eastAsia="es-ES"/>
              </w:rPr>
              <w:t> </w:t>
            </w:r>
          </w:p>
        </w:tc>
      </w:tr>
    </w:tbl>
    <w:p w14:paraId="2EDB53E8" w14:textId="77777777" w:rsidR="00AF22DE" w:rsidRPr="001933B6" w:rsidRDefault="00AF22DE" w:rsidP="00BC5778">
      <w:pPr>
        <w:rPr>
          <w:rFonts w:ascii="Book Antiqua" w:eastAsia="Times New Roman" w:hAnsi="Book Antiqua"/>
          <w:b/>
          <w:sz w:val="24"/>
          <w:szCs w:val="24"/>
          <w:lang w:eastAsia="es-ES"/>
        </w:rPr>
      </w:pPr>
    </w:p>
    <w:p w14:paraId="2F2EB5C3" w14:textId="77777777" w:rsidR="00AF22DE" w:rsidRPr="001933B6" w:rsidRDefault="00AF22DE" w:rsidP="00BC577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597"/>
        </w:tabs>
        <w:spacing w:line="276" w:lineRule="auto"/>
        <w:rPr>
          <w:rFonts w:eastAsia="Times New Roman"/>
          <w:lang w:eastAsia="es-ES"/>
        </w:rPr>
      </w:pPr>
      <w:r w:rsidRPr="001933B6">
        <w:rPr>
          <w:rFonts w:eastAsia="Times New Roman"/>
          <w:lang w:eastAsia="es-ES"/>
        </w:rPr>
        <w:t>2</w:t>
      </w:r>
      <w:r w:rsidRPr="001933B6">
        <w:rPr>
          <w:rFonts w:eastAsia="Times New Roman"/>
          <w:b/>
          <w:bCs/>
          <w:lang w:eastAsia="es-ES"/>
        </w:rPr>
        <w:t>.</w:t>
      </w:r>
      <w:r w:rsidRPr="001933B6">
        <w:rPr>
          <w:rFonts w:eastAsia="Times New Roman"/>
          <w:lang w:eastAsia="es-ES"/>
        </w:rPr>
        <w:t xml:space="preserve">  D’acord amb l’article 191.2 </w:t>
      </w:r>
      <w:r w:rsidRPr="001933B6">
        <w:rPr>
          <w:rFonts w:eastAsia="Times New Roman"/>
          <w:color w:val="000000"/>
          <w:lang w:eastAsia="es-ES"/>
        </w:rPr>
        <w:t>del RDL 2/2004, de 5 de març, pel qual s’aprova el Text refós de la Llei reguladora de les hisendes locals</w:t>
      </w:r>
      <w:r w:rsidRPr="001933B6">
        <w:rPr>
          <w:rFonts w:eastAsia="Times New Roman"/>
          <w:lang w:eastAsia="es-ES"/>
        </w:rPr>
        <w:t>, i l’article 101.1 del Reial decret 500/1990, així com el punt 24.2 de la memòria, de l'Ordre HAP/1781/2013, de 20 de setembre per la qual s'aprova la Instrucció Model Normal de Comptabilitat Local i del punt 18.6 de la memòria, de l’Ordre HAP/1782/2013, de 20 de setembre, per la qual s’aprova la Instrucció del model Simplificat de Comptabilitat Local, es preveu que per quantificar el romanent de tresoreria s’han de deduir els drets pendents de cobrament que es considerin de difícil o impossible recaptació, tenint en compte que:</w:t>
      </w:r>
    </w:p>
    <w:p w14:paraId="2DFFC272"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276" w:lineRule="auto"/>
        <w:rPr>
          <w:rFonts w:eastAsia="Times New Roman"/>
          <w:lang w:eastAsia="es-ES"/>
        </w:rPr>
      </w:pPr>
    </w:p>
    <w:p w14:paraId="47D369A1" w14:textId="77777777" w:rsidR="00AF22DE" w:rsidRPr="001933B6" w:rsidRDefault="00AF22DE" w:rsidP="00BC5778">
      <w:pPr>
        <w:spacing w:line="276" w:lineRule="auto"/>
        <w:rPr>
          <w:rFonts w:eastAsia="Times New Roman"/>
          <w:lang w:eastAsia="es-ES"/>
        </w:rPr>
      </w:pPr>
      <w:r w:rsidRPr="001933B6">
        <w:rPr>
          <w:rFonts w:eastAsia="Times New Roman"/>
          <w:lang w:eastAsia="es-ES"/>
        </w:rPr>
        <w:t>El capital pendent de cobrament s’ha minorat, en concepte de dubtós cobrament, en 57.568,72 euros. Per determinar aquesta quantia s’han tingut en compte l’antiguitat i l’import dels deutes, la naturalesa dels recursos i els percentatges de recaptació tant en executiva com en voluntària. En qualsevol cas, això no implicaria l’anul·lació del dret reconegut ni en produiria la baixa.</w:t>
      </w:r>
    </w:p>
    <w:p w14:paraId="148813A4" w14:textId="77777777" w:rsidR="00AF22DE" w:rsidRPr="001933B6" w:rsidRDefault="00AF22DE" w:rsidP="00BC5778">
      <w:pPr>
        <w:spacing w:line="276" w:lineRule="auto"/>
        <w:rPr>
          <w:rFonts w:eastAsia="Times New Roman"/>
          <w:lang w:eastAsia="es-ES"/>
        </w:rPr>
      </w:pPr>
    </w:p>
    <w:p w14:paraId="43663F5D" w14:textId="77777777" w:rsidR="00AF22DE" w:rsidRPr="001933B6" w:rsidRDefault="00AF22DE" w:rsidP="00BC5778">
      <w:pPr>
        <w:spacing w:line="276" w:lineRule="auto"/>
        <w:rPr>
          <w:rFonts w:eastAsia="Times New Roman"/>
          <w:lang w:eastAsia="es-ES"/>
        </w:rPr>
      </w:pPr>
      <w:r w:rsidRPr="001933B6">
        <w:rPr>
          <w:rFonts w:eastAsia="Times New Roman"/>
          <w:lang w:eastAsia="es-ES"/>
        </w:rPr>
        <w:t xml:space="preserve">Els percentatges que s’han aplicat són (criteri segons la Llei 27/2013, de 27 de desembre, de Racionalització i sostenibilitat de l’Administració Local. Art. 2.1)): </w:t>
      </w:r>
    </w:p>
    <w:p w14:paraId="4499A2E2" w14:textId="77777777" w:rsidR="00AF22DE" w:rsidRPr="001933B6" w:rsidRDefault="00AF22DE" w:rsidP="00BC5778">
      <w:pPr>
        <w:spacing w:line="276" w:lineRule="auto"/>
        <w:rPr>
          <w:rFonts w:eastAsia="Times New Roman"/>
          <w:lang w:eastAsia="es-ES"/>
        </w:rPr>
      </w:pPr>
    </w:p>
    <w:tbl>
      <w:tblPr>
        <w:tblW w:w="0" w:type="auto"/>
        <w:tblInd w:w="354" w:type="dxa"/>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ayout w:type="fixed"/>
        <w:tblCellMar>
          <w:left w:w="70" w:type="dxa"/>
          <w:right w:w="70" w:type="dxa"/>
        </w:tblCellMar>
        <w:tblLook w:val="04A0" w:firstRow="1" w:lastRow="0" w:firstColumn="1" w:lastColumn="0" w:noHBand="0" w:noVBand="1"/>
      </w:tblPr>
      <w:tblGrid>
        <w:gridCol w:w="4252"/>
        <w:gridCol w:w="3828"/>
      </w:tblGrid>
      <w:tr w:rsidR="00AF22DE" w:rsidRPr="00C94EC1" w14:paraId="7C913F5A" w14:textId="77777777" w:rsidTr="00BC5778">
        <w:tc>
          <w:tcPr>
            <w:tcW w:w="4252" w:type="dxa"/>
            <w:tcBorders>
              <w:top w:val="thinThickLargeGap" w:sz="24" w:space="0" w:color="auto"/>
              <w:left w:val="thinThickLargeGap" w:sz="24" w:space="0" w:color="auto"/>
              <w:bottom w:val="thinThickLargeGap" w:sz="24" w:space="0" w:color="auto"/>
              <w:right w:val="thinThickLargeGap" w:sz="24" w:space="0" w:color="auto"/>
            </w:tcBorders>
            <w:hideMark/>
          </w:tcPr>
          <w:p w14:paraId="550A989C"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rPr>
                <w:rFonts w:eastAsia="Times New Roman"/>
                <w:sz w:val="20"/>
                <w:szCs w:val="20"/>
                <w:lang w:eastAsia="es-ES"/>
              </w:rPr>
            </w:pPr>
            <w:r w:rsidRPr="001933B6">
              <w:rPr>
                <w:rFonts w:eastAsia="Times New Roman"/>
                <w:sz w:val="20"/>
                <w:szCs w:val="20"/>
                <w:lang w:eastAsia="es-ES"/>
              </w:rPr>
              <w:t>Pendents de cobrament (cap. 1, 2, 3, 4 i 5) Pressupost d’ingressos (Excepte Transf. I subvencions)</w:t>
            </w:r>
          </w:p>
        </w:tc>
        <w:tc>
          <w:tcPr>
            <w:tcW w:w="3828" w:type="dxa"/>
            <w:tcBorders>
              <w:top w:val="thinThickLargeGap" w:sz="24" w:space="0" w:color="auto"/>
              <w:left w:val="thinThickLargeGap" w:sz="24" w:space="0" w:color="auto"/>
              <w:bottom w:val="thinThickLargeGap" w:sz="24" w:space="0" w:color="auto"/>
              <w:right w:val="thinThickLargeGap" w:sz="24" w:space="0" w:color="auto"/>
            </w:tcBorders>
            <w:hideMark/>
          </w:tcPr>
          <w:p w14:paraId="128D70B7"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rPr>
                <w:rFonts w:eastAsia="Times New Roman"/>
                <w:sz w:val="20"/>
                <w:szCs w:val="20"/>
                <w:lang w:eastAsia="es-ES"/>
              </w:rPr>
            </w:pPr>
            <w:r w:rsidRPr="001933B6">
              <w:rPr>
                <w:rFonts w:eastAsia="Times New Roman"/>
                <w:sz w:val="20"/>
                <w:szCs w:val="20"/>
                <w:lang w:eastAsia="es-ES"/>
              </w:rPr>
              <w:t xml:space="preserve">(%) estimacions </w:t>
            </w:r>
          </w:p>
          <w:p w14:paraId="5729E05D"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rPr>
                <w:rFonts w:eastAsia="Times New Roman"/>
                <w:sz w:val="20"/>
                <w:szCs w:val="20"/>
                <w:lang w:eastAsia="es-ES"/>
              </w:rPr>
            </w:pPr>
            <w:r w:rsidRPr="001933B6">
              <w:rPr>
                <w:rFonts w:eastAsia="Times New Roman"/>
                <w:sz w:val="20"/>
                <w:szCs w:val="20"/>
                <w:lang w:eastAsia="es-ES"/>
              </w:rPr>
              <w:t>de dubtosa cobrabilitat</w:t>
            </w:r>
          </w:p>
        </w:tc>
      </w:tr>
      <w:tr w:rsidR="00AF22DE" w:rsidRPr="00C94EC1" w14:paraId="5E8B6E75" w14:textId="77777777" w:rsidTr="00BC5778">
        <w:tc>
          <w:tcPr>
            <w:tcW w:w="4252" w:type="dxa"/>
            <w:tcBorders>
              <w:top w:val="thinThickLargeGap" w:sz="24" w:space="0" w:color="auto"/>
              <w:left w:val="thinThickLargeGap" w:sz="24" w:space="0" w:color="auto"/>
              <w:bottom w:val="thinThickLargeGap" w:sz="24" w:space="0" w:color="auto"/>
              <w:right w:val="thinThickLargeGap" w:sz="24" w:space="0" w:color="auto"/>
            </w:tcBorders>
            <w:hideMark/>
          </w:tcPr>
          <w:p w14:paraId="6B384B4A"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276" w:lineRule="auto"/>
              <w:ind w:left="4297" w:hanging="4297"/>
              <w:rPr>
                <w:rFonts w:eastAsia="Times New Roman"/>
                <w:sz w:val="20"/>
                <w:szCs w:val="20"/>
                <w:lang w:eastAsia="es-ES"/>
              </w:rPr>
            </w:pPr>
            <w:r w:rsidRPr="001933B6">
              <w:rPr>
                <w:rFonts w:eastAsia="Times New Roman"/>
                <w:sz w:val="20"/>
                <w:szCs w:val="20"/>
                <w:lang w:eastAsia="es-ES"/>
              </w:rPr>
              <w:t>Exercici actual</w:t>
            </w:r>
            <w:r w:rsidRPr="001933B6">
              <w:rPr>
                <w:rFonts w:eastAsia="Times New Roman"/>
                <w:sz w:val="20"/>
                <w:szCs w:val="20"/>
                <w:lang w:eastAsia="es-ES"/>
              </w:rPr>
              <w:tab/>
              <w:t>:</w:t>
            </w:r>
            <w:r w:rsidRPr="001933B6">
              <w:rPr>
                <w:rFonts w:eastAsia="Times New Roman"/>
                <w:sz w:val="20"/>
                <w:szCs w:val="20"/>
                <w:lang w:eastAsia="es-ES"/>
              </w:rPr>
              <w:tab/>
            </w:r>
            <w:r w:rsidRPr="001933B6">
              <w:rPr>
                <w:rFonts w:eastAsia="Times New Roman"/>
                <w:sz w:val="20"/>
                <w:szCs w:val="20"/>
                <w:lang w:eastAsia="es-ES"/>
              </w:rPr>
              <w:tab/>
            </w:r>
            <w:r w:rsidRPr="001933B6">
              <w:rPr>
                <w:rFonts w:eastAsia="Times New Roman"/>
                <w:sz w:val="20"/>
                <w:szCs w:val="20"/>
                <w:lang w:eastAsia="es-ES"/>
              </w:rPr>
              <w:tab/>
            </w:r>
            <w:r w:rsidRPr="001933B6">
              <w:rPr>
                <w:rFonts w:eastAsia="Times New Roman"/>
                <w:sz w:val="20"/>
                <w:szCs w:val="20"/>
                <w:lang w:eastAsia="es-ES"/>
              </w:rPr>
              <w:tab/>
            </w:r>
          </w:p>
          <w:p w14:paraId="69AD4FCA"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ind w:left="4297" w:hanging="4297"/>
              <w:rPr>
                <w:rFonts w:eastAsia="Times New Roman"/>
                <w:sz w:val="20"/>
                <w:szCs w:val="20"/>
                <w:lang w:eastAsia="es-ES"/>
              </w:rPr>
            </w:pPr>
            <w:r w:rsidRPr="001933B6">
              <w:rPr>
                <w:rFonts w:eastAsia="Times New Roman"/>
                <w:sz w:val="20"/>
                <w:szCs w:val="20"/>
                <w:lang w:eastAsia="es-ES"/>
              </w:rPr>
              <w:t>Any 2024</w:t>
            </w:r>
            <w:r w:rsidRPr="001933B6">
              <w:rPr>
                <w:rFonts w:eastAsia="Times New Roman"/>
                <w:sz w:val="20"/>
                <w:szCs w:val="20"/>
                <w:lang w:eastAsia="es-ES"/>
              </w:rPr>
              <w:tab/>
            </w:r>
          </w:p>
          <w:p w14:paraId="38DAE69A"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ind w:left="4297" w:hanging="4297"/>
              <w:rPr>
                <w:rFonts w:eastAsia="Times New Roman"/>
                <w:sz w:val="20"/>
                <w:szCs w:val="20"/>
                <w:lang w:eastAsia="es-ES"/>
              </w:rPr>
            </w:pPr>
            <w:r w:rsidRPr="001933B6">
              <w:rPr>
                <w:rFonts w:eastAsia="Times New Roman"/>
                <w:sz w:val="20"/>
                <w:szCs w:val="20"/>
                <w:lang w:eastAsia="es-ES"/>
              </w:rPr>
              <w:t>Any 2023</w:t>
            </w:r>
            <w:r w:rsidRPr="001933B6">
              <w:rPr>
                <w:rFonts w:eastAsia="Times New Roman"/>
                <w:sz w:val="20"/>
                <w:szCs w:val="20"/>
                <w:lang w:eastAsia="es-ES"/>
              </w:rPr>
              <w:tab/>
            </w:r>
            <w:r w:rsidRPr="001933B6">
              <w:rPr>
                <w:rFonts w:eastAsia="Times New Roman"/>
                <w:sz w:val="20"/>
                <w:szCs w:val="20"/>
                <w:lang w:eastAsia="es-ES"/>
              </w:rPr>
              <w:tab/>
            </w:r>
            <w:r w:rsidRPr="001933B6">
              <w:rPr>
                <w:rFonts w:eastAsia="Times New Roman"/>
                <w:sz w:val="20"/>
                <w:szCs w:val="20"/>
                <w:lang w:eastAsia="es-ES"/>
              </w:rPr>
              <w:tab/>
            </w:r>
          </w:p>
          <w:p w14:paraId="40CD8334"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ind w:left="4297" w:hanging="4297"/>
              <w:rPr>
                <w:rFonts w:eastAsia="Times New Roman"/>
                <w:sz w:val="20"/>
                <w:szCs w:val="20"/>
                <w:lang w:eastAsia="es-ES"/>
              </w:rPr>
            </w:pPr>
            <w:r w:rsidRPr="001933B6">
              <w:rPr>
                <w:rFonts w:eastAsia="Times New Roman"/>
                <w:sz w:val="20"/>
                <w:szCs w:val="20"/>
                <w:lang w:eastAsia="es-ES"/>
              </w:rPr>
              <w:t>Any 2022</w:t>
            </w:r>
            <w:r w:rsidRPr="001933B6">
              <w:rPr>
                <w:rFonts w:eastAsia="Times New Roman"/>
                <w:sz w:val="20"/>
                <w:szCs w:val="20"/>
                <w:lang w:eastAsia="es-ES"/>
              </w:rPr>
              <w:tab/>
            </w:r>
            <w:r w:rsidRPr="001933B6">
              <w:rPr>
                <w:rFonts w:eastAsia="Times New Roman"/>
                <w:sz w:val="20"/>
                <w:szCs w:val="20"/>
                <w:lang w:eastAsia="es-ES"/>
              </w:rPr>
              <w:tab/>
            </w:r>
            <w:r w:rsidRPr="001933B6">
              <w:rPr>
                <w:rFonts w:eastAsia="Times New Roman"/>
                <w:sz w:val="20"/>
                <w:szCs w:val="20"/>
                <w:lang w:eastAsia="es-ES"/>
              </w:rPr>
              <w:tab/>
            </w:r>
            <w:r w:rsidRPr="001933B6">
              <w:rPr>
                <w:rFonts w:eastAsia="Times New Roman"/>
                <w:sz w:val="20"/>
                <w:szCs w:val="20"/>
                <w:lang w:eastAsia="es-ES"/>
              </w:rPr>
              <w:tab/>
            </w:r>
          </w:p>
          <w:p w14:paraId="272F32E4"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rPr>
                <w:rFonts w:eastAsia="Times New Roman"/>
                <w:sz w:val="20"/>
                <w:szCs w:val="20"/>
                <w:lang w:eastAsia="es-ES"/>
              </w:rPr>
            </w:pPr>
            <w:r w:rsidRPr="001933B6">
              <w:rPr>
                <w:rFonts w:eastAsia="Times New Roman"/>
                <w:sz w:val="20"/>
                <w:szCs w:val="20"/>
                <w:lang w:eastAsia="es-ES"/>
              </w:rPr>
              <w:t>Any 2021 i 2020</w:t>
            </w:r>
          </w:p>
          <w:p w14:paraId="58C015DD"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rPr>
                <w:rFonts w:eastAsia="Times New Roman"/>
                <w:sz w:val="20"/>
                <w:szCs w:val="20"/>
                <w:lang w:eastAsia="es-ES"/>
              </w:rPr>
            </w:pPr>
            <w:r w:rsidRPr="001933B6">
              <w:rPr>
                <w:rFonts w:eastAsia="Times New Roman"/>
                <w:sz w:val="20"/>
                <w:szCs w:val="20"/>
                <w:lang w:eastAsia="es-ES"/>
              </w:rPr>
              <w:t>Any 2019 i anteriors</w:t>
            </w:r>
            <w:r w:rsidRPr="001933B6">
              <w:rPr>
                <w:rFonts w:eastAsia="Times New Roman"/>
                <w:sz w:val="20"/>
                <w:szCs w:val="20"/>
                <w:lang w:eastAsia="es-ES"/>
              </w:rPr>
              <w:tab/>
            </w:r>
          </w:p>
        </w:tc>
        <w:tc>
          <w:tcPr>
            <w:tcW w:w="3828" w:type="dxa"/>
            <w:tcBorders>
              <w:top w:val="thinThickLargeGap" w:sz="24" w:space="0" w:color="auto"/>
              <w:left w:val="thinThickLargeGap" w:sz="24" w:space="0" w:color="auto"/>
              <w:bottom w:val="thinThickLargeGap" w:sz="24" w:space="0" w:color="auto"/>
              <w:right w:val="thinThickLargeGap" w:sz="24" w:space="0" w:color="auto"/>
            </w:tcBorders>
          </w:tcPr>
          <w:p w14:paraId="5C13B299"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276" w:lineRule="auto"/>
              <w:rPr>
                <w:rFonts w:eastAsia="Times New Roman"/>
                <w:sz w:val="20"/>
                <w:szCs w:val="20"/>
                <w:lang w:eastAsia="es-ES"/>
              </w:rPr>
            </w:pPr>
            <w:r w:rsidRPr="001933B6">
              <w:rPr>
                <w:rFonts w:eastAsia="Times New Roman"/>
                <w:sz w:val="20"/>
                <w:szCs w:val="20"/>
                <w:lang w:eastAsia="es-ES"/>
              </w:rPr>
              <w:t>0%</w:t>
            </w:r>
          </w:p>
          <w:p w14:paraId="7AB78653"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rPr>
                <w:rFonts w:eastAsia="Times New Roman"/>
                <w:sz w:val="20"/>
                <w:szCs w:val="20"/>
                <w:lang w:eastAsia="es-ES"/>
              </w:rPr>
            </w:pPr>
          </w:p>
          <w:p w14:paraId="6DA909D2"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rPr>
                <w:rFonts w:eastAsia="Times New Roman"/>
                <w:sz w:val="20"/>
                <w:szCs w:val="20"/>
                <w:lang w:eastAsia="es-ES"/>
              </w:rPr>
            </w:pPr>
            <w:r w:rsidRPr="001933B6">
              <w:rPr>
                <w:rFonts w:eastAsia="Times New Roman"/>
                <w:sz w:val="20"/>
                <w:szCs w:val="20"/>
                <w:lang w:eastAsia="es-ES"/>
              </w:rPr>
              <w:t>25%  :         2.882,85 €</w:t>
            </w:r>
          </w:p>
          <w:p w14:paraId="08EABE3F"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rPr>
                <w:rFonts w:eastAsia="Times New Roman"/>
                <w:sz w:val="20"/>
                <w:szCs w:val="20"/>
                <w:lang w:eastAsia="es-ES"/>
              </w:rPr>
            </w:pPr>
            <w:r w:rsidRPr="001933B6">
              <w:rPr>
                <w:rFonts w:eastAsia="Times New Roman"/>
                <w:sz w:val="20"/>
                <w:szCs w:val="20"/>
                <w:lang w:eastAsia="es-ES"/>
              </w:rPr>
              <w:t>25%  :         4.831,44 €</w:t>
            </w:r>
          </w:p>
          <w:p w14:paraId="30911B3A"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rPr>
                <w:rFonts w:eastAsia="Times New Roman"/>
                <w:sz w:val="20"/>
                <w:szCs w:val="20"/>
                <w:lang w:eastAsia="es-ES"/>
              </w:rPr>
            </w:pPr>
            <w:r w:rsidRPr="001933B6">
              <w:rPr>
                <w:rFonts w:eastAsia="Times New Roman"/>
                <w:sz w:val="20"/>
                <w:szCs w:val="20"/>
                <w:lang w:eastAsia="es-ES"/>
              </w:rPr>
              <w:t>50%  :       18.854,29 €</w:t>
            </w:r>
          </w:p>
          <w:p w14:paraId="49CE5D95"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rPr>
                <w:rFonts w:eastAsia="Times New Roman"/>
                <w:sz w:val="20"/>
                <w:szCs w:val="20"/>
                <w:lang w:eastAsia="es-ES"/>
              </w:rPr>
            </w:pPr>
            <w:r w:rsidRPr="001933B6">
              <w:rPr>
                <w:rFonts w:eastAsia="Times New Roman"/>
                <w:sz w:val="20"/>
                <w:szCs w:val="20"/>
                <w:lang w:eastAsia="es-ES"/>
              </w:rPr>
              <w:t>75%  :       19.166,64 €</w:t>
            </w:r>
          </w:p>
          <w:p w14:paraId="0CE8EAFC"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360" w:lineRule="auto"/>
              <w:rPr>
                <w:rFonts w:eastAsia="Times New Roman"/>
                <w:sz w:val="20"/>
                <w:szCs w:val="20"/>
                <w:lang w:eastAsia="es-ES"/>
              </w:rPr>
            </w:pPr>
            <w:r w:rsidRPr="001933B6">
              <w:rPr>
                <w:rFonts w:eastAsia="Times New Roman"/>
                <w:sz w:val="20"/>
                <w:szCs w:val="20"/>
                <w:lang w:eastAsia="es-ES"/>
              </w:rPr>
              <w:t>100 %:      11.833,50 €</w:t>
            </w:r>
          </w:p>
        </w:tc>
      </w:tr>
    </w:tbl>
    <w:p w14:paraId="26195F17" w14:textId="77777777" w:rsidR="00AF22DE" w:rsidRPr="001933B6" w:rsidRDefault="00AF22DE" w:rsidP="00BC5778">
      <w:pPr>
        <w:rPr>
          <w:rFonts w:ascii="Book Antiqua" w:eastAsia="Times New Roman" w:hAnsi="Book Antiqua"/>
          <w:sz w:val="24"/>
          <w:szCs w:val="24"/>
          <w:lang w:eastAsia="es-ES"/>
        </w:rPr>
      </w:pPr>
    </w:p>
    <w:p w14:paraId="3661AE01" w14:textId="77777777" w:rsidR="00AF22DE" w:rsidRPr="001933B6" w:rsidRDefault="00AF22DE" w:rsidP="00BC5778">
      <w:pPr>
        <w:rPr>
          <w:rFonts w:eastAsia="Times New Roman"/>
          <w:b/>
          <w:bCs/>
          <w:color w:val="000000"/>
          <w:u w:val="single"/>
          <w:lang w:eastAsia="ca-ES"/>
        </w:rPr>
      </w:pPr>
      <w:r w:rsidRPr="001933B6">
        <w:rPr>
          <w:rFonts w:eastAsia="Times New Roman"/>
          <w:b/>
          <w:bCs/>
          <w:color w:val="000000"/>
          <w:u w:val="single"/>
          <w:lang w:eastAsia="ca-ES"/>
        </w:rPr>
        <w:t>TOTAL SALDO DUBTÓS COBRAMENT A 31.12.25:     57.568,72 Euros</w:t>
      </w:r>
    </w:p>
    <w:p w14:paraId="5C5D1C20"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276" w:lineRule="auto"/>
        <w:rPr>
          <w:rFonts w:eastAsia="Times New Roman"/>
          <w:lang w:eastAsia="es-ES"/>
        </w:rPr>
      </w:pPr>
    </w:p>
    <w:p w14:paraId="7B0CE791" w14:textId="77777777" w:rsidR="00AF22DE" w:rsidRPr="001933B6" w:rsidRDefault="00AF22DE" w:rsidP="00BC5778">
      <w:pPr>
        <w:spacing w:line="276" w:lineRule="auto"/>
        <w:rPr>
          <w:rFonts w:eastAsia="Verdana"/>
          <w:lang w:eastAsia="es-ES"/>
        </w:rPr>
      </w:pPr>
      <w:r w:rsidRPr="001933B6">
        <w:rPr>
          <w:rFonts w:eastAsia="Verdana"/>
          <w:lang w:eastAsia="es-ES"/>
        </w:rPr>
        <w:t>3. Amb els càlculs anteriors, s'obtindrà el romanent de tresoreria per a despeses generals ajustat, per la diferència entre el romanent de tresoreria per a despeses generals minorat en l'import del saldo d'obligacions pendents d'aplicar al pressupost i del saldo d'obligacions per devolució d'ingressos pendents.</w:t>
      </w:r>
    </w:p>
    <w:p w14:paraId="391C8DC0" w14:textId="77777777" w:rsidR="00AF22DE" w:rsidRPr="001933B6" w:rsidRDefault="00AF22DE" w:rsidP="00BC5778">
      <w:pPr>
        <w:spacing w:line="276" w:lineRule="auto"/>
        <w:rPr>
          <w:rFonts w:eastAsia="Verdana"/>
          <w:lang w:eastAsia="es-ES"/>
        </w:rPr>
      </w:pPr>
    </w:p>
    <w:p w14:paraId="1776E421" w14:textId="77777777" w:rsidR="00AF22DE" w:rsidRPr="001933B6" w:rsidRDefault="00AF22DE" w:rsidP="00BC5778">
      <w:pPr>
        <w:spacing w:line="276" w:lineRule="auto"/>
        <w:ind w:firstLine="709"/>
        <w:rPr>
          <w:rFonts w:eastAsia="Verdana"/>
          <w:lang w:eastAsia="es-ES"/>
        </w:rPr>
      </w:pPr>
      <w:r w:rsidRPr="001933B6">
        <w:rPr>
          <w:rFonts w:eastAsia="Verdana"/>
          <w:lang w:eastAsia="es-ES"/>
        </w:rPr>
        <w:t>En la present entitat local els saldos són els següents:</w:t>
      </w:r>
    </w:p>
    <w:p w14:paraId="471A969C" w14:textId="77777777" w:rsidR="00AF22DE" w:rsidRPr="001933B6" w:rsidRDefault="00AF22DE" w:rsidP="00BC5778">
      <w:pPr>
        <w:spacing w:line="276" w:lineRule="auto"/>
        <w:ind w:firstLine="709"/>
        <w:rPr>
          <w:rFonts w:eastAsia="Verdana"/>
          <w:lang w:eastAsia="es-ES"/>
        </w:rPr>
      </w:pPr>
    </w:p>
    <w:p w14:paraId="6210C998" w14:textId="77777777" w:rsidR="00AF22DE" w:rsidRPr="001933B6" w:rsidRDefault="00AF22DE" w:rsidP="00AF22DE">
      <w:pPr>
        <w:numPr>
          <w:ilvl w:val="0"/>
          <w:numId w:val="13"/>
        </w:numPr>
        <w:spacing w:line="276" w:lineRule="auto"/>
        <w:ind w:left="776" w:hanging="56"/>
        <w:rPr>
          <w:rFonts w:eastAsia="Verdana"/>
          <w:lang w:eastAsia="es-ES"/>
        </w:rPr>
      </w:pPr>
      <w:r w:rsidRPr="001933B6">
        <w:rPr>
          <w:rFonts w:eastAsia="Verdana"/>
          <w:b/>
          <w:bCs/>
          <w:lang w:eastAsia="es-ES"/>
        </w:rPr>
        <w:t>Saldo obligacions pendents d'aplicar al pressupost</w:t>
      </w:r>
      <w:r w:rsidRPr="001933B6">
        <w:rPr>
          <w:rFonts w:eastAsia="Verdana"/>
          <w:lang w:eastAsia="es-ES"/>
        </w:rPr>
        <w:t>:           0,00 euros</w:t>
      </w:r>
    </w:p>
    <w:p w14:paraId="3912ADC7" w14:textId="77777777" w:rsidR="00AF22DE" w:rsidRPr="001933B6" w:rsidRDefault="00AF22DE" w:rsidP="00AF22DE">
      <w:pPr>
        <w:numPr>
          <w:ilvl w:val="0"/>
          <w:numId w:val="13"/>
        </w:numPr>
        <w:spacing w:line="276" w:lineRule="auto"/>
        <w:ind w:left="776" w:hanging="56"/>
        <w:rPr>
          <w:rFonts w:eastAsia="Verdana"/>
          <w:lang w:eastAsia="es-ES"/>
        </w:rPr>
      </w:pPr>
      <w:r w:rsidRPr="001933B6">
        <w:rPr>
          <w:rFonts w:eastAsia="Verdana"/>
          <w:b/>
          <w:bCs/>
          <w:lang w:eastAsia="es-ES"/>
        </w:rPr>
        <w:t>Saldo obligacions per devolució d'ingressos pendents</w:t>
      </w:r>
      <w:r w:rsidRPr="001933B6">
        <w:rPr>
          <w:rFonts w:eastAsia="Verdana"/>
          <w:lang w:eastAsia="es-ES"/>
        </w:rPr>
        <w:t>:      0,00 euros</w:t>
      </w:r>
    </w:p>
    <w:p w14:paraId="1CA171CE" w14:textId="77777777" w:rsidR="00AF22DE" w:rsidRPr="001933B6" w:rsidRDefault="00AF22DE" w:rsidP="00BC5778">
      <w:pPr>
        <w:spacing w:line="276" w:lineRule="auto"/>
        <w:ind w:left="776"/>
        <w:rPr>
          <w:rFonts w:eastAsia="Verdana"/>
          <w:lang w:eastAsia="es-ES"/>
        </w:rPr>
      </w:pPr>
    </w:p>
    <w:p w14:paraId="78979C63" w14:textId="77777777" w:rsidR="00AF22DE" w:rsidRPr="001933B6" w:rsidRDefault="00AF22DE" w:rsidP="00BC5778">
      <w:pPr>
        <w:spacing w:line="276" w:lineRule="auto"/>
        <w:rPr>
          <w:rFonts w:eastAsia="Verdana"/>
          <w:lang w:eastAsia="es-ES"/>
        </w:rPr>
      </w:pPr>
      <w:r w:rsidRPr="001933B6">
        <w:rPr>
          <w:rFonts w:eastAsia="Verdana"/>
          <w:lang w:eastAsia="es-ES"/>
        </w:rPr>
        <w:t xml:space="preserve">Pel que, </w:t>
      </w:r>
      <w:r w:rsidRPr="001933B6">
        <w:rPr>
          <w:rFonts w:eastAsia="Verdana"/>
          <w:b/>
          <w:bCs/>
          <w:lang w:eastAsia="es-ES"/>
        </w:rPr>
        <w:t>EL ROMANENT DE TRESORERIA PER A DESPESES GENERALS AJUSTAT</w:t>
      </w:r>
      <w:r w:rsidRPr="001933B6">
        <w:rPr>
          <w:rFonts w:eastAsia="Verdana"/>
          <w:lang w:eastAsia="es-ES"/>
        </w:rPr>
        <w:t xml:space="preserve"> és de: </w:t>
      </w:r>
      <w:r w:rsidRPr="001933B6">
        <w:rPr>
          <w:rFonts w:eastAsia="Verdana"/>
          <w:b/>
          <w:bCs/>
          <w:lang w:eastAsia="es-ES"/>
        </w:rPr>
        <w:t>199.889,77</w:t>
      </w:r>
      <w:r w:rsidRPr="001933B6">
        <w:rPr>
          <w:rFonts w:eastAsia="Verdana"/>
          <w:lang w:eastAsia="es-ES"/>
        </w:rPr>
        <w:t xml:space="preserve"> </w:t>
      </w:r>
      <w:r w:rsidRPr="001933B6">
        <w:rPr>
          <w:rFonts w:eastAsia="Verdana"/>
          <w:b/>
          <w:bCs/>
          <w:lang w:eastAsia="es-ES"/>
        </w:rPr>
        <w:t>Euros</w:t>
      </w:r>
      <w:r w:rsidRPr="001933B6">
        <w:rPr>
          <w:rFonts w:eastAsia="Verdana"/>
          <w:lang w:eastAsia="es-ES"/>
        </w:rPr>
        <w:t>.</w:t>
      </w:r>
    </w:p>
    <w:p w14:paraId="6B5776C7" w14:textId="77777777" w:rsidR="00AF22DE" w:rsidRPr="001933B6" w:rsidRDefault="00AF22DE" w:rsidP="00BC5778">
      <w:pPr>
        <w:tabs>
          <w:tab w:val="left" w:pos="0"/>
          <w:tab w:val="left" w:pos="720"/>
          <w:tab w:val="left" w:pos="1440"/>
          <w:tab w:val="left" w:pos="2160"/>
          <w:tab w:val="left" w:pos="2880"/>
          <w:tab w:val="left" w:pos="3600"/>
          <w:tab w:val="left" w:pos="4320"/>
          <w:tab w:val="left" w:pos="5040"/>
          <w:tab w:val="left" w:pos="5760"/>
          <w:tab w:val="left" w:pos="6480"/>
          <w:tab w:val="left" w:pos="7200"/>
        </w:tabs>
        <w:rPr>
          <w:rFonts w:ascii="Book Antiqua" w:eastAsia="Times New Roman" w:hAnsi="Book Antiqua"/>
          <w:lang w:eastAsia="es-ES"/>
        </w:rPr>
      </w:pPr>
    </w:p>
    <w:p w14:paraId="15749107"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uppressAutoHyphens/>
        <w:spacing w:line="276" w:lineRule="auto"/>
        <w:rPr>
          <w:rFonts w:eastAsia="Times New Roman"/>
          <w:b/>
          <w:lang w:eastAsia="es-ES"/>
        </w:rPr>
      </w:pPr>
      <w:r w:rsidRPr="001933B6">
        <w:rPr>
          <w:rFonts w:eastAsia="Times New Roman"/>
          <w:lang w:eastAsia="es-ES"/>
        </w:rPr>
        <w:t>En</w:t>
      </w:r>
      <w:r w:rsidRPr="001933B6">
        <w:rPr>
          <w:rFonts w:eastAsia="Verdana"/>
          <w:lang w:eastAsia="es-ES"/>
        </w:rPr>
        <w:t xml:space="preserve"> </w:t>
      </w:r>
      <w:r w:rsidRPr="001933B6">
        <w:rPr>
          <w:rFonts w:eastAsia="Times New Roman"/>
          <w:lang w:eastAsia="es-ES"/>
        </w:rPr>
        <w:t>virtut</w:t>
      </w:r>
      <w:r w:rsidRPr="001933B6">
        <w:rPr>
          <w:rFonts w:eastAsia="Verdana"/>
          <w:lang w:eastAsia="es-ES"/>
        </w:rPr>
        <w:t xml:space="preserve"> </w:t>
      </w:r>
      <w:r w:rsidRPr="001933B6">
        <w:rPr>
          <w:rFonts w:eastAsia="Times New Roman"/>
          <w:lang w:eastAsia="es-ES"/>
        </w:rPr>
        <w:t>de</w:t>
      </w:r>
      <w:r w:rsidRPr="001933B6">
        <w:rPr>
          <w:rFonts w:eastAsia="Verdana"/>
          <w:lang w:eastAsia="es-ES"/>
        </w:rPr>
        <w:t xml:space="preserve"> </w:t>
      </w:r>
      <w:r w:rsidRPr="001933B6">
        <w:rPr>
          <w:rFonts w:eastAsia="Times New Roman"/>
          <w:lang w:eastAsia="es-ES"/>
        </w:rPr>
        <w:t>l</w:t>
      </w:r>
      <w:r w:rsidRPr="001933B6">
        <w:rPr>
          <w:rFonts w:eastAsia="Verdana"/>
          <w:lang w:eastAsia="es-ES"/>
        </w:rPr>
        <w:t>’</w:t>
      </w:r>
      <w:r w:rsidRPr="001933B6">
        <w:rPr>
          <w:rFonts w:eastAsia="Times New Roman"/>
          <w:lang w:eastAsia="es-ES"/>
        </w:rPr>
        <w:t>establert</w:t>
      </w:r>
      <w:r w:rsidRPr="001933B6">
        <w:rPr>
          <w:rFonts w:eastAsia="Verdana"/>
          <w:lang w:eastAsia="es-ES"/>
        </w:rPr>
        <w:t xml:space="preserve"> </w:t>
      </w:r>
      <w:r w:rsidRPr="001933B6">
        <w:rPr>
          <w:rFonts w:eastAsia="Times New Roman"/>
          <w:lang w:eastAsia="es-ES"/>
        </w:rPr>
        <w:t>a</w:t>
      </w:r>
      <w:r w:rsidRPr="001933B6">
        <w:rPr>
          <w:rFonts w:eastAsia="Verdana"/>
          <w:lang w:eastAsia="es-ES"/>
        </w:rPr>
        <w:t xml:space="preserve"> </w:t>
      </w:r>
      <w:r w:rsidRPr="001933B6">
        <w:rPr>
          <w:rFonts w:eastAsia="Times New Roman"/>
          <w:lang w:eastAsia="es-ES"/>
        </w:rPr>
        <w:t>l</w:t>
      </w:r>
      <w:r w:rsidRPr="001933B6">
        <w:rPr>
          <w:rFonts w:eastAsia="Verdana"/>
          <w:lang w:eastAsia="es-ES"/>
        </w:rPr>
        <w:t>’</w:t>
      </w:r>
      <w:r w:rsidRPr="001933B6">
        <w:rPr>
          <w:rFonts w:eastAsia="Times New Roman"/>
          <w:lang w:eastAsia="es-ES"/>
        </w:rPr>
        <w:t>art</w:t>
      </w:r>
      <w:r w:rsidRPr="001933B6">
        <w:rPr>
          <w:rFonts w:eastAsia="Verdana"/>
          <w:lang w:eastAsia="es-ES"/>
        </w:rPr>
        <w:t xml:space="preserve"> </w:t>
      </w:r>
      <w:r w:rsidRPr="001933B6">
        <w:rPr>
          <w:rFonts w:eastAsia="Times New Roman"/>
          <w:lang w:eastAsia="es-ES"/>
        </w:rPr>
        <w:t>104.4</w:t>
      </w:r>
      <w:r w:rsidRPr="001933B6">
        <w:rPr>
          <w:rFonts w:eastAsia="Verdana"/>
          <w:lang w:eastAsia="es-ES"/>
        </w:rPr>
        <w:t xml:space="preserve"> </w:t>
      </w:r>
      <w:r w:rsidRPr="001933B6">
        <w:rPr>
          <w:rFonts w:eastAsia="Times New Roman"/>
          <w:lang w:eastAsia="es-ES"/>
        </w:rPr>
        <w:t>RD</w:t>
      </w:r>
      <w:r w:rsidRPr="001933B6">
        <w:rPr>
          <w:rFonts w:eastAsia="Verdana"/>
          <w:lang w:eastAsia="es-ES"/>
        </w:rPr>
        <w:t xml:space="preserve"> </w:t>
      </w:r>
      <w:r w:rsidRPr="001933B6">
        <w:rPr>
          <w:rFonts w:eastAsia="Times New Roman"/>
          <w:lang w:eastAsia="es-ES"/>
        </w:rPr>
        <w:t>500/1990,</w:t>
      </w:r>
      <w:r w:rsidRPr="001933B6">
        <w:rPr>
          <w:rFonts w:eastAsia="Verdana"/>
          <w:lang w:eastAsia="es-ES"/>
        </w:rPr>
        <w:t xml:space="preserve"> </w:t>
      </w:r>
      <w:r w:rsidRPr="001933B6">
        <w:rPr>
          <w:rFonts w:eastAsia="Times New Roman"/>
          <w:lang w:eastAsia="es-ES"/>
        </w:rPr>
        <w:t>podem</w:t>
      </w:r>
      <w:r w:rsidRPr="001933B6">
        <w:rPr>
          <w:rFonts w:eastAsia="Verdana"/>
          <w:lang w:eastAsia="es-ES"/>
        </w:rPr>
        <w:t xml:space="preserve"> </w:t>
      </w:r>
      <w:r w:rsidRPr="001933B6">
        <w:rPr>
          <w:rFonts w:eastAsia="Times New Roman"/>
          <w:lang w:eastAsia="es-ES"/>
        </w:rPr>
        <w:t>afirmar</w:t>
      </w:r>
      <w:r w:rsidRPr="001933B6">
        <w:rPr>
          <w:rFonts w:eastAsia="Verdana"/>
          <w:lang w:eastAsia="es-ES"/>
        </w:rPr>
        <w:t xml:space="preserve"> </w:t>
      </w:r>
      <w:r w:rsidRPr="001933B6">
        <w:rPr>
          <w:rFonts w:eastAsia="Times New Roman"/>
          <w:lang w:eastAsia="es-ES"/>
        </w:rPr>
        <w:t>que</w:t>
      </w:r>
      <w:r w:rsidRPr="001933B6">
        <w:rPr>
          <w:rFonts w:eastAsia="Verdana"/>
          <w:lang w:eastAsia="es-ES"/>
        </w:rPr>
        <w:t xml:space="preserve"> </w:t>
      </w:r>
      <w:r w:rsidRPr="001933B6">
        <w:rPr>
          <w:rFonts w:eastAsia="Times New Roman"/>
          <w:lang w:eastAsia="es-ES"/>
        </w:rPr>
        <w:t>s</w:t>
      </w:r>
      <w:r w:rsidRPr="001933B6">
        <w:rPr>
          <w:rFonts w:eastAsia="Verdana"/>
          <w:lang w:eastAsia="es-ES"/>
        </w:rPr>
        <w:t>’</w:t>
      </w:r>
      <w:r w:rsidRPr="001933B6">
        <w:rPr>
          <w:rFonts w:eastAsia="Times New Roman"/>
          <w:lang w:eastAsia="es-ES"/>
        </w:rPr>
        <w:t>ha</w:t>
      </w:r>
      <w:r w:rsidRPr="001933B6">
        <w:rPr>
          <w:rFonts w:eastAsia="Verdana"/>
          <w:lang w:eastAsia="es-ES"/>
        </w:rPr>
        <w:t xml:space="preserve"> </w:t>
      </w:r>
      <w:r w:rsidRPr="001933B6">
        <w:rPr>
          <w:rFonts w:eastAsia="Times New Roman"/>
          <w:lang w:eastAsia="es-ES"/>
        </w:rPr>
        <w:t>obtingut</w:t>
      </w:r>
      <w:r w:rsidRPr="001933B6">
        <w:rPr>
          <w:rFonts w:eastAsia="Verdana"/>
          <w:lang w:eastAsia="es-ES"/>
        </w:rPr>
        <w:t xml:space="preserve"> </w:t>
      </w:r>
      <w:r w:rsidRPr="001933B6">
        <w:rPr>
          <w:rFonts w:eastAsia="Times New Roman"/>
          <w:lang w:eastAsia="es-ES"/>
        </w:rPr>
        <w:t>un</w:t>
      </w:r>
      <w:r w:rsidRPr="001933B6">
        <w:rPr>
          <w:rFonts w:eastAsia="Verdana"/>
          <w:lang w:eastAsia="es-ES"/>
        </w:rPr>
        <w:t xml:space="preserve"> </w:t>
      </w:r>
      <w:r w:rsidRPr="001933B6">
        <w:rPr>
          <w:rFonts w:eastAsia="Times New Roman"/>
          <w:lang w:eastAsia="es-ES"/>
        </w:rPr>
        <w:t>Romanent</w:t>
      </w:r>
      <w:r w:rsidRPr="001933B6">
        <w:rPr>
          <w:rFonts w:eastAsia="Verdana"/>
          <w:lang w:eastAsia="es-ES"/>
        </w:rPr>
        <w:t xml:space="preserve"> </w:t>
      </w:r>
      <w:r w:rsidRPr="001933B6">
        <w:rPr>
          <w:rFonts w:eastAsia="Times New Roman"/>
          <w:lang w:eastAsia="es-ES"/>
        </w:rPr>
        <w:t>de</w:t>
      </w:r>
      <w:r w:rsidRPr="001933B6">
        <w:rPr>
          <w:rFonts w:eastAsia="Verdana"/>
          <w:lang w:eastAsia="es-ES"/>
        </w:rPr>
        <w:t xml:space="preserve"> </w:t>
      </w:r>
      <w:r w:rsidRPr="001933B6">
        <w:rPr>
          <w:rFonts w:eastAsia="Times New Roman"/>
          <w:lang w:eastAsia="es-ES"/>
        </w:rPr>
        <w:t>Tresoreria</w:t>
      </w:r>
      <w:r w:rsidRPr="001933B6">
        <w:rPr>
          <w:rFonts w:eastAsia="Verdana"/>
          <w:lang w:eastAsia="es-ES"/>
        </w:rPr>
        <w:t xml:space="preserve"> </w:t>
      </w:r>
      <w:r w:rsidRPr="001933B6">
        <w:rPr>
          <w:rFonts w:eastAsia="Verdana"/>
          <w:b/>
          <w:lang w:eastAsia="es-ES"/>
        </w:rPr>
        <w:t>POSITIU.</w:t>
      </w:r>
    </w:p>
    <w:p w14:paraId="33EC8034" w14:textId="77777777" w:rsidR="00AF22DE" w:rsidRPr="001933B6" w:rsidRDefault="00AF22DE" w:rsidP="00BC5778">
      <w:pPr>
        <w:spacing w:line="276" w:lineRule="auto"/>
        <w:ind w:left="776"/>
        <w:rPr>
          <w:rFonts w:eastAsia="Verdana"/>
          <w:lang w:eastAsia="es-ES"/>
        </w:rPr>
      </w:pPr>
    </w:p>
    <w:p w14:paraId="12FF0962" w14:textId="77777777" w:rsidR="00AF22DE" w:rsidRPr="001933B6" w:rsidRDefault="00AF22DE" w:rsidP="00BC5778">
      <w:pPr>
        <w:spacing w:line="276" w:lineRule="auto"/>
        <w:rPr>
          <w:rFonts w:eastAsia="Times New Roman"/>
          <w:b/>
          <w:bCs/>
          <w:lang w:eastAsia="es-ES"/>
        </w:rPr>
      </w:pPr>
      <w:r w:rsidRPr="001933B6">
        <w:rPr>
          <w:rFonts w:eastAsia="Times New Roman"/>
          <w:b/>
          <w:bCs/>
          <w:lang w:eastAsia="es-ES"/>
        </w:rPr>
        <w:t>CONCLUSIONS</w:t>
      </w:r>
    </w:p>
    <w:p w14:paraId="5D17BACF" w14:textId="77777777" w:rsidR="00AF22DE" w:rsidRPr="001933B6" w:rsidRDefault="00AF22DE" w:rsidP="00BC5778">
      <w:pPr>
        <w:spacing w:line="276" w:lineRule="auto"/>
        <w:rPr>
          <w:rFonts w:eastAsia="Times New Roman"/>
          <w:lang w:eastAsia="es-ES"/>
        </w:rPr>
      </w:pPr>
    </w:p>
    <w:p w14:paraId="7266789A" w14:textId="77777777" w:rsidR="00AF22DE" w:rsidRPr="001933B6" w:rsidRDefault="00AF22DE" w:rsidP="00BC5778">
      <w:pPr>
        <w:spacing w:line="276" w:lineRule="auto"/>
        <w:rPr>
          <w:rFonts w:eastAsia="Times New Roman"/>
          <w:lang w:eastAsia="es-ES"/>
        </w:rPr>
      </w:pPr>
      <w:r w:rsidRPr="001933B6">
        <w:rPr>
          <w:rFonts w:eastAsia="Times New Roman"/>
          <w:lang w:eastAsia="es-ES"/>
        </w:rPr>
        <w:t xml:space="preserve">S'ha complert el que estableixen els articles 92 a 105 del Reial decret 500/1990, de 20 d'abril, de desenvolupament de la Llei d’hisendes locals, en matèria pressupostària. </w:t>
      </w:r>
    </w:p>
    <w:p w14:paraId="602DB13E" w14:textId="77777777" w:rsidR="00AF22DE" w:rsidRPr="001933B6" w:rsidRDefault="00AF22DE" w:rsidP="00BC5778">
      <w:pPr>
        <w:spacing w:line="276" w:lineRule="auto"/>
        <w:rPr>
          <w:rFonts w:eastAsia="Times New Roman"/>
          <w:lang w:eastAsia="es-ES"/>
        </w:rPr>
      </w:pPr>
    </w:p>
    <w:p w14:paraId="53F576C2" w14:textId="77777777" w:rsidR="00AF22DE" w:rsidRPr="001933B6" w:rsidRDefault="00AF22DE" w:rsidP="00BC5778">
      <w:pPr>
        <w:spacing w:line="276" w:lineRule="auto"/>
        <w:rPr>
          <w:rFonts w:eastAsia="Times New Roman"/>
          <w:lang w:eastAsia="es-ES"/>
        </w:rPr>
      </w:pPr>
      <w:r w:rsidRPr="001933B6">
        <w:rPr>
          <w:rFonts w:eastAsia="Times New Roman"/>
          <w:lang w:eastAsia="es-ES"/>
        </w:rPr>
        <w:t xml:space="preserve">El Resultat Pressupostari, una vegada practicats els ajustos  procedents és </w:t>
      </w:r>
      <w:r w:rsidRPr="001933B6">
        <w:rPr>
          <w:rFonts w:eastAsia="Times New Roman"/>
          <w:b/>
          <w:bCs/>
          <w:lang w:eastAsia="es-ES"/>
        </w:rPr>
        <w:t>de  - 8.942,19  euros</w:t>
      </w:r>
      <w:r w:rsidRPr="001933B6">
        <w:rPr>
          <w:rFonts w:eastAsia="Times New Roman"/>
          <w:lang w:eastAsia="es-ES"/>
        </w:rPr>
        <w:t>.</w:t>
      </w:r>
    </w:p>
    <w:p w14:paraId="0AD9C526" w14:textId="77777777" w:rsidR="00AF22DE" w:rsidRPr="001933B6" w:rsidRDefault="00AF22DE" w:rsidP="00BC5778">
      <w:pPr>
        <w:spacing w:line="276" w:lineRule="auto"/>
        <w:rPr>
          <w:rFonts w:eastAsia="Times New Roman"/>
          <w:lang w:eastAsia="es-ES"/>
        </w:rPr>
      </w:pPr>
      <w:r w:rsidRPr="001933B6">
        <w:rPr>
          <w:rFonts w:eastAsia="Times New Roman"/>
          <w:lang w:eastAsia="es-ES"/>
        </w:rPr>
        <w:t>Aquesta magnitud ens reflecteix  el dèficit  generat en  l’exercici 2025  per  l’ajuntament.</w:t>
      </w:r>
    </w:p>
    <w:p w14:paraId="5F6D0005" w14:textId="77777777" w:rsidR="00AF22DE" w:rsidRPr="001933B6" w:rsidRDefault="00AF22DE" w:rsidP="00BC5778">
      <w:pPr>
        <w:spacing w:line="276" w:lineRule="auto"/>
        <w:rPr>
          <w:rFonts w:eastAsia="Times New Roman"/>
          <w:lang w:eastAsia="es-ES"/>
        </w:rPr>
      </w:pPr>
    </w:p>
    <w:p w14:paraId="73A6A903" w14:textId="77777777" w:rsidR="00AF22DE" w:rsidRPr="001933B6" w:rsidRDefault="00AF22DE" w:rsidP="00BC5778">
      <w:pPr>
        <w:spacing w:line="276" w:lineRule="auto"/>
        <w:rPr>
          <w:rFonts w:eastAsia="Times New Roman"/>
          <w:lang w:eastAsia="es-ES"/>
        </w:rPr>
      </w:pPr>
      <w:r w:rsidRPr="001933B6">
        <w:rPr>
          <w:rFonts w:eastAsia="Verdana"/>
          <w:lang w:eastAsia="es-ES"/>
        </w:rPr>
        <w:t>El romanent de tresoreria és una magnitud de caràcter pressupostari que reflecteix un recurs per finançar despeses, si és positiu, i una necessitat de finançament, si és negatiu a 31 de desembre.</w:t>
      </w:r>
    </w:p>
    <w:p w14:paraId="5BAED931" w14:textId="77777777" w:rsidR="00AF22DE" w:rsidRPr="001933B6" w:rsidRDefault="00AF22DE" w:rsidP="00BC5778">
      <w:pPr>
        <w:spacing w:line="276" w:lineRule="auto"/>
        <w:rPr>
          <w:rFonts w:eastAsia="Times New Roman"/>
          <w:lang w:eastAsia="es-ES"/>
        </w:rPr>
      </w:pPr>
      <w:r w:rsidRPr="001933B6">
        <w:rPr>
          <w:rFonts w:eastAsia="Times New Roman"/>
          <w:lang w:eastAsia="es-ES"/>
        </w:rPr>
        <w:t xml:space="preserve">El Romanent de Tresoreria per a despeses generals de l’entitat local és de </w:t>
      </w:r>
      <w:r w:rsidRPr="001933B6">
        <w:rPr>
          <w:rFonts w:eastAsia="Times New Roman"/>
          <w:b/>
          <w:bCs/>
          <w:lang w:eastAsia="es-ES"/>
        </w:rPr>
        <w:t>199.889,77      €,</w:t>
      </w:r>
      <w:r w:rsidRPr="001933B6">
        <w:rPr>
          <w:rFonts w:eastAsia="Times New Roman"/>
          <w:lang w:eastAsia="es-ES"/>
        </w:rPr>
        <w:t xml:space="preserve"> per tant, en ser  positiu, l’Ajuntament té capacitat per fer front a les seves obligacions en el curt termini, pel que no caldrà adoptar  les mesures proposades a l’article 193 del TRLRHL.</w:t>
      </w:r>
    </w:p>
    <w:p w14:paraId="5DCF0571" w14:textId="77777777" w:rsidR="00AF22DE" w:rsidRPr="001933B6" w:rsidRDefault="00AF22DE" w:rsidP="0037006D">
      <w:pPr>
        <w:spacing w:line="276" w:lineRule="auto"/>
        <w:rPr>
          <w:rFonts w:eastAsia="Times New Roman"/>
          <w:lang w:eastAsia="es-ES"/>
        </w:rPr>
      </w:pPr>
    </w:p>
    <w:p w14:paraId="6A109551" w14:textId="77777777" w:rsidR="00AF22DE" w:rsidRPr="001933B6" w:rsidRDefault="00AF22DE" w:rsidP="0037006D">
      <w:pPr>
        <w:tabs>
          <w:tab w:val="left" w:pos="-720"/>
          <w:tab w:val="left" w:pos="720"/>
          <w:tab w:val="left" w:pos="900"/>
          <w:tab w:val="left" w:pos="1440"/>
          <w:tab w:val="left" w:pos="2160"/>
          <w:tab w:val="left" w:pos="2880"/>
          <w:tab w:val="left" w:pos="3600"/>
          <w:tab w:val="left" w:pos="4320"/>
          <w:tab w:val="left" w:pos="5040"/>
          <w:tab w:val="left" w:pos="5220"/>
          <w:tab w:val="left" w:pos="5760"/>
          <w:tab w:val="left" w:pos="6480"/>
          <w:tab w:val="left" w:pos="7200"/>
          <w:tab w:val="left" w:pos="7597"/>
        </w:tabs>
        <w:spacing w:line="276" w:lineRule="auto"/>
        <w:rPr>
          <w:rFonts w:eastAsia="Times New Roman"/>
          <w:b/>
          <w:iCs/>
          <w:noProof/>
          <w:lang w:eastAsia="es-ES"/>
        </w:rPr>
      </w:pPr>
      <w:r w:rsidRPr="001933B6">
        <w:rPr>
          <w:rFonts w:eastAsia="Times New Roman"/>
          <w:b/>
          <w:iCs/>
          <w:noProof/>
          <w:lang w:eastAsia="es-ES"/>
        </w:rPr>
        <w:t>3.  Estabilitat Pressupostària:</w:t>
      </w:r>
    </w:p>
    <w:p w14:paraId="193D3964" w14:textId="77777777" w:rsidR="00AF22DE" w:rsidRPr="001933B6" w:rsidRDefault="00AF22DE" w:rsidP="0037006D">
      <w:pPr>
        <w:tabs>
          <w:tab w:val="left" w:pos="-720"/>
          <w:tab w:val="left" w:pos="720"/>
          <w:tab w:val="left" w:pos="900"/>
          <w:tab w:val="left" w:pos="1440"/>
          <w:tab w:val="left" w:pos="2160"/>
          <w:tab w:val="left" w:pos="2880"/>
          <w:tab w:val="left" w:pos="3600"/>
          <w:tab w:val="left" w:pos="4320"/>
          <w:tab w:val="left" w:pos="5040"/>
          <w:tab w:val="left" w:pos="5220"/>
          <w:tab w:val="left" w:pos="5760"/>
          <w:tab w:val="left" w:pos="6480"/>
          <w:tab w:val="left" w:pos="7200"/>
          <w:tab w:val="left" w:pos="7597"/>
        </w:tabs>
        <w:spacing w:line="276" w:lineRule="auto"/>
        <w:rPr>
          <w:rFonts w:ascii="Book Antiqua" w:eastAsia="Times New Roman" w:hAnsi="Book Antiqua"/>
          <w:b/>
          <w:iCs/>
          <w:noProof/>
          <w:sz w:val="16"/>
          <w:szCs w:val="16"/>
          <w:lang w:eastAsia="es-ES"/>
        </w:rPr>
      </w:pPr>
    </w:p>
    <w:p w14:paraId="5CCF798F" w14:textId="77777777" w:rsidR="00AF22DE" w:rsidRPr="001933B6" w:rsidRDefault="00AF22DE" w:rsidP="0037006D">
      <w:pPr>
        <w:tabs>
          <w:tab w:val="left" w:pos="-720"/>
          <w:tab w:val="left" w:pos="0"/>
          <w:tab w:val="left" w:pos="720"/>
          <w:tab w:val="left" w:pos="900"/>
          <w:tab w:val="left" w:pos="1440"/>
          <w:tab w:val="left" w:pos="2160"/>
          <w:tab w:val="left" w:pos="2880"/>
          <w:tab w:val="left" w:pos="3600"/>
          <w:tab w:val="left" w:pos="4320"/>
          <w:tab w:val="left" w:pos="5040"/>
          <w:tab w:val="left" w:pos="5760"/>
          <w:tab w:val="left" w:pos="6480"/>
          <w:tab w:val="left" w:pos="7200"/>
          <w:tab w:val="left" w:pos="7597"/>
        </w:tabs>
        <w:suppressAutoHyphens/>
        <w:spacing w:line="276" w:lineRule="auto"/>
        <w:rPr>
          <w:rFonts w:eastAsia="Times New Roman"/>
          <w:lang w:eastAsia="zh-CN"/>
        </w:rPr>
      </w:pPr>
      <w:r w:rsidRPr="001933B6">
        <w:rPr>
          <w:rFonts w:eastAsia="Times New Roman"/>
          <w:lang w:eastAsia="zh-CN"/>
        </w:rPr>
        <w:t>L'article 11.4 de la LOEPSF estableix que les corporacions locals han de mantenir una posició d'equilibri o superàvit pressupostari.</w:t>
      </w:r>
    </w:p>
    <w:p w14:paraId="1E7740B0" w14:textId="77777777" w:rsidR="00AF22DE" w:rsidRPr="001933B6" w:rsidRDefault="00AF22DE" w:rsidP="0037006D">
      <w:pPr>
        <w:spacing w:line="276" w:lineRule="auto"/>
        <w:rPr>
          <w:rFonts w:eastAsia="Times New Roman"/>
          <w:lang w:eastAsia="es-ES"/>
        </w:rPr>
      </w:pPr>
      <w:r w:rsidRPr="001933B6">
        <w:rPr>
          <w:rFonts w:eastAsia="Times New Roman"/>
          <w:lang w:eastAsia="es-ES"/>
        </w:rPr>
        <w:t>Segons s'aprecia en el quadre següent, la</w:t>
      </w:r>
      <w:r w:rsidRPr="001933B6">
        <w:rPr>
          <w:rFonts w:eastAsia="Verdana"/>
          <w:lang w:eastAsia="es-ES"/>
        </w:rPr>
        <w:t xml:space="preserve"> </w:t>
      </w:r>
      <w:r w:rsidRPr="001933B6">
        <w:rPr>
          <w:rFonts w:eastAsia="Times New Roman"/>
          <w:lang w:eastAsia="es-ES"/>
        </w:rPr>
        <w:t>capacitat</w:t>
      </w:r>
      <w:r w:rsidRPr="001933B6">
        <w:rPr>
          <w:rFonts w:eastAsia="Verdana"/>
          <w:lang w:eastAsia="es-ES"/>
        </w:rPr>
        <w:t xml:space="preserve"> </w:t>
      </w:r>
      <w:r w:rsidRPr="001933B6">
        <w:rPr>
          <w:rFonts w:eastAsia="Times New Roman"/>
          <w:lang w:eastAsia="es-ES"/>
        </w:rPr>
        <w:t>o</w:t>
      </w:r>
      <w:r w:rsidRPr="001933B6">
        <w:rPr>
          <w:rFonts w:eastAsia="Verdana"/>
          <w:lang w:eastAsia="es-ES"/>
        </w:rPr>
        <w:t xml:space="preserve"> </w:t>
      </w:r>
      <w:r w:rsidRPr="001933B6">
        <w:rPr>
          <w:rFonts w:eastAsia="Times New Roman"/>
          <w:lang w:eastAsia="es-ES"/>
        </w:rPr>
        <w:t>necessitat</w:t>
      </w:r>
      <w:r w:rsidRPr="001933B6">
        <w:rPr>
          <w:rFonts w:eastAsia="Verdana"/>
          <w:lang w:eastAsia="es-ES"/>
        </w:rPr>
        <w:t xml:space="preserve"> </w:t>
      </w:r>
      <w:r w:rsidRPr="001933B6">
        <w:rPr>
          <w:rFonts w:eastAsia="Times New Roman"/>
          <w:lang w:eastAsia="es-ES"/>
        </w:rPr>
        <w:t>de</w:t>
      </w:r>
      <w:r w:rsidRPr="001933B6">
        <w:rPr>
          <w:rFonts w:eastAsia="Verdana"/>
          <w:lang w:eastAsia="es-ES"/>
        </w:rPr>
        <w:t xml:space="preserve"> </w:t>
      </w:r>
      <w:r w:rsidRPr="001933B6">
        <w:rPr>
          <w:rFonts w:eastAsia="Times New Roman"/>
          <w:lang w:eastAsia="es-ES"/>
        </w:rPr>
        <w:t>finançament</w:t>
      </w:r>
      <w:r w:rsidRPr="001933B6">
        <w:rPr>
          <w:rFonts w:eastAsia="Verdana"/>
          <w:lang w:eastAsia="es-ES"/>
        </w:rPr>
        <w:t xml:space="preserve"> </w:t>
      </w:r>
      <w:r w:rsidRPr="001933B6">
        <w:rPr>
          <w:rFonts w:eastAsia="Times New Roman"/>
          <w:lang w:eastAsia="es-ES"/>
        </w:rPr>
        <w:t>calculada</w:t>
      </w:r>
      <w:r w:rsidRPr="001933B6">
        <w:rPr>
          <w:rFonts w:eastAsia="Verdana"/>
          <w:lang w:eastAsia="es-ES"/>
        </w:rPr>
        <w:t xml:space="preserve"> </w:t>
      </w:r>
      <w:r w:rsidRPr="001933B6">
        <w:rPr>
          <w:rFonts w:eastAsia="Times New Roman"/>
          <w:lang w:eastAsia="es-ES"/>
        </w:rPr>
        <w:t>amb</w:t>
      </w:r>
      <w:r w:rsidRPr="001933B6">
        <w:rPr>
          <w:rFonts w:eastAsia="Verdana"/>
          <w:lang w:eastAsia="es-ES"/>
        </w:rPr>
        <w:t xml:space="preserve"> </w:t>
      </w:r>
      <w:r w:rsidRPr="001933B6">
        <w:rPr>
          <w:rFonts w:eastAsia="Times New Roman"/>
          <w:lang w:eastAsia="es-ES"/>
        </w:rPr>
        <w:t>els</w:t>
      </w:r>
      <w:r w:rsidRPr="001933B6">
        <w:rPr>
          <w:rFonts w:eastAsia="Verdana"/>
          <w:lang w:eastAsia="es-ES"/>
        </w:rPr>
        <w:t xml:space="preserve"> </w:t>
      </w:r>
      <w:r w:rsidRPr="001933B6">
        <w:rPr>
          <w:rFonts w:eastAsia="Times New Roman"/>
          <w:lang w:eastAsia="es-ES"/>
        </w:rPr>
        <w:t>criteris</w:t>
      </w:r>
      <w:r w:rsidRPr="001933B6">
        <w:rPr>
          <w:rFonts w:eastAsia="Verdana"/>
          <w:lang w:eastAsia="es-ES"/>
        </w:rPr>
        <w:t xml:space="preserve"> </w:t>
      </w:r>
      <w:r w:rsidRPr="001933B6">
        <w:rPr>
          <w:rFonts w:eastAsia="Times New Roman"/>
          <w:lang w:eastAsia="es-ES"/>
        </w:rPr>
        <w:t>del</w:t>
      </w:r>
      <w:r w:rsidRPr="001933B6">
        <w:rPr>
          <w:rFonts w:eastAsia="Verdana"/>
          <w:lang w:eastAsia="es-ES"/>
        </w:rPr>
        <w:t xml:space="preserve"> </w:t>
      </w:r>
      <w:r w:rsidRPr="001933B6">
        <w:rPr>
          <w:rFonts w:eastAsia="Times New Roman"/>
          <w:lang w:eastAsia="es-ES"/>
        </w:rPr>
        <w:t>SEC 2010 i en termes consolidats,</w:t>
      </w:r>
      <w:r w:rsidRPr="001933B6">
        <w:rPr>
          <w:rFonts w:eastAsia="Verdana"/>
          <w:lang w:eastAsia="es-ES"/>
        </w:rPr>
        <w:t xml:space="preserve"> atenent a</w:t>
      </w:r>
      <w:r w:rsidRPr="001933B6">
        <w:rPr>
          <w:rFonts w:eastAsia="Times New Roman"/>
          <w:lang w:eastAsia="es-ES"/>
        </w:rPr>
        <w:t>ls capítols 1 a 7 dels estats d'ingressos i els capítols 1 a 7 de l'estat de despeses, prèvia aplicació dels ajustos SEC 2010 , presenta els següents resultats:</w:t>
      </w:r>
    </w:p>
    <w:p w14:paraId="5FF95C54" w14:textId="77777777" w:rsidR="00AF22DE" w:rsidRPr="001933B6" w:rsidRDefault="00AF22DE" w:rsidP="0037006D">
      <w:pPr>
        <w:spacing w:line="276" w:lineRule="auto"/>
        <w:rPr>
          <w:rFonts w:eastAsia="Times New Roman"/>
          <w:lang w:eastAsia="es-ES"/>
        </w:rPr>
      </w:pPr>
    </w:p>
    <w:p w14:paraId="7C57EBC9" w14:textId="77777777" w:rsidR="00AF22DE" w:rsidRPr="001933B6" w:rsidRDefault="00AF22DE" w:rsidP="0037006D">
      <w:pPr>
        <w:keepNext/>
        <w:numPr>
          <w:ilvl w:val="3"/>
          <w:numId w:val="14"/>
        </w:numPr>
        <w:suppressAutoHyphens/>
        <w:spacing w:line="276" w:lineRule="auto"/>
        <w:ind w:left="0" w:firstLine="0"/>
        <w:outlineLvl w:val="3"/>
        <w:rPr>
          <w:rFonts w:eastAsia="Arial Unicode MS"/>
          <w:iCs/>
          <w:lang w:eastAsia="zh-CN"/>
        </w:rPr>
      </w:pPr>
      <w:r w:rsidRPr="001933B6">
        <w:rPr>
          <w:rFonts w:eastAsia="Verdana"/>
          <w:iCs/>
          <w:lang w:eastAsia="es-ES"/>
        </w:rPr>
        <w:t>En conseqüència, amb base en els càlculs detallats, aquesta entitat compleix l'objectiu d'estabilitat pressupostària entès com la situació de superàvit en termes de capacitat de finançament d'acord amb la definició continguda en el SEC . Al tancament de l’exercici l’Ajuntament de Pau p</w:t>
      </w:r>
      <w:r w:rsidRPr="001933B6">
        <w:rPr>
          <w:rFonts w:eastAsia="Arial Unicode MS"/>
          <w:iCs/>
          <w:lang w:eastAsia="zh-CN"/>
        </w:rPr>
        <w:t xml:space="preserve">resenta una capacitat de finançament per import de 12.027,69 euros. </w:t>
      </w:r>
    </w:p>
    <w:p w14:paraId="53FD8617" w14:textId="77777777" w:rsidR="00AF22DE" w:rsidRPr="001933B6" w:rsidRDefault="00AF22DE" w:rsidP="00BC5778">
      <w:pPr>
        <w:rPr>
          <w:rFonts w:ascii="Times New Roman" w:eastAsia="Arial Unicode MS" w:hAnsi="Times New Roman"/>
          <w:sz w:val="24"/>
          <w:szCs w:val="24"/>
          <w:lang w:eastAsia="zh-CN"/>
        </w:rPr>
      </w:pPr>
    </w:p>
    <w:tbl>
      <w:tblPr>
        <w:tblW w:w="7252" w:type="dxa"/>
        <w:tblInd w:w="70" w:type="dxa"/>
        <w:tblCellMar>
          <w:left w:w="70" w:type="dxa"/>
          <w:right w:w="70" w:type="dxa"/>
        </w:tblCellMar>
        <w:tblLook w:val="04A0" w:firstRow="1" w:lastRow="0" w:firstColumn="1" w:lastColumn="0" w:noHBand="0" w:noVBand="1"/>
      </w:tblPr>
      <w:tblGrid>
        <w:gridCol w:w="3979"/>
        <w:gridCol w:w="1748"/>
        <w:gridCol w:w="1525"/>
      </w:tblGrid>
      <w:tr w:rsidR="00AF22DE" w:rsidRPr="00C94EC1" w14:paraId="72752B25" w14:textId="77777777" w:rsidTr="00BC5778">
        <w:trPr>
          <w:trHeight w:val="299"/>
        </w:trPr>
        <w:tc>
          <w:tcPr>
            <w:tcW w:w="7252" w:type="dxa"/>
            <w:gridSpan w:val="3"/>
            <w:tcBorders>
              <w:top w:val="nil"/>
              <w:left w:val="nil"/>
              <w:bottom w:val="nil"/>
              <w:right w:val="nil"/>
            </w:tcBorders>
            <w:shd w:val="clear" w:color="000000" w:fill="CCFFFF"/>
            <w:vAlign w:val="center"/>
            <w:hideMark/>
          </w:tcPr>
          <w:p w14:paraId="400DF4CD" w14:textId="77777777" w:rsidR="00AF22DE" w:rsidRPr="001933B6" w:rsidRDefault="00AF22DE" w:rsidP="00BC5778">
            <w:pPr>
              <w:spacing w:line="276" w:lineRule="auto"/>
              <w:jc w:val="center"/>
              <w:rPr>
                <w:rFonts w:ascii="Calibri" w:eastAsia="Times New Roman" w:hAnsi="Calibri" w:cs="Calibri"/>
                <w:b/>
                <w:bCs/>
                <w:color w:val="000000"/>
                <w:sz w:val="20"/>
                <w:szCs w:val="20"/>
                <w:lang w:eastAsia="es-ES"/>
              </w:rPr>
            </w:pPr>
            <w:r w:rsidRPr="001933B6">
              <w:rPr>
                <w:rFonts w:ascii="Calibri" w:eastAsia="Times New Roman" w:hAnsi="Calibri" w:cs="Calibri"/>
                <w:b/>
                <w:bCs/>
                <w:color w:val="000000"/>
                <w:sz w:val="20"/>
                <w:szCs w:val="20"/>
                <w:lang w:eastAsia="es-ES"/>
              </w:rPr>
              <w:t>ESTABILITAT PRESSUPOSTÀRIA</w:t>
            </w:r>
          </w:p>
        </w:tc>
      </w:tr>
      <w:tr w:rsidR="00AF22DE" w:rsidRPr="00C94EC1" w14:paraId="3F88E5EC" w14:textId="77777777" w:rsidTr="00BC5778">
        <w:trPr>
          <w:trHeight w:val="269"/>
        </w:trPr>
        <w:tc>
          <w:tcPr>
            <w:tcW w:w="3979" w:type="dxa"/>
            <w:tcBorders>
              <w:top w:val="nil"/>
              <w:left w:val="nil"/>
              <w:bottom w:val="nil"/>
              <w:right w:val="nil"/>
            </w:tcBorders>
            <w:noWrap/>
            <w:vAlign w:val="bottom"/>
            <w:hideMark/>
          </w:tcPr>
          <w:p w14:paraId="14052002" w14:textId="77777777" w:rsidR="00AF22DE" w:rsidRPr="001933B6" w:rsidRDefault="00AF22DE" w:rsidP="00BC5778">
            <w:pPr>
              <w:spacing w:line="276" w:lineRule="auto"/>
              <w:jc w:val="center"/>
              <w:rPr>
                <w:rFonts w:ascii="Calibri" w:eastAsia="Times New Roman" w:hAnsi="Calibri" w:cs="Calibri"/>
                <w:b/>
                <w:bCs/>
                <w:color w:val="000000"/>
                <w:sz w:val="20"/>
                <w:szCs w:val="20"/>
                <w:lang w:eastAsia="es-ES"/>
              </w:rPr>
            </w:pPr>
          </w:p>
        </w:tc>
        <w:tc>
          <w:tcPr>
            <w:tcW w:w="1747" w:type="dxa"/>
            <w:tcBorders>
              <w:top w:val="nil"/>
              <w:left w:val="nil"/>
              <w:bottom w:val="nil"/>
              <w:right w:val="nil"/>
            </w:tcBorders>
            <w:noWrap/>
            <w:vAlign w:val="bottom"/>
            <w:hideMark/>
          </w:tcPr>
          <w:p w14:paraId="23A9A00E" w14:textId="77777777" w:rsidR="00AF22DE" w:rsidRPr="001933B6" w:rsidRDefault="00AF22DE" w:rsidP="00BC5778">
            <w:pPr>
              <w:spacing w:line="276" w:lineRule="auto"/>
              <w:rPr>
                <w:rFonts w:ascii="Calibri" w:eastAsia="Times New Roman" w:hAnsi="Calibri" w:cs="Calibri"/>
                <w:sz w:val="20"/>
                <w:szCs w:val="20"/>
                <w:lang w:eastAsia="es-ES"/>
              </w:rPr>
            </w:pPr>
          </w:p>
        </w:tc>
        <w:tc>
          <w:tcPr>
            <w:tcW w:w="1524" w:type="dxa"/>
            <w:tcBorders>
              <w:top w:val="nil"/>
              <w:left w:val="nil"/>
              <w:bottom w:val="nil"/>
              <w:right w:val="nil"/>
            </w:tcBorders>
            <w:noWrap/>
            <w:vAlign w:val="bottom"/>
            <w:hideMark/>
          </w:tcPr>
          <w:p w14:paraId="3D6DFCD2" w14:textId="77777777" w:rsidR="00AF22DE" w:rsidRPr="001933B6" w:rsidRDefault="00AF22DE" w:rsidP="00BC5778">
            <w:pPr>
              <w:spacing w:line="276" w:lineRule="auto"/>
              <w:rPr>
                <w:rFonts w:ascii="Calibri" w:eastAsia="Times New Roman" w:hAnsi="Calibri" w:cs="Calibri"/>
                <w:sz w:val="20"/>
                <w:szCs w:val="20"/>
                <w:lang w:eastAsia="es-ES"/>
              </w:rPr>
            </w:pPr>
          </w:p>
        </w:tc>
      </w:tr>
      <w:tr w:rsidR="00AF22DE" w:rsidRPr="00C94EC1" w14:paraId="2E688418" w14:textId="77777777" w:rsidTr="00BC5778">
        <w:trPr>
          <w:trHeight w:val="523"/>
        </w:trPr>
        <w:tc>
          <w:tcPr>
            <w:tcW w:w="3979" w:type="dxa"/>
            <w:tcBorders>
              <w:top w:val="single" w:sz="8" w:space="0" w:color="auto"/>
              <w:left w:val="single" w:sz="8" w:space="0" w:color="auto"/>
              <w:bottom w:val="single" w:sz="8" w:space="0" w:color="FFFFFF"/>
              <w:right w:val="single" w:sz="8" w:space="0" w:color="FFFFFF"/>
            </w:tcBorders>
            <w:shd w:val="clear" w:color="000000" w:fill="666699"/>
            <w:vAlign w:val="center"/>
            <w:hideMark/>
          </w:tcPr>
          <w:p w14:paraId="01E95C37" w14:textId="77777777" w:rsidR="00AF22DE" w:rsidRPr="001933B6" w:rsidRDefault="00AF22DE" w:rsidP="00BC5778">
            <w:pPr>
              <w:spacing w:line="276" w:lineRule="auto"/>
              <w:jc w:val="center"/>
              <w:rPr>
                <w:rFonts w:ascii="Calibri" w:eastAsia="Times New Roman" w:hAnsi="Calibri" w:cs="Calibri"/>
                <w:color w:val="FFFFFF"/>
                <w:sz w:val="20"/>
                <w:szCs w:val="20"/>
                <w:lang w:eastAsia="es-ES"/>
              </w:rPr>
            </w:pPr>
            <w:r w:rsidRPr="001933B6">
              <w:rPr>
                <w:rFonts w:ascii="Calibri" w:eastAsia="Times New Roman" w:hAnsi="Calibri" w:cs="Calibri"/>
                <w:color w:val="FFFFFF"/>
                <w:sz w:val="20"/>
                <w:szCs w:val="20"/>
                <w:lang w:eastAsia="es-ES"/>
              </w:rPr>
              <w:t>CAPÍTOLS</w:t>
            </w:r>
          </w:p>
        </w:tc>
        <w:tc>
          <w:tcPr>
            <w:tcW w:w="1747" w:type="dxa"/>
            <w:tcBorders>
              <w:top w:val="single" w:sz="8" w:space="0" w:color="auto"/>
              <w:left w:val="nil"/>
              <w:bottom w:val="single" w:sz="8" w:space="0" w:color="FFFFFF"/>
              <w:right w:val="single" w:sz="8" w:space="0" w:color="FFFFFF"/>
            </w:tcBorders>
            <w:shd w:val="clear" w:color="000000" w:fill="666699"/>
            <w:vAlign w:val="center"/>
            <w:hideMark/>
          </w:tcPr>
          <w:p w14:paraId="70835669" w14:textId="77777777" w:rsidR="00AF22DE" w:rsidRPr="001933B6" w:rsidRDefault="00AF22DE" w:rsidP="00BC5778">
            <w:pPr>
              <w:spacing w:line="276" w:lineRule="auto"/>
              <w:jc w:val="center"/>
              <w:rPr>
                <w:rFonts w:ascii="Calibri" w:eastAsia="Times New Roman" w:hAnsi="Calibri" w:cs="Calibri"/>
                <w:color w:val="FFFFFF"/>
                <w:sz w:val="20"/>
                <w:szCs w:val="20"/>
                <w:lang w:eastAsia="es-ES"/>
              </w:rPr>
            </w:pPr>
            <w:r w:rsidRPr="001933B6">
              <w:rPr>
                <w:rFonts w:ascii="Calibri" w:eastAsia="Times New Roman" w:hAnsi="Calibri" w:cs="Calibri"/>
                <w:color w:val="FFFFFF"/>
                <w:sz w:val="20"/>
                <w:szCs w:val="20"/>
                <w:lang w:eastAsia="es-ES"/>
              </w:rPr>
              <w:t>DESPESES</w:t>
            </w:r>
          </w:p>
        </w:tc>
        <w:tc>
          <w:tcPr>
            <w:tcW w:w="1524" w:type="dxa"/>
            <w:tcBorders>
              <w:top w:val="single" w:sz="8" w:space="0" w:color="auto"/>
              <w:left w:val="nil"/>
              <w:bottom w:val="single" w:sz="8" w:space="0" w:color="FFFFFF"/>
              <w:right w:val="single" w:sz="8" w:space="0" w:color="auto"/>
            </w:tcBorders>
            <w:shd w:val="clear" w:color="000000" w:fill="666699"/>
            <w:vAlign w:val="center"/>
            <w:hideMark/>
          </w:tcPr>
          <w:p w14:paraId="7996EF55" w14:textId="77777777" w:rsidR="00AF22DE" w:rsidRPr="001933B6" w:rsidRDefault="00AF22DE" w:rsidP="00BC5778">
            <w:pPr>
              <w:spacing w:line="276" w:lineRule="auto"/>
              <w:jc w:val="center"/>
              <w:rPr>
                <w:rFonts w:ascii="Calibri" w:eastAsia="Times New Roman" w:hAnsi="Calibri" w:cs="Calibri"/>
                <w:color w:val="FFFFFF"/>
                <w:sz w:val="20"/>
                <w:szCs w:val="20"/>
                <w:lang w:eastAsia="es-ES"/>
              </w:rPr>
            </w:pPr>
            <w:r w:rsidRPr="001933B6">
              <w:rPr>
                <w:rFonts w:ascii="Calibri" w:eastAsia="Times New Roman" w:hAnsi="Calibri" w:cs="Calibri"/>
                <w:color w:val="FFFFFF"/>
                <w:sz w:val="20"/>
                <w:szCs w:val="20"/>
                <w:lang w:eastAsia="es-ES"/>
              </w:rPr>
              <w:t>INGRESSOS</w:t>
            </w:r>
          </w:p>
        </w:tc>
      </w:tr>
      <w:tr w:rsidR="00AF22DE" w:rsidRPr="00C94EC1" w14:paraId="7995D7D2" w14:textId="77777777" w:rsidTr="00BC5778">
        <w:trPr>
          <w:trHeight w:val="299"/>
        </w:trPr>
        <w:tc>
          <w:tcPr>
            <w:tcW w:w="3979" w:type="dxa"/>
            <w:tcBorders>
              <w:top w:val="nil"/>
              <w:left w:val="single" w:sz="8" w:space="0" w:color="auto"/>
              <w:bottom w:val="single" w:sz="8" w:space="0" w:color="000000"/>
              <w:right w:val="single" w:sz="8" w:space="0" w:color="000000"/>
            </w:tcBorders>
            <w:noWrap/>
            <w:vAlign w:val="center"/>
            <w:hideMark/>
          </w:tcPr>
          <w:p w14:paraId="7AA05C11" w14:textId="77777777" w:rsidR="00AF22DE" w:rsidRPr="001933B6" w:rsidRDefault="00AF22DE" w:rsidP="00BC5778">
            <w:pPr>
              <w:spacing w:line="276" w:lineRule="auto"/>
              <w:jc w:val="center"/>
              <w:rPr>
                <w:rFonts w:ascii="Calibri" w:eastAsia="Times New Roman" w:hAnsi="Calibri" w:cs="Calibri"/>
                <w:b/>
                <w:bCs/>
                <w:color w:val="000000"/>
                <w:sz w:val="20"/>
                <w:szCs w:val="20"/>
                <w:lang w:eastAsia="es-ES"/>
              </w:rPr>
            </w:pPr>
            <w:r w:rsidRPr="001933B6">
              <w:rPr>
                <w:rFonts w:ascii="Calibri" w:eastAsia="Times New Roman" w:hAnsi="Calibri" w:cs="Calibri"/>
                <w:b/>
                <w:bCs/>
                <w:color w:val="000000"/>
                <w:sz w:val="20"/>
                <w:szCs w:val="20"/>
                <w:lang w:eastAsia="es-ES"/>
              </w:rPr>
              <w:t>1</w:t>
            </w:r>
          </w:p>
        </w:tc>
        <w:tc>
          <w:tcPr>
            <w:tcW w:w="1747" w:type="dxa"/>
            <w:tcBorders>
              <w:top w:val="nil"/>
              <w:left w:val="nil"/>
              <w:bottom w:val="single" w:sz="8" w:space="0" w:color="000000"/>
              <w:right w:val="single" w:sz="8" w:space="0" w:color="000000"/>
            </w:tcBorders>
            <w:noWrap/>
            <w:vAlign w:val="center"/>
            <w:hideMark/>
          </w:tcPr>
          <w:p w14:paraId="74F8DFB9"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249.013,25</w:t>
            </w:r>
          </w:p>
        </w:tc>
        <w:tc>
          <w:tcPr>
            <w:tcW w:w="1524" w:type="dxa"/>
            <w:tcBorders>
              <w:top w:val="nil"/>
              <w:left w:val="nil"/>
              <w:bottom w:val="single" w:sz="8" w:space="0" w:color="000000"/>
              <w:right w:val="single" w:sz="8" w:space="0" w:color="auto"/>
            </w:tcBorders>
            <w:noWrap/>
            <w:vAlign w:val="center"/>
            <w:hideMark/>
          </w:tcPr>
          <w:p w14:paraId="0AABBD9D"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336.692,91</w:t>
            </w:r>
          </w:p>
        </w:tc>
      </w:tr>
      <w:tr w:rsidR="00AF22DE" w:rsidRPr="00C94EC1" w14:paraId="7EA657DD" w14:textId="77777777" w:rsidTr="00BC5778">
        <w:trPr>
          <w:trHeight w:val="299"/>
        </w:trPr>
        <w:tc>
          <w:tcPr>
            <w:tcW w:w="3979" w:type="dxa"/>
            <w:tcBorders>
              <w:top w:val="nil"/>
              <w:left w:val="single" w:sz="8" w:space="0" w:color="auto"/>
              <w:bottom w:val="single" w:sz="8" w:space="0" w:color="000000"/>
              <w:right w:val="single" w:sz="8" w:space="0" w:color="000000"/>
            </w:tcBorders>
            <w:noWrap/>
            <w:vAlign w:val="center"/>
            <w:hideMark/>
          </w:tcPr>
          <w:p w14:paraId="04857E71" w14:textId="77777777" w:rsidR="00AF22DE" w:rsidRPr="001933B6" w:rsidRDefault="00AF22DE" w:rsidP="00BC5778">
            <w:pPr>
              <w:spacing w:line="276" w:lineRule="auto"/>
              <w:jc w:val="center"/>
              <w:rPr>
                <w:rFonts w:ascii="Calibri" w:eastAsia="Times New Roman" w:hAnsi="Calibri" w:cs="Calibri"/>
                <w:b/>
                <w:bCs/>
                <w:color w:val="000000"/>
                <w:sz w:val="20"/>
                <w:szCs w:val="20"/>
                <w:lang w:eastAsia="es-ES"/>
              </w:rPr>
            </w:pPr>
            <w:r w:rsidRPr="001933B6">
              <w:rPr>
                <w:rFonts w:ascii="Calibri" w:eastAsia="Times New Roman" w:hAnsi="Calibri" w:cs="Calibri"/>
                <w:b/>
                <w:bCs/>
                <w:color w:val="000000"/>
                <w:sz w:val="20"/>
                <w:szCs w:val="20"/>
                <w:lang w:eastAsia="es-ES"/>
              </w:rPr>
              <w:t>2</w:t>
            </w:r>
          </w:p>
        </w:tc>
        <w:tc>
          <w:tcPr>
            <w:tcW w:w="1747" w:type="dxa"/>
            <w:tcBorders>
              <w:top w:val="nil"/>
              <w:left w:val="nil"/>
              <w:bottom w:val="single" w:sz="8" w:space="0" w:color="000000"/>
              <w:right w:val="single" w:sz="8" w:space="0" w:color="000000"/>
            </w:tcBorders>
            <w:noWrap/>
            <w:vAlign w:val="center"/>
            <w:hideMark/>
          </w:tcPr>
          <w:p w14:paraId="10505EF0"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610.812,26</w:t>
            </w:r>
          </w:p>
        </w:tc>
        <w:tc>
          <w:tcPr>
            <w:tcW w:w="1524" w:type="dxa"/>
            <w:tcBorders>
              <w:top w:val="nil"/>
              <w:left w:val="nil"/>
              <w:bottom w:val="single" w:sz="8" w:space="0" w:color="000000"/>
              <w:right w:val="single" w:sz="8" w:space="0" w:color="auto"/>
            </w:tcBorders>
            <w:noWrap/>
            <w:vAlign w:val="center"/>
            <w:hideMark/>
          </w:tcPr>
          <w:p w14:paraId="7656E544"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17.225,96</w:t>
            </w:r>
          </w:p>
        </w:tc>
      </w:tr>
      <w:tr w:rsidR="00AF22DE" w:rsidRPr="00C94EC1" w14:paraId="61F093C0" w14:textId="77777777" w:rsidTr="00BC5778">
        <w:trPr>
          <w:trHeight w:val="299"/>
        </w:trPr>
        <w:tc>
          <w:tcPr>
            <w:tcW w:w="3979" w:type="dxa"/>
            <w:tcBorders>
              <w:top w:val="nil"/>
              <w:left w:val="single" w:sz="8" w:space="0" w:color="auto"/>
              <w:bottom w:val="single" w:sz="8" w:space="0" w:color="000000"/>
              <w:right w:val="single" w:sz="8" w:space="0" w:color="000000"/>
            </w:tcBorders>
            <w:noWrap/>
            <w:vAlign w:val="center"/>
            <w:hideMark/>
          </w:tcPr>
          <w:p w14:paraId="4E85A45B" w14:textId="77777777" w:rsidR="00AF22DE" w:rsidRPr="001933B6" w:rsidRDefault="00AF22DE" w:rsidP="00BC5778">
            <w:pPr>
              <w:spacing w:line="276" w:lineRule="auto"/>
              <w:jc w:val="center"/>
              <w:rPr>
                <w:rFonts w:ascii="Calibri" w:eastAsia="Times New Roman" w:hAnsi="Calibri" w:cs="Calibri"/>
                <w:b/>
                <w:bCs/>
                <w:color w:val="000000"/>
                <w:sz w:val="20"/>
                <w:szCs w:val="20"/>
                <w:lang w:eastAsia="es-ES"/>
              </w:rPr>
            </w:pPr>
            <w:r w:rsidRPr="001933B6">
              <w:rPr>
                <w:rFonts w:ascii="Calibri" w:eastAsia="Times New Roman" w:hAnsi="Calibri" w:cs="Calibri"/>
                <w:b/>
                <w:bCs/>
                <w:color w:val="000000"/>
                <w:sz w:val="20"/>
                <w:szCs w:val="20"/>
                <w:lang w:eastAsia="es-ES"/>
              </w:rPr>
              <w:t>3</w:t>
            </w:r>
          </w:p>
        </w:tc>
        <w:tc>
          <w:tcPr>
            <w:tcW w:w="1747" w:type="dxa"/>
            <w:tcBorders>
              <w:top w:val="nil"/>
              <w:left w:val="nil"/>
              <w:bottom w:val="single" w:sz="8" w:space="0" w:color="000000"/>
              <w:right w:val="single" w:sz="8" w:space="0" w:color="000000"/>
            </w:tcBorders>
            <w:noWrap/>
            <w:vAlign w:val="center"/>
            <w:hideMark/>
          </w:tcPr>
          <w:p w14:paraId="77FF26A0"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4.862,53</w:t>
            </w:r>
          </w:p>
        </w:tc>
        <w:tc>
          <w:tcPr>
            <w:tcW w:w="1524" w:type="dxa"/>
            <w:tcBorders>
              <w:top w:val="nil"/>
              <w:left w:val="nil"/>
              <w:bottom w:val="single" w:sz="8" w:space="0" w:color="000000"/>
              <w:right w:val="single" w:sz="8" w:space="0" w:color="auto"/>
            </w:tcBorders>
            <w:noWrap/>
            <w:vAlign w:val="center"/>
            <w:hideMark/>
          </w:tcPr>
          <w:p w14:paraId="1279B3BA"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159.596,05</w:t>
            </w:r>
          </w:p>
        </w:tc>
      </w:tr>
      <w:tr w:rsidR="00AF22DE" w:rsidRPr="00C94EC1" w14:paraId="1E763B80" w14:textId="77777777" w:rsidTr="00BC5778">
        <w:trPr>
          <w:trHeight w:val="299"/>
        </w:trPr>
        <w:tc>
          <w:tcPr>
            <w:tcW w:w="3979" w:type="dxa"/>
            <w:tcBorders>
              <w:top w:val="nil"/>
              <w:left w:val="single" w:sz="8" w:space="0" w:color="auto"/>
              <w:bottom w:val="single" w:sz="8" w:space="0" w:color="000000"/>
              <w:right w:val="single" w:sz="8" w:space="0" w:color="000000"/>
            </w:tcBorders>
            <w:noWrap/>
            <w:vAlign w:val="center"/>
            <w:hideMark/>
          </w:tcPr>
          <w:p w14:paraId="65611AE5" w14:textId="77777777" w:rsidR="00AF22DE" w:rsidRPr="001933B6" w:rsidRDefault="00AF22DE" w:rsidP="00BC5778">
            <w:pPr>
              <w:spacing w:line="276" w:lineRule="auto"/>
              <w:jc w:val="center"/>
              <w:rPr>
                <w:rFonts w:ascii="Calibri" w:eastAsia="Times New Roman" w:hAnsi="Calibri" w:cs="Calibri"/>
                <w:b/>
                <w:bCs/>
                <w:color w:val="000000"/>
                <w:sz w:val="20"/>
                <w:szCs w:val="20"/>
                <w:lang w:eastAsia="es-ES"/>
              </w:rPr>
            </w:pPr>
            <w:r w:rsidRPr="001933B6">
              <w:rPr>
                <w:rFonts w:ascii="Calibri" w:eastAsia="Times New Roman" w:hAnsi="Calibri" w:cs="Calibri"/>
                <w:b/>
                <w:bCs/>
                <w:color w:val="000000"/>
                <w:sz w:val="20"/>
                <w:szCs w:val="20"/>
                <w:lang w:eastAsia="es-ES"/>
              </w:rPr>
              <w:t>4</w:t>
            </w:r>
          </w:p>
        </w:tc>
        <w:tc>
          <w:tcPr>
            <w:tcW w:w="1747" w:type="dxa"/>
            <w:tcBorders>
              <w:top w:val="nil"/>
              <w:left w:val="nil"/>
              <w:bottom w:val="single" w:sz="8" w:space="0" w:color="000000"/>
              <w:right w:val="single" w:sz="8" w:space="0" w:color="000000"/>
            </w:tcBorders>
            <w:noWrap/>
            <w:vAlign w:val="center"/>
            <w:hideMark/>
          </w:tcPr>
          <w:p w14:paraId="59519D7B"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26.105,60</w:t>
            </w:r>
          </w:p>
        </w:tc>
        <w:tc>
          <w:tcPr>
            <w:tcW w:w="1524" w:type="dxa"/>
            <w:tcBorders>
              <w:top w:val="nil"/>
              <w:left w:val="nil"/>
              <w:bottom w:val="single" w:sz="8" w:space="0" w:color="000000"/>
              <w:right w:val="single" w:sz="8" w:space="0" w:color="auto"/>
            </w:tcBorders>
            <w:noWrap/>
            <w:vAlign w:val="center"/>
            <w:hideMark/>
          </w:tcPr>
          <w:p w14:paraId="2B134CCE"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394.451,26</w:t>
            </w:r>
          </w:p>
        </w:tc>
      </w:tr>
      <w:tr w:rsidR="00AF22DE" w:rsidRPr="00C94EC1" w14:paraId="0C065EF5" w14:textId="77777777" w:rsidTr="00BC5778">
        <w:trPr>
          <w:trHeight w:val="299"/>
        </w:trPr>
        <w:tc>
          <w:tcPr>
            <w:tcW w:w="3979" w:type="dxa"/>
            <w:tcBorders>
              <w:top w:val="nil"/>
              <w:left w:val="single" w:sz="8" w:space="0" w:color="auto"/>
              <w:bottom w:val="single" w:sz="8" w:space="0" w:color="000000"/>
              <w:right w:val="single" w:sz="8" w:space="0" w:color="000000"/>
            </w:tcBorders>
            <w:noWrap/>
            <w:vAlign w:val="center"/>
            <w:hideMark/>
          </w:tcPr>
          <w:p w14:paraId="38D56DF9" w14:textId="77777777" w:rsidR="00AF22DE" w:rsidRPr="001933B6" w:rsidRDefault="00AF22DE" w:rsidP="00BC5778">
            <w:pPr>
              <w:spacing w:line="276" w:lineRule="auto"/>
              <w:jc w:val="center"/>
              <w:rPr>
                <w:rFonts w:ascii="Calibri" w:eastAsia="Times New Roman" w:hAnsi="Calibri" w:cs="Calibri"/>
                <w:b/>
                <w:bCs/>
                <w:color w:val="000000"/>
                <w:sz w:val="20"/>
                <w:szCs w:val="20"/>
                <w:lang w:eastAsia="es-ES"/>
              </w:rPr>
            </w:pPr>
            <w:r w:rsidRPr="001933B6">
              <w:rPr>
                <w:rFonts w:ascii="Calibri" w:eastAsia="Times New Roman" w:hAnsi="Calibri" w:cs="Calibri"/>
                <w:b/>
                <w:bCs/>
                <w:color w:val="000000"/>
                <w:sz w:val="20"/>
                <w:szCs w:val="20"/>
                <w:lang w:eastAsia="es-ES"/>
              </w:rPr>
              <w:t>5</w:t>
            </w:r>
          </w:p>
        </w:tc>
        <w:tc>
          <w:tcPr>
            <w:tcW w:w="1747" w:type="dxa"/>
            <w:tcBorders>
              <w:top w:val="nil"/>
              <w:left w:val="nil"/>
              <w:bottom w:val="single" w:sz="8" w:space="0" w:color="000000"/>
              <w:right w:val="single" w:sz="8" w:space="0" w:color="000000"/>
            </w:tcBorders>
            <w:shd w:val="clear" w:color="000000" w:fill="C0C0C0"/>
            <w:noWrap/>
            <w:vAlign w:val="center"/>
            <w:hideMark/>
          </w:tcPr>
          <w:p w14:paraId="6EE8C671"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 </w:t>
            </w:r>
          </w:p>
        </w:tc>
        <w:tc>
          <w:tcPr>
            <w:tcW w:w="1524" w:type="dxa"/>
            <w:tcBorders>
              <w:top w:val="nil"/>
              <w:left w:val="nil"/>
              <w:bottom w:val="single" w:sz="8" w:space="0" w:color="000000"/>
              <w:right w:val="single" w:sz="8" w:space="0" w:color="auto"/>
            </w:tcBorders>
            <w:noWrap/>
            <w:vAlign w:val="center"/>
            <w:hideMark/>
          </w:tcPr>
          <w:p w14:paraId="7311C6D9"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7.975,12</w:t>
            </w:r>
          </w:p>
        </w:tc>
      </w:tr>
      <w:tr w:rsidR="00AF22DE" w:rsidRPr="00C94EC1" w14:paraId="5A717119" w14:textId="77777777" w:rsidTr="00BC5778">
        <w:trPr>
          <w:trHeight w:val="299"/>
        </w:trPr>
        <w:tc>
          <w:tcPr>
            <w:tcW w:w="3979" w:type="dxa"/>
            <w:tcBorders>
              <w:top w:val="nil"/>
              <w:left w:val="single" w:sz="8" w:space="0" w:color="auto"/>
              <w:bottom w:val="single" w:sz="8" w:space="0" w:color="000000"/>
              <w:right w:val="single" w:sz="8" w:space="0" w:color="000000"/>
            </w:tcBorders>
            <w:noWrap/>
            <w:vAlign w:val="center"/>
            <w:hideMark/>
          </w:tcPr>
          <w:p w14:paraId="6B7594AC" w14:textId="77777777" w:rsidR="00AF22DE" w:rsidRPr="001933B6" w:rsidRDefault="00AF22DE" w:rsidP="00BC5778">
            <w:pPr>
              <w:spacing w:line="276" w:lineRule="auto"/>
              <w:jc w:val="center"/>
              <w:rPr>
                <w:rFonts w:ascii="Calibri" w:eastAsia="Times New Roman" w:hAnsi="Calibri" w:cs="Calibri"/>
                <w:b/>
                <w:bCs/>
                <w:color w:val="000000"/>
                <w:sz w:val="20"/>
                <w:szCs w:val="20"/>
                <w:lang w:eastAsia="es-ES"/>
              </w:rPr>
            </w:pPr>
            <w:r w:rsidRPr="001933B6">
              <w:rPr>
                <w:rFonts w:ascii="Calibri" w:eastAsia="Times New Roman" w:hAnsi="Calibri" w:cs="Calibri"/>
                <w:b/>
                <w:bCs/>
                <w:color w:val="000000"/>
                <w:sz w:val="20"/>
                <w:szCs w:val="20"/>
                <w:lang w:eastAsia="es-ES"/>
              </w:rPr>
              <w:t>6</w:t>
            </w:r>
          </w:p>
        </w:tc>
        <w:tc>
          <w:tcPr>
            <w:tcW w:w="1747" w:type="dxa"/>
            <w:tcBorders>
              <w:top w:val="nil"/>
              <w:left w:val="nil"/>
              <w:bottom w:val="single" w:sz="8" w:space="0" w:color="000000"/>
              <w:right w:val="single" w:sz="8" w:space="0" w:color="000000"/>
            </w:tcBorders>
            <w:noWrap/>
            <w:vAlign w:val="center"/>
            <w:hideMark/>
          </w:tcPr>
          <w:p w14:paraId="18D5891E"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237.030,52</w:t>
            </w:r>
          </w:p>
        </w:tc>
        <w:tc>
          <w:tcPr>
            <w:tcW w:w="1524" w:type="dxa"/>
            <w:tcBorders>
              <w:top w:val="nil"/>
              <w:left w:val="nil"/>
              <w:bottom w:val="single" w:sz="8" w:space="0" w:color="000000"/>
              <w:right w:val="single" w:sz="8" w:space="0" w:color="auto"/>
            </w:tcBorders>
            <w:noWrap/>
            <w:vAlign w:val="center"/>
            <w:hideMark/>
          </w:tcPr>
          <w:p w14:paraId="52F9F679"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0</w:t>
            </w:r>
          </w:p>
        </w:tc>
      </w:tr>
      <w:tr w:rsidR="00AF22DE" w:rsidRPr="00C94EC1" w14:paraId="5EE55613" w14:textId="77777777" w:rsidTr="00BC5778">
        <w:trPr>
          <w:trHeight w:val="299"/>
        </w:trPr>
        <w:tc>
          <w:tcPr>
            <w:tcW w:w="3979" w:type="dxa"/>
            <w:tcBorders>
              <w:top w:val="nil"/>
              <w:left w:val="single" w:sz="8" w:space="0" w:color="auto"/>
              <w:bottom w:val="nil"/>
              <w:right w:val="single" w:sz="8" w:space="0" w:color="000000"/>
            </w:tcBorders>
            <w:noWrap/>
            <w:vAlign w:val="center"/>
            <w:hideMark/>
          </w:tcPr>
          <w:p w14:paraId="4D0CB08F" w14:textId="77777777" w:rsidR="00AF22DE" w:rsidRPr="001933B6" w:rsidRDefault="00AF22DE" w:rsidP="00BC5778">
            <w:pPr>
              <w:spacing w:line="276" w:lineRule="auto"/>
              <w:jc w:val="center"/>
              <w:rPr>
                <w:rFonts w:ascii="Calibri" w:eastAsia="Times New Roman" w:hAnsi="Calibri" w:cs="Calibri"/>
                <w:b/>
                <w:bCs/>
                <w:color w:val="000000"/>
                <w:sz w:val="20"/>
                <w:szCs w:val="20"/>
                <w:lang w:eastAsia="es-ES"/>
              </w:rPr>
            </w:pPr>
            <w:r w:rsidRPr="001933B6">
              <w:rPr>
                <w:rFonts w:ascii="Calibri" w:eastAsia="Times New Roman" w:hAnsi="Calibri" w:cs="Calibri"/>
                <w:b/>
                <w:bCs/>
                <w:color w:val="000000"/>
                <w:sz w:val="20"/>
                <w:szCs w:val="20"/>
                <w:lang w:eastAsia="es-ES"/>
              </w:rPr>
              <w:t>7</w:t>
            </w:r>
          </w:p>
        </w:tc>
        <w:tc>
          <w:tcPr>
            <w:tcW w:w="1747" w:type="dxa"/>
            <w:tcBorders>
              <w:top w:val="nil"/>
              <w:left w:val="nil"/>
              <w:bottom w:val="single" w:sz="8" w:space="0" w:color="000000"/>
              <w:right w:val="single" w:sz="8" w:space="0" w:color="000000"/>
            </w:tcBorders>
            <w:noWrap/>
            <w:vAlign w:val="center"/>
            <w:hideMark/>
          </w:tcPr>
          <w:p w14:paraId="7ADE4E0A"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0,00</w:t>
            </w:r>
          </w:p>
        </w:tc>
        <w:tc>
          <w:tcPr>
            <w:tcW w:w="1524" w:type="dxa"/>
            <w:tcBorders>
              <w:top w:val="nil"/>
              <w:left w:val="nil"/>
              <w:bottom w:val="single" w:sz="8" w:space="0" w:color="000000"/>
              <w:right w:val="single" w:sz="8" w:space="0" w:color="auto"/>
            </w:tcBorders>
            <w:noWrap/>
            <w:vAlign w:val="center"/>
            <w:hideMark/>
          </w:tcPr>
          <w:p w14:paraId="3D64CBA5"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202.940,67</w:t>
            </w:r>
          </w:p>
        </w:tc>
      </w:tr>
      <w:tr w:rsidR="00AF22DE" w:rsidRPr="00C94EC1" w14:paraId="7E806036" w14:textId="77777777" w:rsidTr="00BC5778">
        <w:trPr>
          <w:trHeight w:val="418"/>
        </w:trPr>
        <w:tc>
          <w:tcPr>
            <w:tcW w:w="3979" w:type="dxa"/>
            <w:tcBorders>
              <w:top w:val="single" w:sz="8" w:space="0" w:color="FFFFFF"/>
              <w:left w:val="single" w:sz="8" w:space="0" w:color="auto"/>
              <w:bottom w:val="single" w:sz="8" w:space="0" w:color="FFFFFF"/>
              <w:right w:val="single" w:sz="8" w:space="0" w:color="FFFFFF"/>
            </w:tcBorders>
            <w:shd w:val="clear" w:color="000000" w:fill="666699"/>
            <w:noWrap/>
            <w:vAlign w:val="center"/>
            <w:hideMark/>
          </w:tcPr>
          <w:p w14:paraId="1F240EA4" w14:textId="77777777" w:rsidR="00AF22DE" w:rsidRPr="001933B6" w:rsidRDefault="00AF22DE" w:rsidP="00BC5778">
            <w:pPr>
              <w:spacing w:line="276" w:lineRule="auto"/>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TOTAL DESP. NO FINANCERA</w:t>
            </w:r>
          </w:p>
        </w:tc>
        <w:tc>
          <w:tcPr>
            <w:tcW w:w="1747" w:type="dxa"/>
            <w:tcBorders>
              <w:top w:val="nil"/>
              <w:left w:val="nil"/>
              <w:bottom w:val="single" w:sz="8" w:space="0" w:color="FFFFFF"/>
              <w:right w:val="single" w:sz="8" w:space="0" w:color="FFFFFF"/>
            </w:tcBorders>
            <w:shd w:val="clear" w:color="000000" w:fill="666699"/>
            <w:noWrap/>
            <w:vAlign w:val="center"/>
            <w:hideMark/>
          </w:tcPr>
          <w:p w14:paraId="45526718" w14:textId="77777777" w:rsidR="00AF22DE" w:rsidRPr="001933B6" w:rsidRDefault="00AF22DE" w:rsidP="00BC5778">
            <w:pPr>
              <w:spacing w:line="276" w:lineRule="auto"/>
              <w:jc w:val="right"/>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1.127.824,16</w:t>
            </w:r>
          </w:p>
        </w:tc>
        <w:tc>
          <w:tcPr>
            <w:tcW w:w="1524" w:type="dxa"/>
            <w:tcBorders>
              <w:top w:val="nil"/>
              <w:left w:val="nil"/>
              <w:bottom w:val="single" w:sz="8" w:space="0" w:color="FFFFFF"/>
              <w:right w:val="single" w:sz="8" w:space="0" w:color="FFFFFF"/>
            </w:tcBorders>
            <w:shd w:val="clear" w:color="000000" w:fill="666699"/>
            <w:noWrap/>
            <w:vAlign w:val="center"/>
            <w:hideMark/>
          </w:tcPr>
          <w:p w14:paraId="0549E26F" w14:textId="77777777" w:rsidR="00AF22DE" w:rsidRPr="001933B6" w:rsidRDefault="00AF22DE" w:rsidP="00BC5778">
            <w:pPr>
              <w:spacing w:line="276" w:lineRule="auto"/>
              <w:jc w:val="right"/>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1.118.881,97</w:t>
            </w:r>
          </w:p>
        </w:tc>
      </w:tr>
      <w:tr w:rsidR="00AF22DE" w:rsidRPr="00C94EC1" w14:paraId="2628E718" w14:textId="77777777" w:rsidTr="00BC5778">
        <w:trPr>
          <w:trHeight w:val="284"/>
        </w:trPr>
        <w:tc>
          <w:tcPr>
            <w:tcW w:w="3979" w:type="dxa"/>
            <w:tcBorders>
              <w:top w:val="nil"/>
              <w:left w:val="single" w:sz="8" w:space="0" w:color="auto"/>
              <w:bottom w:val="nil"/>
              <w:right w:val="nil"/>
            </w:tcBorders>
            <w:noWrap/>
            <w:vAlign w:val="center"/>
            <w:hideMark/>
          </w:tcPr>
          <w:p w14:paraId="1DF7F80C"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Ajustaments SEC2010</w:t>
            </w:r>
          </w:p>
        </w:tc>
        <w:tc>
          <w:tcPr>
            <w:tcW w:w="1747" w:type="dxa"/>
            <w:tcBorders>
              <w:top w:val="nil"/>
              <w:left w:val="nil"/>
              <w:bottom w:val="nil"/>
              <w:right w:val="nil"/>
            </w:tcBorders>
            <w:shd w:val="clear" w:color="000000" w:fill="CCFFFF"/>
            <w:noWrap/>
            <w:vAlign w:val="center"/>
            <w:hideMark/>
          </w:tcPr>
          <w:p w14:paraId="4CF3A4B9"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0,00</w:t>
            </w:r>
          </w:p>
        </w:tc>
        <w:tc>
          <w:tcPr>
            <w:tcW w:w="1524" w:type="dxa"/>
            <w:tcBorders>
              <w:top w:val="nil"/>
              <w:left w:val="nil"/>
              <w:bottom w:val="nil"/>
              <w:right w:val="single" w:sz="8" w:space="0" w:color="auto"/>
            </w:tcBorders>
            <w:shd w:val="clear" w:color="000000" w:fill="CCFFFF"/>
            <w:noWrap/>
            <w:vAlign w:val="center"/>
            <w:hideMark/>
          </w:tcPr>
          <w:p w14:paraId="3A03282C"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20.969,88</w:t>
            </w:r>
          </w:p>
        </w:tc>
      </w:tr>
      <w:tr w:rsidR="00AF22DE" w:rsidRPr="00C94EC1" w14:paraId="3719D6B6" w14:textId="77777777" w:rsidTr="00BC5778">
        <w:trPr>
          <w:trHeight w:val="299"/>
        </w:trPr>
        <w:tc>
          <w:tcPr>
            <w:tcW w:w="3979" w:type="dxa"/>
            <w:tcBorders>
              <w:top w:val="single" w:sz="8" w:space="0" w:color="FFFFFF"/>
              <w:left w:val="single" w:sz="8" w:space="0" w:color="auto"/>
              <w:bottom w:val="single" w:sz="8" w:space="0" w:color="auto"/>
              <w:right w:val="single" w:sz="8" w:space="0" w:color="FFFFFF"/>
            </w:tcBorders>
            <w:shd w:val="clear" w:color="000000" w:fill="666699"/>
            <w:noWrap/>
            <w:vAlign w:val="center"/>
            <w:hideMark/>
          </w:tcPr>
          <w:p w14:paraId="0A3645A9" w14:textId="77777777" w:rsidR="00AF22DE" w:rsidRPr="001933B6" w:rsidRDefault="00AF22DE" w:rsidP="00BC5778">
            <w:pPr>
              <w:spacing w:line="276" w:lineRule="auto"/>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TOTAL DESP. NO FINANCERA</w:t>
            </w:r>
          </w:p>
        </w:tc>
        <w:tc>
          <w:tcPr>
            <w:tcW w:w="1747" w:type="dxa"/>
            <w:tcBorders>
              <w:top w:val="single" w:sz="8" w:space="0" w:color="FFFFFF"/>
              <w:left w:val="nil"/>
              <w:bottom w:val="single" w:sz="8" w:space="0" w:color="auto"/>
              <w:right w:val="single" w:sz="8" w:space="0" w:color="FFFFFF"/>
            </w:tcBorders>
            <w:shd w:val="clear" w:color="000000" w:fill="FF6600"/>
            <w:noWrap/>
            <w:vAlign w:val="center"/>
            <w:hideMark/>
          </w:tcPr>
          <w:p w14:paraId="5F1B11E0" w14:textId="77777777" w:rsidR="00AF22DE" w:rsidRPr="001933B6" w:rsidRDefault="00AF22DE" w:rsidP="00BC5778">
            <w:pPr>
              <w:spacing w:line="276" w:lineRule="auto"/>
              <w:jc w:val="right"/>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1.127.824,16</w:t>
            </w:r>
          </w:p>
        </w:tc>
        <w:tc>
          <w:tcPr>
            <w:tcW w:w="1524" w:type="dxa"/>
            <w:tcBorders>
              <w:top w:val="single" w:sz="8" w:space="0" w:color="FFFFFF"/>
              <w:left w:val="nil"/>
              <w:bottom w:val="single" w:sz="8" w:space="0" w:color="auto"/>
              <w:right w:val="single" w:sz="8" w:space="0" w:color="FFFFFF"/>
            </w:tcBorders>
            <w:shd w:val="clear" w:color="000000" w:fill="FF6600"/>
            <w:noWrap/>
            <w:vAlign w:val="center"/>
            <w:hideMark/>
          </w:tcPr>
          <w:p w14:paraId="2C89A208" w14:textId="77777777" w:rsidR="00AF22DE" w:rsidRPr="001933B6" w:rsidRDefault="00AF22DE" w:rsidP="00BC5778">
            <w:pPr>
              <w:spacing w:line="276" w:lineRule="auto"/>
              <w:jc w:val="right"/>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1.139.851,85</w:t>
            </w:r>
          </w:p>
        </w:tc>
      </w:tr>
      <w:tr w:rsidR="00AF22DE" w:rsidRPr="00C94EC1" w14:paraId="1D3F609D" w14:textId="77777777" w:rsidTr="00BC5778">
        <w:trPr>
          <w:trHeight w:val="269"/>
        </w:trPr>
        <w:tc>
          <w:tcPr>
            <w:tcW w:w="3979" w:type="dxa"/>
            <w:tcBorders>
              <w:top w:val="nil"/>
              <w:left w:val="nil"/>
              <w:bottom w:val="nil"/>
              <w:right w:val="nil"/>
            </w:tcBorders>
            <w:noWrap/>
            <w:vAlign w:val="bottom"/>
            <w:hideMark/>
          </w:tcPr>
          <w:p w14:paraId="754EDABB" w14:textId="77777777" w:rsidR="00AF22DE" w:rsidRPr="001933B6" w:rsidRDefault="00AF22DE" w:rsidP="00BC5778">
            <w:pPr>
              <w:spacing w:line="276" w:lineRule="auto"/>
              <w:jc w:val="right"/>
              <w:rPr>
                <w:rFonts w:ascii="Calibri" w:eastAsia="Times New Roman" w:hAnsi="Calibri" w:cs="Calibri"/>
                <w:b/>
                <w:bCs/>
                <w:color w:val="FFFFFF"/>
                <w:sz w:val="20"/>
                <w:szCs w:val="20"/>
                <w:lang w:eastAsia="es-ES"/>
              </w:rPr>
            </w:pPr>
          </w:p>
        </w:tc>
        <w:tc>
          <w:tcPr>
            <w:tcW w:w="1747" w:type="dxa"/>
            <w:tcBorders>
              <w:top w:val="nil"/>
              <w:left w:val="nil"/>
              <w:bottom w:val="nil"/>
              <w:right w:val="nil"/>
            </w:tcBorders>
            <w:noWrap/>
            <w:vAlign w:val="bottom"/>
            <w:hideMark/>
          </w:tcPr>
          <w:p w14:paraId="6D2A373C" w14:textId="77777777" w:rsidR="00AF22DE" w:rsidRPr="001933B6" w:rsidRDefault="00AF22DE" w:rsidP="00BC5778">
            <w:pPr>
              <w:spacing w:line="276" w:lineRule="auto"/>
              <w:rPr>
                <w:rFonts w:ascii="Calibri" w:eastAsia="Times New Roman" w:hAnsi="Calibri" w:cs="Calibri"/>
                <w:sz w:val="20"/>
                <w:szCs w:val="20"/>
                <w:lang w:eastAsia="es-ES"/>
              </w:rPr>
            </w:pPr>
          </w:p>
        </w:tc>
        <w:tc>
          <w:tcPr>
            <w:tcW w:w="1524" w:type="dxa"/>
            <w:tcBorders>
              <w:top w:val="nil"/>
              <w:left w:val="nil"/>
              <w:bottom w:val="nil"/>
              <w:right w:val="nil"/>
            </w:tcBorders>
            <w:noWrap/>
            <w:vAlign w:val="bottom"/>
            <w:hideMark/>
          </w:tcPr>
          <w:p w14:paraId="0795EA04" w14:textId="77777777" w:rsidR="00AF22DE" w:rsidRPr="001933B6" w:rsidRDefault="00AF22DE" w:rsidP="00BC5778">
            <w:pPr>
              <w:spacing w:line="276" w:lineRule="auto"/>
              <w:rPr>
                <w:rFonts w:ascii="Calibri" w:eastAsia="Times New Roman" w:hAnsi="Calibri" w:cs="Calibri"/>
                <w:sz w:val="20"/>
                <w:szCs w:val="20"/>
                <w:lang w:eastAsia="es-ES"/>
              </w:rPr>
            </w:pPr>
          </w:p>
        </w:tc>
      </w:tr>
      <w:tr w:rsidR="00AF22DE" w:rsidRPr="00C94EC1" w14:paraId="1E97A61B" w14:textId="77777777" w:rsidTr="00BC5778">
        <w:trPr>
          <w:trHeight w:val="299"/>
        </w:trPr>
        <w:tc>
          <w:tcPr>
            <w:tcW w:w="5727" w:type="dxa"/>
            <w:gridSpan w:val="2"/>
            <w:tcBorders>
              <w:top w:val="single" w:sz="8" w:space="0" w:color="auto"/>
              <w:left w:val="single" w:sz="8" w:space="0" w:color="auto"/>
              <w:bottom w:val="single" w:sz="8" w:space="0" w:color="auto"/>
              <w:right w:val="nil"/>
            </w:tcBorders>
            <w:shd w:val="clear" w:color="000000" w:fill="666699"/>
            <w:noWrap/>
            <w:vAlign w:val="center"/>
            <w:hideMark/>
          </w:tcPr>
          <w:p w14:paraId="236A339D" w14:textId="77777777" w:rsidR="00AF22DE" w:rsidRPr="001933B6" w:rsidRDefault="00AF22DE" w:rsidP="00BC5778">
            <w:pPr>
              <w:spacing w:line="276" w:lineRule="auto"/>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CAPACITAT(+) /NECESSITAT(-) FINANÇAMENT</w:t>
            </w:r>
          </w:p>
        </w:tc>
        <w:tc>
          <w:tcPr>
            <w:tcW w:w="1524" w:type="dxa"/>
            <w:tcBorders>
              <w:top w:val="single" w:sz="8" w:space="0" w:color="auto"/>
              <w:left w:val="nil"/>
              <w:bottom w:val="single" w:sz="8" w:space="0" w:color="auto"/>
              <w:right w:val="nil"/>
            </w:tcBorders>
            <w:shd w:val="clear" w:color="000000" w:fill="666699"/>
            <w:noWrap/>
            <w:vAlign w:val="center"/>
            <w:hideMark/>
          </w:tcPr>
          <w:p w14:paraId="3C4AD9F0" w14:textId="77777777" w:rsidR="00AF22DE" w:rsidRPr="001933B6" w:rsidRDefault="00AF22DE" w:rsidP="00BC5778">
            <w:pPr>
              <w:spacing w:line="276" w:lineRule="auto"/>
              <w:jc w:val="right"/>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12.027,69</w:t>
            </w:r>
          </w:p>
        </w:tc>
      </w:tr>
    </w:tbl>
    <w:p w14:paraId="3ACC0C16" w14:textId="77777777" w:rsidR="00AF22DE" w:rsidRPr="001933B6" w:rsidRDefault="00AF22DE" w:rsidP="00BC5778">
      <w:pPr>
        <w:spacing w:after="120" w:line="276" w:lineRule="auto"/>
        <w:rPr>
          <w:rFonts w:ascii="Calibri" w:eastAsia="Times New Roman" w:hAnsi="Calibri" w:cs="Calibri"/>
          <w:sz w:val="20"/>
          <w:szCs w:val="20"/>
          <w:lang w:eastAsia="zh-CN"/>
        </w:rPr>
      </w:pPr>
    </w:p>
    <w:tbl>
      <w:tblPr>
        <w:tblW w:w="16983" w:type="dxa"/>
        <w:tblInd w:w="70" w:type="dxa"/>
        <w:tblCellMar>
          <w:left w:w="70" w:type="dxa"/>
          <w:right w:w="70" w:type="dxa"/>
        </w:tblCellMar>
        <w:tblLook w:val="04A0" w:firstRow="1" w:lastRow="0" w:firstColumn="1" w:lastColumn="0" w:noHBand="0" w:noVBand="1"/>
      </w:tblPr>
      <w:tblGrid>
        <w:gridCol w:w="16983"/>
      </w:tblGrid>
      <w:tr w:rsidR="00AF22DE" w:rsidRPr="00C94EC1" w14:paraId="10F082C9" w14:textId="77777777" w:rsidTr="00BC5778">
        <w:trPr>
          <w:trHeight w:val="255"/>
        </w:trPr>
        <w:tc>
          <w:tcPr>
            <w:tcW w:w="16983" w:type="dxa"/>
            <w:tcBorders>
              <w:top w:val="nil"/>
              <w:left w:val="nil"/>
              <w:bottom w:val="nil"/>
              <w:right w:val="nil"/>
            </w:tcBorders>
            <w:noWrap/>
            <w:vAlign w:val="bottom"/>
            <w:hideMark/>
          </w:tcPr>
          <w:p w14:paraId="40F87D43" w14:textId="77777777" w:rsidR="00AF22DE" w:rsidRPr="001933B6" w:rsidRDefault="00AF22DE" w:rsidP="00BC5778">
            <w:pP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B) Càlcul dels ajustos SEC2010 per determinar la capacitat o necessitat de finançament (liquidació 2025)</w:t>
            </w:r>
          </w:p>
          <w:p w14:paraId="17EA41F1" w14:textId="77777777" w:rsidR="00AF22DE" w:rsidRPr="001933B6" w:rsidRDefault="00AF22DE" w:rsidP="00BC5778">
            <w:pPr>
              <w:rPr>
                <w:rFonts w:ascii="Calibri" w:eastAsia="Times New Roman" w:hAnsi="Calibri" w:cs="Calibri"/>
                <w:b/>
                <w:bCs/>
                <w:sz w:val="20"/>
                <w:szCs w:val="20"/>
                <w:lang w:eastAsia="es-ES"/>
              </w:rPr>
            </w:pPr>
          </w:p>
        </w:tc>
      </w:tr>
    </w:tbl>
    <w:p w14:paraId="75D61063" w14:textId="77777777" w:rsidR="00AF22DE" w:rsidRPr="001933B6" w:rsidRDefault="00AF22DE" w:rsidP="00BC5778">
      <w:pPr>
        <w:tabs>
          <w:tab w:val="left" w:pos="0"/>
        </w:tabs>
        <w:spacing w:line="276" w:lineRule="auto"/>
        <w:rPr>
          <w:rFonts w:eastAsia="Times New Roman"/>
          <w:b/>
          <w:lang w:eastAsia="es-ES"/>
        </w:rPr>
      </w:pPr>
    </w:p>
    <w:tbl>
      <w:tblPr>
        <w:tblW w:w="9964" w:type="dxa"/>
        <w:tblInd w:w="70" w:type="dxa"/>
        <w:tblCellMar>
          <w:left w:w="70" w:type="dxa"/>
          <w:right w:w="70" w:type="dxa"/>
        </w:tblCellMar>
        <w:tblLook w:val="04A0" w:firstRow="1" w:lastRow="0" w:firstColumn="1" w:lastColumn="0" w:noHBand="0" w:noVBand="1"/>
      </w:tblPr>
      <w:tblGrid>
        <w:gridCol w:w="5485"/>
        <w:gridCol w:w="2350"/>
        <w:gridCol w:w="2129"/>
      </w:tblGrid>
      <w:tr w:rsidR="00AF22DE" w:rsidRPr="00C94EC1" w14:paraId="162CA20E" w14:textId="77777777" w:rsidTr="00BC5778">
        <w:trPr>
          <w:trHeight w:val="255"/>
        </w:trPr>
        <w:tc>
          <w:tcPr>
            <w:tcW w:w="7211" w:type="dxa"/>
            <w:gridSpan w:val="3"/>
            <w:tcBorders>
              <w:top w:val="nil"/>
              <w:left w:val="nil"/>
              <w:bottom w:val="nil"/>
              <w:right w:val="nil"/>
            </w:tcBorders>
            <w:noWrap/>
            <w:vAlign w:val="bottom"/>
            <w:hideMark/>
          </w:tcPr>
          <w:p w14:paraId="303FAF16" w14:textId="77777777" w:rsidR="00AF22DE" w:rsidRPr="001933B6" w:rsidRDefault="00AF22DE" w:rsidP="00BC5778">
            <w:pP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INGRESSOS</w:t>
            </w:r>
          </w:p>
        </w:tc>
      </w:tr>
      <w:tr w:rsidR="00AF22DE" w:rsidRPr="00C94EC1" w14:paraId="1E63021F" w14:textId="77777777" w:rsidTr="00BC5778">
        <w:trPr>
          <w:gridAfter w:val="1"/>
          <w:wAfter w:w="1541" w:type="dxa"/>
          <w:trHeight w:val="255"/>
        </w:trPr>
        <w:tc>
          <w:tcPr>
            <w:tcW w:w="3969" w:type="dxa"/>
            <w:tcBorders>
              <w:top w:val="nil"/>
              <w:left w:val="nil"/>
              <w:bottom w:val="nil"/>
              <w:right w:val="nil"/>
            </w:tcBorders>
            <w:noWrap/>
            <w:vAlign w:val="bottom"/>
            <w:hideMark/>
          </w:tcPr>
          <w:p w14:paraId="4951BC5E" w14:textId="77777777" w:rsidR="00AF22DE" w:rsidRPr="001933B6" w:rsidRDefault="00AF22DE" w:rsidP="00BC5778">
            <w:pPr>
              <w:rPr>
                <w:rFonts w:ascii="Calibri" w:eastAsia="Times New Roman" w:hAnsi="Calibri" w:cs="Calibri"/>
                <w:sz w:val="18"/>
                <w:szCs w:val="18"/>
                <w:lang w:eastAsia="es-ES"/>
              </w:rPr>
            </w:pPr>
          </w:p>
        </w:tc>
        <w:tc>
          <w:tcPr>
            <w:tcW w:w="1701" w:type="dxa"/>
            <w:tcBorders>
              <w:top w:val="single" w:sz="4" w:space="0" w:color="auto"/>
              <w:left w:val="single" w:sz="4" w:space="0" w:color="auto"/>
              <w:bottom w:val="nil"/>
              <w:right w:val="single" w:sz="4" w:space="0" w:color="auto"/>
            </w:tcBorders>
            <w:noWrap/>
            <w:vAlign w:val="bottom"/>
            <w:hideMark/>
          </w:tcPr>
          <w:p w14:paraId="5FB42E59" w14:textId="77777777" w:rsidR="00AF22DE" w:rsidRPr="001933B6" w:rsidRDefault="00AF22DE" w:rsidP="00BC5778">
            <w:pPr>
              <w:jc w:val="cente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2025</w:t>
            </w:r>
          </w:p>
        </w:tc>
      </w:tr>
      <w:tr w:rsidR="00AF22DE" w:rsidRPr="00C94EC1" w14:paraId="4662F617" w14:textId="77777777" w:rsidTr="00BC5778">
        <w:trPr>
          <w:gridAfter w:val="1"/>
          <w:wAfter w:w="1541" w:type="dxa"/>
          <w:trHeight w:val="255"/>
        </w:trPr>
        <w:tc>
          <w:tcPr>
            <w:tcW w:w="3969" w:type="dxa"/>
            <w:tcBorders>
              <w:top w:val="single" w:sz="4" w:space="0" w:color="auto"/>
              <w:left w:val="single" w:sz="4" w:space="0" w:color="auto"/>
              <w:bottom w:val="single" w:sz="4" w:space="0" w:color="auto"/>
              <w:right w:val="single" w:sz="4" w:space="0" w:color="auto"/>
            </w:tcBorders>
            <w:shd w:val="clear" w:color="000000" w:fill="CCFFCC"/>
            <w:noWrap/>
            <w:vAlign w:val="bottom"/>
            <w:hideMark/>
          </w:tcPr>
          <w:p w14:paraId="5755276B" w14:textId="77777777" w:rsidR="00AF22DE" w:rsidRPr="001933B6" w:rsidRDefault="00AF22DE" w:rsidP="00BC5778">
            <w:pP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AJUST 1 RECAPTACIÓ</w:t>
            </w:r>
          </w:p>
        </w:tc>
        <w:tc>
          <w:tcPr>
            <w:tcW w:w="1701" w:type="dxa"/>
            <w:tcBorders>
              <w:top w:val="single" w:sz="4" w:space="0" w:color="auto"/>
              <w:left w:val="nil"/>
              <w:bottom w:val="single" w:sz="4" w:space="0" w:color="auto"/>
              <w:right w:val="single" w:sz="4" w:space="0" w:color="auto"/>
            </w:tcBorders>
            <w:shd w:val="clear" w:color="000000" w:fill="CCFFCC"/>
            <w:noWrap/>
            <w:vAlign w:val="bottom"/>
            <w:hideMark/>
          </w:tcPr>
          <w:p w14:paraId="78D60AA3" w14:textId="77777777" w:rsidR="00AF22DE" w:rsidRPr="001933B6" w:rsidRDefault="00AF22DE" w:rsidP="00BC5778">
            <w:pPr>
              <w:jc w:val="right"/>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20.969,88</w:t>
            </w:r>
          </w:p>
        </w:tc>
      </w:tr>
      <w:tr w:rsidR="00AF22DE" w:rsidRPr="00C94EC1" w14:paraId="66DDA60B" w14:textId="77777777" w:rsidTr="00BC5778">
        <w:trPr>
          <w:gridAfter w:val="1"/>
          <w:wAfter w:w="1541" w:type="dxa"/>
          <w:trHeight w:val="255"/>
        </w:trPr>
        <w:tc>
          <w:tcPr>
            <w:tcW w:w="3969" w:type="dxa"/>
            <w:tcBorders>
              <w:top w:val="nil"/>
              <w:left w:val="single" w:sz="4" w:space="0" w:color="auto"/>
              <w:bottom w:val="single" w:sz="4" w:space="0" w:color="auto"/>
              <w:right w:val="single" w:sz="4" w:space="0" w:color="auto"/>
            </w:tcBorders>
            <w:shd w:val="clear" w:color="000000" w:fill="CCFFCC"/>
            <w:noWrap/>
            <w:vAlign w:val="bottom"/>
            <w:hideMark/>
          </w:tcPr>
          <w:p w14:paraId="5D87B954" w14:textId="77777777" w:rsidR="00AF22DE" w:rsidRPr="001933B6" w:rsidRDefault="00AF22DE" w:rsidP="00BC5778">
            <w:pP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AJUST 2 RETENCIÓ PTE</w:t>
            </w:r>
          </w:p>
        </w:tc>
        <w:tc>
          <w:tcPr>
            <w:tcW w:w="1701" w:type="dxa"/>
            <w:tcBorders>
              <w:top w:val="nil"/>
              <w:left w:val="nil"/>
              <w:bottom w:val="single" w:sz="4" w:space="0" w:color="auto"/>
              <w:right w:val="single" w:sz="4" w:space="0" w:color="auto"/>
            </w:tcBorders>
            <w:shd w:val="clear" w:color="000000" w:fill="CCFFCC"/>
            <w:noWrap/>
            <w:vAlign w:val="bottom"/>
            <w:hideMark/>
          </w:tcPr>
          <w:p w14:paraId="3ADDB7B6" w14:textId="77777777" w:rsidR="00AF22DE" w:rsidRPr="001933B6" w:rsidRDefault="00AF22DE" w:rsidP="00BC5778">
            <w:pPr>
              <w:jc w:val="right"/>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0,00</w:t>
            </w:r>
          </w:p>
        </w:tc>
      </w:tr>
      <w:tr w:rsidR="00AF22DE" w:rsidRPr="00C94EC1" w14:paraId="159E0866" w14:textId="77777777" w:rsidTr="00BC5778">
        <w:trPr>
          <w:gridAfter w:val="1"/>
          <w:wAfter w:w="1541" w:type="dxa"/>
          <w:trHeight w:val="255"/>
        </w:trPr>
        <w:tc>
          <w:tcPr>
            <w:tcW w:w="3969" w:type="dxa"/>
            <w:tcBorders>
              <w:top w:val="nil"/>
              <w:left w:val="single" w:sz="4" w:space="0" w:color="auto"/>
              <w:bottom w:val="single" w:sz="4" w:space="0" w:color="auto"/>
              <w:right w:val="single" w:sz="4" w:space="0" w:color="auto"/>
            </w:tcBorders>
            <w:shd w:val="clear" w:color="000000" w:fill="CCFFCC"/>
            <w:noWrap/>
            <w:vAlign w:val="bottom"/>
            <w:hideMark/>
          </w:tcPr>
          <w:p w14:paraId="6037E789" w14:textId="77777777" w:rsidR="00AF22DE" w:rsidRPr="001933B6" w:rsidRDefault="00AF22DE" w:rsidP="00BC5778">
            <w:pP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AJUST 3 INTERESSOS</w:t>
            </w:r>
          </w:p>
        </w:tc>
        <w:tc>
          <w:tcPr>
            <w:tcW w:w="1701" w:type="dxa"/>
            <w:tcBorders>
              <w:top w:val="nil"/>
              <w:left w:val="nil"/>
              <w:bottom w:val="single" w:sz="4" w:space="0" w:color="auto"/>
              <w:right w:val="single" w:sz="4" w:space="0" w:color="auto"/>
            </w:tcBorders>
            <w:shd w:val="clear" w:color="000000" w:fill="CCFFCC"/>
            <w:noWrap/>
            <w:vAlign w:val="bottom"/>
            <w:hideMark/>
          </w:tcPr>
          <w:p w14:paraId="5BBA500E" w14:textId="77777777" w:rsidR="00AF22DE" w:rsidRPr="001933B6" w:rsidRDefault="00AF22DE" w:rsidP="00BC5778">
            <w:pPr>
              <w:jc w:val="right"/>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0,00</w:t>
            </w:r>
          </w:p>
        </w:tc>
      </w:tr>
      <w:tr w:rsidR="00AF22DE" w:rsidRPr="00C94EC1" w14:paraId="2AA65108" w14:textId="77777777" w:rsidTr="00BC5778">
        <w:trPr>
          <w:gridAfter w:val="1"/>
          <w:wAfter w:w="1541" w:type="dxa"/>
          <w:trHeight w:val="255"/>
        </w:trPr>
        <w:tc>
          <w:tcPr>
            <w:tcW w:w="3969" w:type="dxa"/>
            <w:tcBorders>
              <w:top w:val="nil"/>
              <w:left w:val="single" w:sz="4" w:space="0" w:color="auto"/>
              <w:bottom w:val="single" w:sz="4" w:space="0" w:color="auto"/>
              <w:right w:val="single" w:sz="4" w:space="0" w:color="auto"/>
            </w:tcBorders>
            <w:shd w:val="clear" w:color="000000" w:fill="CCFFCC"/>
            <w:noWrap/>
            <w:vAlign w:val="bottom"/>
            <w:hideMark/>
          </w:tcPr>
          <w:p w14:paraId="6AB4E654" w14:textId="77777777" w:rsidR="00AF22DE" w:rsidRPr="001933B6" w:rsidRDefault="00AF22DE" w:rsidP="00BC5778">
            <w:pP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AJUST 4 OBLIG. X DEV. ING.</w:t>
            </w:r>
          </w:p>
        </w:tc>
        <w:tc>
          <w:tcPr>
            <w:tcW w:w="1701" w:type="dxa"/>
            <w:tcBorders>
              <w:top w:val="nil"/>
              <w:left w:val="nil"/>
              <w:bottom w:val="single" w:sz="4" w:space="0" w:color="auto"/>
              <w:right w:val="single" w:sz="4" w:space="0" w:color="auto"/>
            </w:tcBorders>
            <w:shd w:val="clear" w:color="000000" w:fill="CCFFCC"/>
            <w:noWrap/>
            <w:vAlign w:val="bottom"/>
            <w:hideMark/>
          </w:tcPr>
          <w:p w14:paraId="38F503FA" w14:textId="77777777" w:rsidR="00AF22DE" w:rsidRPr="001933B6" w:rsidRDefault="00AF22DE" w:rsidP="00BC5778">
            <w:pPr>
              <w:jc w:val="right"/>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0,00</w:t>
            </w:r>
          </w:p>
        </w:tc>
      </w:tr>
      <w:tr w:rsidR="00AF22DE" w:rsidRPr="00C94EC1" w14:paraId="24ADACAB" w14:textId="77777777" w:rsidTr="00BC5778">
        <w:trPr>
          <w:gridAfter w:val="1"/>
          <w:wAfter w:w="1541" w:type="dxa"/>
          <w:trHeight w:val="255"/>
        </w:trPr>
        <w:tc>
          <w:tcPr>
            <w:tcW w:w="3969" w:type="dxa"/>
            <w:tcBorders>
              <w:top w:val="nil"/>
              <w:left w:val="single" w:sz="4" w:space="0" w:color="auto"/>
              <w:bottom w:val="single" w:sz="4" w:space="0" w:color="auto"/>
              <w:right w:val="single" w:sz="4" w:space="0" w:color="auto"/>
            </w:tcBorders>
            <w:shd w:val="clear" w:color="000000" w:fill="CCFFCC"/>
            <w:noWrap/>
            <w:vAlign w:val="bottom"/>
            <w:hideMark/>
          </w:tcPr>
          <w:p w14:paraId="497F771F" w14:textId="77777777" w:rsidR="00AF22DE" w:rsidRPr="001933B6" w:rsidRDefault="00AF22DE" w:rsidP="00BC5778">
            <w:pP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AJUST 5 LIQ NEG. NOTIFICADA</w:t>
            </w:r>
          </w:p>
        </w:tc>
        <w:tc>
          <w:tcPr>
            <w:tcW w:w="1701" w:type="dxa"/>
            <w:tcBorders>
              <w:top w:val="nil"/>
              <w:left w:val="nil"/>
              <w:bottom w:val="single" w:sz="4" w:space="0" w:color="auto"/>
              <w:right w:val="single" w:sz="4" w:space="0" w:color="auto"/>
            </w:tcBorders>
            <w:shd w:val="clear" w:color="000000" w:fill="CCFFCC"/>
            <w:noWrap/>
            <w:vAlign w:val="bottom"/>
            <w:hideMark/>
          </w:tcPr>
          <w:p w14:paraId="3A09CA96" w14:textId="77777777" w:rsidR="00AF22DE" w:rsidRPr="001933B6" w:rsidRDefault="00AF22DE" w:rsidP="00BC5778">
            <w:pPr>
              <w:jc w:val="right"/>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0,00</w:t>
            </w:r>
          </w:p>
        </w:tc>
      </w:tr>
      <w:tr w:rsidR="00AF22DE" w:rsidRPr="00C94EC1" w14:paraId="5E9EC91A" w14:textId="77777777" w:rsidTr="00BC5778">
        <w:trPr>
          <w:gridAfter w:val="1"/>
          <w:wAfter w:w="1541" w:type="dxa"/>
          <w:trHeight w:val="255"/>
        </w:trPr>
        <w:tc>
          <w:tcPr>
            <w:tcW w:w="3969" w:type="dxa"/>
            <w:tcBorders>
              <w:top w:val="nil"/>
              <w:left w:val="single" w:sz="4" w:space="0" w:color="auto"/>
              <w:bottom w:val="single" w:sz="4" w:space="0" w:color="auto"/>
              <w:right w:val="single" w:sz="4" w:space="0" w:color="auto"/>
            </w:tcBorders>
            <w:noWrap/>
            <w:vAlign w:val="bottom"/>
            <w:hideMark/>
          </w:tcPr>
          <w:p w14:paraId="35C5DD3C" w14:textId="77777777" w:rsidR="00AF22DE" w:rsidRPr="001933B6" w:rsidRDefault="00AF22DE" w:rsidP="00BC5778">
            <w:pP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 </w:t>
            </w:r>
          </w:p>
        </w:tc>
        <w:tc>
          <w:tcPr>
            <w:tcW w:w="1701" w:type="dxa"/>
            <w:tcBorders>
              <w:top w:val="nil"/>
              <w:left w:val="nil"/>
              <w:bottom w:val="single" w:sz="4" w:space="0" w:color="auto"/>
              <w:right w:val="single" w:sz="4" w:space="0" w:color="auto"/>
            </w:tcBorders>
            <w:noWrap/>
            <w:vAlign w:val="bottom"/>
            <w:hideMark/>
          </w:tcPr>
          <w:p w14:paraId="02C51AB8" w14:textId="77777777" w:rsidR="00AF22DE" w:rsidRPr="001933B6" w:rsidRDefault="00AF22DE" w:rsidP="00BC5778">
            <w:pPr>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 </w:t>
            </w:r>
          </w:p>
        </w:tc>
      </w:tr>
      <w:tr w:rsidR="00AF22DE" w:rsidRPr="00C94EC1" w14:paraId="59158AEB" w14:textId="77777777" w:rsidTr="00BC5778">
        <w:trPr>
          <w:gridAfter w:val="1"/>
          <w:wAfter w:w="1541" w:type="dxa"/>
          <w:trHeight w:val="255"/>
        </w:trPr>
        <w:tc>
          <w:tcPr>
            <w:tcW w:w="3969" w:type="dxa"/>
            <w:tcBorders>
              <w:top w:val="nil"/>
              <w:left w:val="single" w:sz="4" w:space="0" w:color="auto"/>
              <w:bottom w:val="single" w:sz="4" w:space="0" w:color="auto"/>
              <w:right w:val="single" w:sz="4" w:space="0" w:color="auto"/>
            </w:tcBorders>
            <w:shd w:val="clear" w:color="000000" w:fill="CCFFCC"/>
            <w:noWrap/>
            <w:vAlign w:val="bottom"/>
            <w:hideMark/>
          </w:tcPr>
          <w:p w14:paraId="0C95D67F" w14:textId="77777777" w:rsidR="00AF22DE" w:rsidRPr="001933B6" w:rsidRDefault="00AF22DE" w:rsidP="00BC5778">
            <w:pP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TOTAL</w:t>
            </w:r>
          </w:p>
        </w:tc>
        <w:tc>
          <w:tcPr>
            <w:tcW w:w="1701" w:type="dxa"/>
            <w:tcBorders>
              <w:top w:val="nil"/>
              <w:left w:val="nil"/>
              <w:bottom w:val="single" w:sz="4" w:space="0" w:color="auto"/>
              <w:right w:val="single" w:sz="4" w:space="0" w:color="auto"/>
            </w:tcBorders>
            <w:shd w:val="clear" w:color="000000" w:fill="CCFFCC"/>
            <w:noWrap/>
            <w:vAlign w:val="bottom"/>
            <w:hideMark/>
          </w:tcPr>
          <w:p w14:paraId="6B528DC4" w14:textId="77777777" w:rsidR="00AF22DE" w:rsidRPr="001933B6" w:rsidRDefault="00AF22DE" w:rsidP="00BC5778">
            <w:pPr>
              <w:jc w:val="right"/>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20.969,88</w:t>
            </w:r>
          </w:p>
        </w:tc>
      </w:tr>
    </w:tbl>
    <w:p w14:paraId="2A7F36CF" w14:textId="77777777" w:rsidR="00AF22DE" w:rsidRPr="001933B6" w:rsidRDefault="00AF22DE" w:rsidP="00BC5778">
      <w:pPr>
        <w:tabs>
          <w:tab w:val="left" w:pos="0"/>
        </w:tabs>
        <w:spacing w:line="276" w:lineRule="auto"/>
        <w:rPr>
          <w:rFonts w:eastAsia="Times New Roman"/>
          <w:b/>
          <w:lang w:eastAsia="es-ES"/>
        </w:rPr>
      </w:pPr>
    </w:p>
    <w:p w14:paraId="6D666A14" w14:textId="77777777" w:rsidR="00AF22DE" w:rsidRPr="001933B6" w:rsidRDefault="00AF22DE" w:rsidP="00BC5778">
      <w:pPr>
        <w:tabs>
          <w:tab w:val="left" w:pos="0"/>
        </w:tabs>
        <w:spacing w:line="276" w:lineRule="auto"/>
        <w:rPr>
          <w:rFonts w:eastAsia="Times New Roman"/>
          <w:b/>
          <w:sz w:val="16"/>
          <w:szCs w:val="16"/>
          <w:lang w:eastAsia="es-ES"/>
        </w:rPr>
      </w:pPr>
    </w:p>
    <w:tbl>
      <w:tblPr>
        <w:tblW w:w="9639" w:type="dxa"/>
        <w:tblInd w:w="70" w:type="dxa"/>
        <w:tblCellMar>
          <w:left w:w="70" w:type="dxa"/>
          <w:right w:w="70" w:type="dxa"/>
        </w:tblCellMar>
        <w:tblLook w:val="04A0" w:firstRow="1" w:lastRow="0" w:firstColumn="1" w:lastColumn="0" w:noHBand="0" w:noVBand="1"/>
      </w:tblPr>
      <w:tblGrid>
        <w:gridCol w:w="1985"/>
        <w:gridCol w:w="1417"/>
        <w:gridCol w:w="1358"/>
        <w:gridCol w:w="1336"/>
        <w:gridCol w:w="1842"/>
        <w:gridCol w:w="1701"/>
      </w:tblGrid>
      <w:tr w:rsidR="00AF22DE" w:rsidRPr="00C94EC1" w14:paraId="2CD6E297" w14:textId="77777777" w:rsidTr="00BC5778">
        <w:trPr>
          <w:trHeight w:val="240"/>
        </w:trPr>
        <w:tc>
          <w:tcPr>
            <w:tcW w:w="1985" w:type="dxa"/>
            <w:tcBorders>
              <w:top w:val="nil"/>
              <w:left w:val="nil"/>
              <w:bottom w:val="nil"/>
              <w:right w:val="nil"/>
            </w:tcBorders>
            <w:shd w:val="clear" w:color="000000" w:fill="C0C0C0"/>
            <w:noWrap/>
            <w:vAlign w:val="bottom"/>
            <w:hideMark/>
          </w:tcPr>
          <w:p w14:paraId="0D007B07" w14:textId="77777777" w:rsidR="00AF22DE" w:rsidRPr="001933B6" w:rsidRDefault="00AF22DE" w:rsidP="00BC5778">
            <w:pP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1. Ajust de recaptació</w:t>
            </w:r>
          </w:p>
        </w:tc>
        <w:tc>
          <w:tcPr>
            <w:tcW w:w="1417" w:type="dxa"/>
            <w:tcBorders>
              <w:top w:val="nil"/>
              <w:left w:val="nil"/>
              <w:bottom w:val="nil"/>
              <w:right w:val="nil"/>
            </w:tcBorders>
            <w:noWrap/>
            <w:vAlign w:val="bottom"/>
            <w:hideMark/>
          </w:tcPr>
          <w:p w14:paraId="667C7576" w14:textId="77777777" w:rsidR="00AF22DE" w:rsidRPr="001933B6" w:rsidRDefault="00AF22DE" w:rsidP="00BC5778">
            <w:pPr>
              <w:rPr>
                <w:rFonts w:ascii="Calibri" w:eastAsia="Times New Roman" w:hAnsi="Calibri" w:cs="Calibri"/>
                <w:b/>
                <w:bCs/>
                <w:sz w:val="18"/>
                <w:szCs w:val="18"/>
                <w:lang w:eastAsia="es-ES"/>
              </w:rPr>
            </w:pPr>
          </w:p>
        </w:tc>
        <w:tc>
          <w:tcPr>
            <w:tcW w:w="1358" w:type="dxa"/>
            <w:tcBorders>
              <w:top w:val="nil"/>
              <w:left w:val="nil"/>
              <w:bottom w:val="nil"/>
              <w:right w:val="nil"/>
            </w:tcBorders>
            <w:noWrap/>
            <w:vAlign w:val="bottom"/>
            <w:hideMark/>
          </w:tcPr>
          <w:p w14:paraId="4FB3195E" w14:textId="77777777" w:rsidR="00AF22DE" w:rsidRPr="001933B6" w:rsidRDefault="00AF22DE" w:rsidP="00BC5778">
            <w:pPr>
              <w:rPr>
                <w:rFonts w:ascii="Calibri" w:eastAsia="Times New Roman" w:hAnsi="Calibri" w:cs="Calibri"/>
                <w:sz w:val="18"/>
                <w:szCs w:val="18"/>
                <w:lang w:eastAsia="es-ES"/>
              </w:rPr>
            </w:pPr>
          </w:p>
        </w:tc>
        <w:tc>
          <w:tcPr>
            <w:tcW w:w="1336" w:type="dxa"/>
            <w:tcBorders>
              <w:top w:val="nil"/>
              <w:left w:val="nil"/>
              <w:bottom w:val="nil"/>
              <w:right w:val="nil"/>
            </w:tcBorders>
            <w:noWrap/>
            <w:vAlign w:val="bottom"/>
            <w:hideMark/>
          </w:tcPr>
          <w:p w14:paraId="24E0FB66" w14:textId="77777777" w:rsidR="00AF22DE" w:rsidRPr="001933B6" w:rsidRDefault="00AF22DE" w:rsidP="00BC5778">
            <w:pPr>
              <w:rPr>
                <w:rFonts w:ascii="Calibri" w:eastAsia="Times New Roman" w:hAnsi="Calibri" w:cs="Calibri"/>
                <w:sz w:val="18"/>
                <w:szCs w:val="18"/>
                <w:lang w:eastAsia="es-ES"/>
              </w:rPr>
            </w:pPr>
          </w:p>
        </w:tc>
        <w:tc>
          <w:tcPr>
            <w:tcW w:w="1842" w:type="dxa"/>
            <w:tcBorders>
              <w:top w:val="nil"/>
              <w:left w:val="nil"/>
              <w:bottom w:val="nil"/>
              <w:right w:val="nil"/>
            </w:tcBorders>
            <w:noWrap/>
            <w:vAlign w:val="bottom"/>
            <w:hideMark/>
          </w:tcPr>
          <w:p w14:paraId="66194022" w14:textId="77777777" w:rsidR="00AF22DE" w:rsidRPr="001933B6" w:rsidRDefault="00AF22DE" w:rsidP="00BC5778">
            <w:pPr>
              <w:rPr>
                <w:rFonts w:ascii="Calibri" w:eastAsia="Times New Roman" w:hAnsi="Calibri" w:cs="Calibri"/>
                <w:sz w:val="18"/>
                <w:szCs w:val="18"/>
                <w:lang w:eastAsia="es-ES"/>
              </w:rPr>
            </w:pPr>
          </w:p>
        </w:tc>
        <w:tc>
          <w:tcPr>
            <w:tcW w:w="1701" w:type="dxa"/>
            <w:tcBorders>
              <w:top w:val="nil"/>
              <w:left w:val="nil"/>
              <w:bottom w:val="nil"/>
              <w:right w:val="nil"/>
            </w:tcBorders>
            <w:noWrap/>
            <w:vAlign w:val="bottom"/>
            <w:hideMark/>
          </w:tcPr>
          <w:p w14:paraId="71BE4E83" w14:textId="77777777" w:rsidR="00AF22DE" w:rsidRPr="001933B6" w:rsidRDefault="00AF22DE" w:rsidP="00BC5778">
            <w:pPr>
              <w:rPr>
                <w:rFonts w:ascii="Calibri" w:eastAsia="Times New Roman" w:hAnsi="Calibri" w:cs="Calibri"/>
                <w:sz w:val="18"/>
                <w:szCs w:val="18"/>
                <w:lang w:eastAsia="es-ES"/>
              </w:rPr>
            </w:pPr>
          </w:p>
        </w:tc>
      </w:tr>
    </w:tbl>
    <w:p w14:paraId="4ABF7D04" w14:textId="77777777" w:rsidR="00AF22DE" w:rsidRPr="001933B6" w:rsidRDefault="00AF22DE" w:rsidP="00BC5778">
      <w:pPr>
        <w:tabs>
          <w:tab w:val="left" w:pos="0"/>
        </w:tabs>
        <w:spacing w:line="276" w:lineRule="auto"/>
        <w:rPr>
          <w:rFonts w:eastAsia="Times New Roman"/>
          <w:b/>
          <w:lang w:eastAsia="es-ES"/>
        </w:rPr>
      </w:pPr>
    </w:p>
    <w:tbl>
      <w:tblPr>
        <w:tblW w:w="9639" w:type="dxa"/>
        <w:tblInd w:w="70" w:type="dxa"/>
        <w:tblCellMar>
          <w:left w:w="70" w:type="dxa"/>
          <w:right w:w="70" w:type="dxa"/>
        </w:tblCellMar>
        <w:tblLook w:val="04A0" w:firstRow="1" w:lastRow="0" w:firstColumn="1" w:lastColumn="0" w:noHBand="0" w:noVBand="1"/>
      </w:tblPr>
      <w:tblGrid>
        <w:gridCol w:w="1985"/>
        <w:gridCol w:w="1417"/>
        <w:gridCol w:w="1358"/>
        <w:gridCol w:w="1336"/>
        <w:gridCol w:w="1842"/>
        <w:gridCol w:w="1701"/>
      </w:tblGrid>
      <w:tr w:rsidR="00AF22DE" w:rsidRPr="00C94EC1" w14:paraId="4E30DA4E" w14:textId="77777777" w:rsidTr="00BC5778">
        <w:trPr>
          <w:trHeight w:val="330"/>
        </w:trPr>
        <w:tc>
          <w:tcPr>
            <w:tcW w:w="1985" w:type="dxa"/>
            <w:tcBorders>
              <w:top w:val="single" w:sz="8" w:space="0" w:color="auto"/>
              <w:left w:val="single" w:sz="8" w:space="0" w:color="auto"/>
              <w:bottom w:val="single" w:sz="8" w:space="0" w:color="auto"/>
              <w:right w:val="single" w:sz="4" w:space="0" w:color="auto"/>
            </w:tcBorders>
            <w:noWrap/>
            <w:vAlign w:val="bottom"/>
            <w:hideMark/>
          </w:tcPr>
          <w:p w14:paraId="2F2BEB34" w14:textId="77777777" w:rsidR="00AF22DE" w:rsidRPr="001933B6" w:rsidRDefault="00AF22DE" w:rsidP="00BC5778">
            <w:pP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LIQUIDACIÓ 2025</w:t>
            </w:r>
          </w:p>
        </w:tc>
        <w:tc>
          <w:tcPr>
            <w:tcW w:w="1417" w:type="dxa"/>
            <w:tcBorders>
              <w:top w:val="single" w:sz="8" w:space="0" w:color="auto"/>
              <w:left w:val="nil"/>
              <w:bottom w:val="single" w:sz="8" w:space="0" w:color="auto"/>
              <w:right w:val="single" w:sz="4" w:space="0" w:color="auto"/>
            </w:tcBorders>
            <w:noWrap/>
            <w:vAlign w:val="bottom"/>
            <w:hideMark/>
          </w:tcPr>
          <w:p w14:paraId="42EB012F" w14:textId="77777777" w:rsidR="00AF22DE" w:rsidRPr="001933B6" w:rsidRDefault="00AF22DE" w:rsidP="00BC5778">
            <w:pPr>
              <w:jc w:val="cente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RD corrent (a)</w:t>
            </w:r>
          </w:p>
        </w:tc>
        <w:tc>
          <w:tcPr>
            <w:tcW w:w="1358" w:type="dxa"/>
            <w:tcBorders>
              <w:top w:val="single" w:sz="8" w:space="0" w:color="auto"/>
              <w:left w:val="nil"/>
              <w:bottom w:val="single" w:sz="8" w:space="0" w:color="auto"/>
              <w:right w:val="single" w:sz="4" w:space="0" w:color="auto"/>
            </w:tcBorders>
            <w:noWrap/>
            <w:vAlign w:val="bottom"/>
            <w:hideMark/>
          </w:tcPr>
          <w:p w14:paraId="4C993301" w14:textId="77777777" w:rsidR="00AF22DE" w:rsidRPr="001933B6" w:rsidRDefault="00AF22DE" w:rsidP="00BC5778">
            <w:pPr>
              <w:jc w:val="cente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I corrent (b)</w:t>
            </w:r>
          </w:p>
        </w:tc>
        <w:tc>
          <w:tcPr>
            <w:tcW w:w="1336" w:type="dxa"/>
            <w:tcBorders>
              <w:top w:val="single" w:sz="8" w:space="0" w:color="auto"/>
              <w:left w:val="nil"/>
              <w:bottom w:val="single" w:sz="8" w:space="0" w:color="auto"/>
              <w:right w:val="nil"/>
            </w:tcBorders>
            <w:noWrap/>
            <w:vAlign w:val="bottom"/>
            <w:hideMark/>
          </w:tcPr>
          <w:p w14:paraId="2C46796B" w14:textId="77777777" w:rsidR="00AF22DE" w:rsidRPr="001933B6" w:rsidRDefault="00AF22DE" w:rsidP="00BC5778">
            <w:pPr>
              <w:jc w:val="cente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I tancats (c)</w:t>
            </w:r>
          </w:p>
        </w:tc>
        <w:tc>
          <w:tcPr>
            <w:tcW w:w="1842" w:type="dxa"/>
            <w:tcBorders>
              <w:top w:val="single" w:sz="8" w:space="0" w:color="auto"/>
              <w:left w:val="single" w:sz="8" w:space="0" w:color="auto"/>
              <w:bottom w:val="nil"/>
              <w:right w:val="nil"/>
            </w:tcBorders>
            <w:noWrap/>
            <w:vAlign w:val="bottom"/>
            <w:hideMark/>
          </w:tcPr>
          <w:p w14:paraId="26ACBF5C" w14:textId="77777777" w:rsidR="00AF22DE" w:rsidRPr="001933B6" w:rsidRDefault="00AF22DE" w:rsidP="00BC5778">
            <w:pPr>
              <w:jc w:val="cente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total cobrats (b+c)</w:t>
            </w:r>
          </w:p>
        </w:tc>
        <w:tc>
          <w:tcPr>
            <w:tcW w:w="1701" w:type="dxa"/>
            <w:tcBorders>
              <w:top w:val="single" w:sz="8" w:space="0" w:color="auto"/>
              <w:left w:val="single" w:sz="8" w:space="0" w:color="auto"/>
              <w:bottom w:val="nil"/>
              <w:right w:val="single" w:sz="8" w:space="0" w:color="auto"/>
            </w:tcBorders>
            <w:noWrap/>
            <w:vAlign w:val="bottom"/>
            <w:hideMark/>
          </w:tcPr>
          <w:p w14:paraId="4C35FCD2" w14:textId="77777777" w:rsidR="00AF22DE" w:rsidRPr="001933B6" w:rsidRDefault="00AF22DE" w:rsidP="00BC5778">
            <w:pPr>
              <w:jc w:val="cente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ajust 2019 (b+c)-a</w:t>
            </w:r>
          </w:p>
        </w:tc>
      </w:tr>
      <w:tr w:rsidR="00AF22DE" w:rsidRPr="00C94EC1" w14:paraId="3DDF2209" w14:textId="77777777" w:rsidTr="00BC5778">
        <w:trPr>
          <w:trHeight w:val="330"/>
        </w:trPr>
        <w:tc>
          <w:tcPr>
            <w:tcW w:w="1985" w:type="dxa"/>
            <w:tcBorders>
              <w:top w:val="nil"/>
              <w:left w:val="single" w:sz="8" w:space="0" w:color="auto"/>
              <w:bottom w:val="single" w:sz="4" w:space="0" w:color="auto"/>
              <w:right w:val="single" w:sz="4" w:space="0" w:color="auto"/>
            </w:tcBorders>
            <w:noWrap/>
            <w:vAlign w:val="bottom"/>
            <w:hideMark/>
          </w:tcPr>
          <w:p w14:paraId="4333D042" w14:textId="77777777" w:rsidR="00AF22DE" w:rsidRPr="001933B6" w:rsidRDefault="00AF22DE" w:rsidP="00BC5778">
            <w:pPr>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capítol 1</w:t>
            </w:r>
          </w:p>
        </w:tc>
        <w:tc>
          <w:tcPr>
            <w:tcW w:w="1417" w:type="dxa"/>
            <w:tcBorders>
              <w:top w:val="nil"/>
              <w:left w:val="nil"/>
              <w:bottom w:val="single" w:sz="4" w:space="0" w:color="auto"/>
              <w:right w:val="single" w:sz="4" w:space="0" w:color="auto"/>
            </w:tcBorders>
            <w:noWrap/>
            <w:vAlign w:val="bottom"/>
            <w:hideMark/>
          </w:tcPr>
          <w:p w14:paraId="35C9395C" w14:textId="77777777" w:rsidR="00AF22DE" w:rsidRPr="001933B6" w:rsidRDefault="00AF22DE" w:rsidP="00BC5778">
            <w:pPr>
              <w:jc w:val="right"/>
              <w:rPr>
                <w:rFonts w:ascii="Calibri" w:eastAsia="Times New Roman" w:hAnsi="Calibri" w:cs="Calibri"/>
                <w:color w:val="FF0000"/>
                <w:sz w:val="18"/>
                <w:szCs w:val="18"/>
                <w:lang w:eastAsia="es-ES"/>
              </w:rPr>
            </w:pPr>
            <w:r w:rsidRPr="001933B6">
              <w:rPr>
                <w:rFonts w:ascii="Calibri" w:eastAsia="Times New Roman" w:hAnsi="Calibri" w:cs="Calibri"/>
                <w:color w:val="FF0000"/>
                <w:sz w:val="18"/>
                <w:szCs w:val="18"/>
                <w:lang w:eastAsia="es-ES"/>
              </w:rPr>
              <w:t>336.692,91</w:t>
            </w:r>
          </w:p>
        </w:tc>
        <w:tc>
          <w:tcPr>
            <w:tcW w:w="1358" w:type="dxa"/>
            <w:tcBorders>
              <w:top w:val="nil"/>
              <w:left w:val="nil"/>
              <w:bottom w:val="single" w:sz="4" w:space="0" w:color="auto"/>
              <w:right w:val="single" w:sz="4" w:space="0" w:color="auto"/>
            </w:tcBorders>
            <w:noWrap/>
            <w:vAlign w:val="bottom"/>
            <w:hideMark/>
          </w:tcPr>
          <w:p w14:paraId="03AA5FE8" w14:textId="77777777" w:rsidR="00AF22DE" w:rsidRPr="001933B6" w:rsidRDefault="00AF22DE" w:rsidP="00BC5778">
            <w:pPr>
              <w:jc w:val="right"/>
              <w:rPr>
                <w:rFonts w:ascii="Calibri" w:eastAsia="Times New Roman" w:hAnsi="Calibri" w:cs="Calibri"/>
                <w:color w:val="FF0000"/>
                <w:sz w:val="18"/>
                <w:szCs w:val="18"/>
                <w:lang w:eastAsia="es-ES"/>
              </w:rPr>
            </w:pPr>
            <w:r w:rsidRPr="001933B6">
              <w:rPr>
                <w:rFonts w:ascii="Calibri" w:eastAsia="Times New Roman" w:hAnsi="Calibri" w:cs="Calibri"/>
                <w:color w:val="FF0000"/>
                <w:sz w:val="18"/>
                <w:szCs w:val="18"/>
                <w:lang w:eastAsia="es-ES"/>
              </w:rPr>
              <w:t>25.537,93</w:t>
            </w:r>
          </w:p>
        </w:tc>
        <w:tc>
          <w:tcPr>
            <w:tcW w:w="1336" w:type="dxa"/>
            <w:tcBorders>
              <w:top w:val="nil"/>
              <w:left w:val="nil"/>
              <w:bottom w:val="single" w:sz="4" w:space="0" w:color="auto"/>
              <w:right w:val="nil"/>
            </w:tcBorders>
            <w:noWrap/>
            <w:vAlign w:val="bottom"/>
            <w:hideMark/>
          </w:tcPr>
          <w:p w14:paraId="3A2E06D2" w14:textId="77777777" w:rsidR="00AF22DE" w:rsidRPr="001933B6" w:rsidRDefault="00AF22DE" w:rsidP="00BC5778">
            <w:pPr>
              <w:jc w:val="right"/>
              <w:rPr>
                <w:rFonts w:ascii="Calibri" w:eastAsia="Times New Roman" w:hAnsi="Calibri" w:cs="Calibri"/>
                <w:color w:val="FF0000"/>
                <w:sz w:val="18"/>
                <w:szCs w:val="18"/>
                <w:lang w:eastAsia="es-ES"/>
              </w:rPr>
            </w:pPr>
            <w:r w:rsidRPr="001933B6">
              <w:rPr>
                <w:rFonts w:ascii="Calibri" w:eastAsia="Times New Roman" w:hAnsi="Calibri" w:cs="Calibri"/>
                <w:color w:val="FF0000"/>
                <w:sz w:val="18"/>
                <w:szCs w:val="18"/>
                <w:lang w:eastAsia="es-ES"/>
              </w:rPr>
              <w:t>328.890,13</w:t>
            </w:r>
          </w:p>
        </w:tc>
        <w:tc>
          <w:tcPr>
            <w:tcW w:w="1842" w:type="dxa"/>
            <w:tcBorders>
              <w:top w:val="single" w:sz="8" w:space="0" w:color="auto"/>
              <w:left w:val="single" w:sz="8" w:space="0" w:color="auto"/>
              <w:bottom w:val="single" w:sz="4" w:space="0" w:color="auto"/>
              <w:right w:val="nil"/>
            </w:tcBorders>
            <w:shd w:val="clear" w:color="000000" w:fill="CCFFFF"/>
            <w:noWrap/>
            <w:vAlign w:val="bottom"/>
            <w:hideMark/>
          </w:tcPr>
          <w:p w14:paraId="12C88154" w14:textId="77777777" w:rsidR="00AF22DE" w:rsidRPr="001933B6" w:rsidRDefault="00AF22DE" w:rsidP="00BC5778">
            <w:pPr>
              <w:jc w:val="right"/>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354.428,06</w:t>
            </w:r>
          </w:p>
        </w:tc>
        <w:tc>
          <w:tcPr>
            <w:tcW w:w="1701" w:type="dxa"/>
            <w:tcBorders>
              <w:top w:val="single" w:sz="8" w:space="0" w:color="auto"/>
              <w:left w:val="single" w:sz="8" w:space="0" w:color="auto"/>
              <w:bottom w:val="single" w:sz="4" w:space="0" w:color="auto"/>
              <w:right w:val="single" w:sz="8" w:space="0" w:color="auto"/>
            </w:tcBorders>
            <w:shd w:val="clear" w:color="000000" w:fill="CCFFCC"/>
            <w:noWrap/>
            <w:vAlign w:val="bottom"/>
            <w:hideMark/>
          </w:tcPr>
          <w:p w14:paraId="31164198" w14:textId="77777777" w:rsidR="00AF22DE" w:rsidRPr="001933B6" w:rsidRDefault="00AF22DE" w:rsidP="00BC5778">
            <w:pPr>
              <w:jc w:val="right"/>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17.735,15</w:t>
            </w:r>
          </w:p>
        </w:tc>
      </w:tr>
      <w:tr w:rsidR="00AF22DE" w:rsidRPr="00C94EC1" w14:paraId="05498E29" w14:textId="77777777" w:rsidTr="00BC5778">
        <w:trPr>
          <w:trHeight w:val="330"/>
        </w:trPr>
        <w:tc>
          <w:tcPr>
            <w:tcW w:w="1985" w:type="dxa"/>
            <w:tcBorders>
              <w:top w:val="nil"/>
              <w:left w:val="single" w:sz="8" w:space="0" w:color="auto"/>
              <w:bottom w:val="single" w:sz="4" w:space="0" w:color="auto"/>
              <w:right w:val="single" w:sz="4" w:space="0" w:color="auto"/>
            </w:tcBorders>
            <w:noWrap/>
            <w:vAlign w:val="bottom"/>
            <w:hideMark/>
          </w:tcPr>
          <w:p w14:paraId="3429877D" w14:textId="77777777" w:rsidR="00AF22DE" w:rsidRPr="001933B6" w:rsidRDefault="00AF22DE" w:rsidP="00BC5778">
            <w:pPr>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capítol 2</w:t>
            </w:r>
          </w:p>
        </w:tc>
        <w:tc>
          <w:tcPr>
            <w:tcW w:w="1417" w:type="dxa"/>
            <w:tcBorders>
              <w:top w:val="nil"/>
              <w:left w:val="nil"/>
              <w:bottom w:val="single" w:sz="4" w:space="0" w:color="auto"/>
              <w:right w:val="single" w:sz="4" w:space="0" w:color="auto"/>
            </w:tcBorders>
            <w:noWrap/>
            <w:vAlign w:val="bottom"/>
            <w:hideMark/>
          </w:tcPr>
          <w:p w14:paraId="383FA68B" w14:textId="77777777" w:rsidR="00AF22DE" w:rsidRPr="001933B6" w:rsidRDefault="00AF22DE" w:rsidP="00BC5778">
            <w:pPr>
              <w:jc w:val="right"/>
              <w:rPr>
                <w:rFonts w:ascii="Calibri" w:eastAsia="Times New Roman" w:hAnsi="Calibri" w:cs="Calibri"/>
                <w:color w:val="FF0000"/>
                <w:sz w:val="18"/>
                <w:szCs w:val="18"/>
                <w:lang w:eastAsia="es-ES"/>
              </w:rPr>
            </w:pPr>
            <w:r w:rsidRPr="001933B6">
              <w:rPr>
                <w:rFonts w:ascii="Calibri" w:eastAsia="Times New Roman" w:hAnsi="Calibri" w:cs="Calibri"/>
                <w:color w:val="FF0000"/>
                <w:sz w:val="18"/>
                <w:szCs w:val="18"/>
                <w:lang w:eastAsia="es-ES"/>
              </w:rPr>
              <w:t>17.225,96</w:t>
            </w:r>
          </w:p>
        </w:tc>
        <w:tc>
          <w:tcPr>
            <w:tcW w:w="1358" w:type="dxa"/>
            <w:tcBorders>
              <w:top w:val="nil"/>
              <w:left w:val="nil"/>
              <w:bottom w:val="single" w:sz="4" w:space="0" w:color="auto"/>
              <w:right w:val="single" w:sz="4" w:space="0" w:color="auto"/>
            </w:tcBorders>
            <w:noWrap/>
            <w:vAlign w:val="bottom"/>
            <w:hideMark/>
          </w:tcPr>
          <w:p w14:paraId="7CE4FE0E" w14:textId="77777777" w:rsidR="00AF22DE" w:rsidRPr="001933B6" w:rsidRDefault="00AF22DE" w:rsidP="00BC5778">
            <w:pPr>
              <w:jc w:val="right"/>
              <w:rPr>
                <w:rFonts w:ascii="Calibri" w:eastAsia="Times New Roman" w:hAnsi="Calibri" w:cs="Calibri"/>
                <w:color w:val="FF0000"/>
                <w:sz w:val="18"/>
                <w:szCs w:val="18"/>
                <w:lang w:eastAsia="es-ES"/>
              </w:rPr>
            </w:pPr>
            <w:r w:rsidRPr="001933B6">
              <w:rPr>
                <w:rFonts w:ascii="Calibri" w:eastAsia="Times New Roman" w:hAnsi="Calibri" w:cs="Calibri"/>
                <w:color w:val="FF0000"/>
                <w:sz w:val="18"/>
                <w:szCs w:val="18"/>
                <w:lang w:eastAsia="es-ES"/>
              </w:rPr>
              <w:t>2.459,77</w:t>
            </w:r>
          </w:p>
        </w:tc>
        <w:tc>
          <w:tcPr>
            <w:tcW w:w="1336" w:type="dxa"/>
            <w:tcBorders>
              <w:top w:val="nil"/>
              <w:left w:val="nil"/>
              <w:bottom w:val="single" w:sz="4" w:space="0" w:color="auto"/>
              <w:right w:val="nil"/>
            </w:tcBorders>
            <w:noWrap/>
            <w:vAlign w:val="bottom"/>
            <w:hideMark/>
          </w:tcPr>
          <w:p w14:paraId="77F35DF0" w14:textId="77777777" w:rsidR="00AF22DE" w:rsidRPr="001933B6" w:rsidRDefault="00AF22DE" w:rsidP="00BC5778">
            <w:pPr>
              <w:jc w:val="right"/>
              <w:rPr>
                <w:rFonts w:ascii="Calibri" w:eastAsia="Times New Roman" w:hAnsi="Calibri" w:cs="Calibri"/>
                <w:color w:val="FF0000"/>
                <w:sz w:val="18"/>
                <w:szCs w:val="18"/>
                <w:lang w:eastAsia="es-ES"/>
              </w:rPr>
            </w:pPr>
            <w:r w:rsidRPr="001933B6">
              <w:rPr>
                <w:rFonts w:ascii="Calibri" w:eastAsia="Times New Roman" w:hAnsi="Calibri" w:cs="Calibri"/>
                <w:color w:val="FF0000"/>
                <w:sz w:val="18"/>
                <w:szCs w:val="18"/>
                <w:lang w:eastAsia="es-ES"/>
              </w:rPr>
              <w:t>17.225,96</w:t>
            </w:r>
          </w:p>
        </w:tc>
        <w:tc>
          <w:tcPr>
            <w:tcW w:w="1842" w:type="dxa"/>
            <w:tcBorders>
              <w:top w:val="nil"/>
              <w:left w:val="single" w:sz="8" w:space="0" w:color="auto"/>
              <w:bottom w:val="single" w:sz="4" w:space="0" w:color="auto"/>
              <w:right w:val="nil"/>
            </w:tcBorders>
            <w:shd w:val="clear" w:color="000000" w:fill="CCFFFF"/>
            <w:noWrap/>
            <w:vAlign w:val="bottom"/>
            <w:hideMark/>
          </w:tcPr>
          <w:p w14:paraId="4E67ADF5" w14:textId="77777777" w:rsidR="00AF22DE" w:rsidRPr="001933B6" w:rsidRDefault="00AF22DE" w:rsidP="00BC5778">
            <w:pPr>
              <w:jc w:val="right"/>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19.685,73</w:t>
            </w:r>
          </w:p>
        </w:tc>
        <w:tc>
          <w:tcPr>
            <w:tcW w:w="1701" w:type="dxa"/>
            <w:tcBorders>
              <w:top w:val="nil"/>
              <w:left w:val="single" w:sz="8" w:space="0" w:color="auto"/>
              <w:bottom w:val="single" w:sz="4" w:space="0" w:color="auto"/>
              <w:right w:val="single" w:sz="8" w:space="0" w:color="auto"/>
            </w:tcBorders>
            <w:shd w:val="clear" w:color="000000" w:fill="CCFFCC"/>
            <w:noWrap/>
            <w:vAlign w:val="bottom"/>
            <w:hideMark/>
          </w:tcPr>
          <w:p w14:paraId="7A896DE3" w14:textId="77777777" w:rsidR="00AF22DE" w:rsidRPr="001933B6" w:rsidRDefault="00AF22DE" w:rsidP="00BC5778">
            <w:pPr>
              <w:jc w:val="right"/>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2.459,77</w:t>
            </w:r>
          </w:p>
        </w:tc>
      </w:tr>
      <w:tr w:rsidR="00AF22DE" w:rsidRPr="00C94EC1" w14:paraId="14B6BD17" w14:textId="77777777" w:rsidTr="00BC5778">
        <w:trPr>
          <w:trHeight w:val="330"/>
        </w:trPr>
        <w:tc>
          <w:tcPr>
            <w:tcW w:w="1985" w:type="dxa"/>
            <w:tcBorders>
              <w:top w:val="nil"/>
              <w:left w:val="single" w:sz="8" w:space="0" w:color="auto"/>
              <w:bottom w:val="single" w:sz="8" w:space="0" w:color="auto"/>
              <w:right w:val="single" w:sz="4" w:space="0" w:color="auto"/>
            </w:tcBorders>
            <w:noWrap/>
            <w:vAlign w:val="bottom"/>
            <w:hideMark/>
          </w:tcPr>
          <w:p w14:paraId="71DF7590" w14:textId="77777777" w:rsidR="00AF22DE" w:rsidRPr="001933B6" w:rsidRDefault="00AF22DE" w:rsidP="00BC5778">
            <w:pPr>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capítol 3</w:t>
            </w:r>
          </w:p>
        </w:tc>
        <w:tc>
          <w:tcPr>
            <w:tcW w:w="1417" w:type="dxa"/>
            <w:tcBorders>
              <w:top w:val="nil"/>
              <w:left w:val="nil"/>
              <w:bottom w:val="single" w:sz="8" w:space="0" w:color="auto"/>
              <w:right w:val="single" w:sz="4" w:space="0" w:color="auto"/>
            </w:tcBorders>
            <w:noWrap/>
            <w:vAlign w:val="bottom"/>
            <w:hideMark/>
          </w:tcPr>
          <w:p w14:paraId="24ADF7C5" w14:textId="77777777" w:rsidR="00AF22DE" w:rsidRPr="001933B6" w:rsidRDefault="00AF22DE" w:rsidP="00BC5778">
            <w:pPr>
              <w:jc w:val="right"/>
              <w:rPr>
                <w:rFonts w:ascii="Calibri" w:eastAsia="Times New Roman" w:hAnsi="Calibri" w:cs="Calibri"/>
                <w:color w:val="FF0000"/>
                <w:sz w:val="18"/>
                <w:szCs w:val="18"/>
                <w:lang w:eastAsia="es-ES"/>
              </w:rPr>
            </w:pPr>
            <w:r w:rsidRPr="001933B6">
              <w:rPr>
                <w:rFonts w:ascii="Calibri" w:eastAsia="Times New Roman" w:hAnsi="Calibri" w:cs="Calibri"/>
                <w:color w:val="FF0000"/>
                <w:sz w:val="18"/>
                <w:szCs w:val="18"/>
                <w:lang w:eastAsia="es-ES"/>
              </w:rPr>
              <w:t>159.596,05</w:t>
            </w:r>
          </w:p>
        </w:tc>
        <w:tc>
          <w:tcPr>
            <w:tcW w:w="1358" w:type="dxa"/>
            <w:tcBorders>
              <w:top w:val="nil"/>
              <w:left w:val="nil"/>
              <w:bottom w:val="single" w:sz="8" w:space="0" w:color="auto"/>
              <w:right w:val="single" w:sz="4" w:space="0" w:color="auto"/>
            </w:tcBorders>
            <w:noWrap/>
            <w:vAlign w:val="bottom"/>
            <w:hideMark/>
          </w:tcPr>
          <w:p w14:paraId="41070E1E" w14:textId="77777777" w:rsidR="00AF22DE" w:rsidRPr="001933B6" w:rsidRDefault="00AF22DE" w:rsidP="00BC5778">
            <w:pPr>
              <w:jc w:val="right"/>
              <w:rPr>
                <w:rFonts w:ascii="Calibri" w:eastAsia="Times New Roman" w:hAnsi="Calibri" w:cs="Calibri"/>
                <w:color w:val="FF0000"/>
                <w:sz w:val="18"/>
                <w:szCs w:val="18"/>
                <w:lang w:eastAsia="es-ES"/>
              </w:rPr>
            </w:pPr>
            <w:r w:rsidRPr="001933B6">
              <w:rPr>
                <w:rFonts w:ascii="Calibri" w:eastAsia="Times New Roman" w:hAnsi="Calibri" w:cs="Calibri"/>
                <w:color w:val="FF0000"/>
                <w:sz w:val="18"/>
                <w:szCs w:val="18"/>
                <w:lang w:eastAsia="es-ES"/>
              </w:rPr>
              <w:t>3.433,45</w:t>
            </w:r>
          </w:p>
        </w:tc>
        <w:tc>
          <w:tcPr>
            <w:tcW w:w="1336" w:type="dxa"/>
            <w:tcBorders>
              <w:top w:val="nil"/>
              <w:left w:val="nil"/>
              <w:bottom w:val="single" w:sz="8" w:space="0" w:color="auto"/>
              <w:right w:val="nil"/>
            </w:tcBorders>
            <w:noWrap/>
            <w:vAlign w:val="bottom"/>
            <w:hideMark/>
          </w:tcPr>
          <w:p w14:paraId="46B56EAA" w14:textId="77777777" w:rsidR="00AF22DE" w:rsidRPr="001933B6" w:rsidRDefault="00AF22DE" w:rsidP="00BC5778">
            <w:pPr>
              <w:jc w:val="right"/>
              <w:rPr>
                <w:rFonts w:ascii="Calibri" w:eastAsia="Times New Roman" w:hAnsi="Calibri" w:cs="Calibri"/>
                <w:color w:val="FF0000"/>
                <w:sz w:val="18"/>
                <w:szCs w:val="18"/>
                <w:lang w:eastAsia="es-ES"/>
              </w:rPr>
            </w:pPr>
            <w:r w:rsidRPr="001933B6">
              <w:rPr>
                <w:rFonts w:ascii="Calibri" w:eastAsia="Times New Roman" w:hAnsi="Calibri" w:cs="Calibri"/>
                <w:color w:val="FF0000"/>
                <w:sz w:val="18"/>
                <w:szCs w:val="18"/>
                <w:lang w:eastAsia="es-ES"/>
              </w:rPr>
              <w:t>156.937,56</w:t>
            </w:r>
          </w:p>
        </w:tc>
        <w:tc>
          <w:tcPr>
            <w:tcW w:w="1842" w:type="dxa"/>
            <w:tcBorders>
              <w:top w:val="nil"/>
              <w:left w:val="single" w:sz="8" w:space="0" w:color="auto"/>
              <w:bottom w:val="single" w:sz="8" w:space="0" w:color="auto"/>
              <w:right w:val="nil"/>
            </w:tcBorders>
            <w:shd w:val="clear" w:color="000000" w:fill="CCFFFF"/>
            <w:noWrap/>
            <w:vAlign w:val="bottom"/>
            <w:hideMark/>
          </w:tcPr>
          <w:p w14:paraId="39633A76" w14:textId="77777777" w:rsidR="00AF22DE" w:rsidRPr="001933B6" w:rsidRDefault="00AF22DE" w:rsidP="00BC5778">
            <w:pPr>
              <w:jc w:val="right"/>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160.371,01</w:t>
            </w:r>
          </w:p>
        </w:tc>
        <w:tc>
          <w:tcPr>
            <w:tcW w:w="1701" w:type="dxa"/>
            <w:tcBorders>
              <w:top w:val="nil"/>
              <w:left w:val="single" w:sz="8" w:space="0" w:color="auto"/>
              <w:bottom w:val="single" w:sz="8" w:space="0" w:color="auto"/>
              <w:right w:val="single" w:sz="8" w:space="0" w:color="auto"/>
            </w:tcBorders>
            <w:shd w:val="clear" w:color="000000" w:fill="CCFFCC"/>
            <w:noWrap/>
            <w:vAlign w:val="bottom"/>
            <w:hideMark/>
          </w:tcPr>
          <w:p w14:paraId="2EC69E61" w14:textId="77777777" w:rsidR="00AF22DE" w:rsidRPr="001933B6" w:rsidRDefault="00AF22DE" w:rsidP="00BC5778">
            <w:pPr>
              <w:jc w:val="right"/>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774,96</w:t>
            </w:r>
          </w:p>
        </w:tc>
      </w:tr>
      <w:tr w:rsidR="00AF22DE" w:rsidRPr="00C94EC1" w14:paraId="49358417" w14:textId="77777777" w:rsidTr="00BC5778">
        <w:trPr>
          <w:trHeight w:val="225"/>
        </w:trPr>
        <w:tc>
          <w:tcPr>
            <w:tcW w:w="1985" w:type="dxa"/>
            <w:tcBorders>
              <w:top w:val="nil"/>
              <w:left w:val="nil"/>
              <w:bottom w:val="nil"/>
              <w:right w:val="nil"/>
            </w:tcBorders>
            <w:noWrap/>
            <w:vAlign w:val="bottom"/>
            <w:hideMark/>
          </w:tcPr>
          <w:p w14:paraId="4180EAA1" w14:textId="77777777" w:rsidR="00AF22DE" w:rsidRPr="001933B6" w:rsidRDefault="00AF22DE" w:rsidP="00BC5778">
            <w:pPr>
              <w:jc w:val="right"/>
              <w:rPr>
                <w:rFonts w:ascii="Calibri" w:eastAsia="Times New Roman" w:hAnsi="Calibri" w:cs="Calibri"/>
                <w:sz w:val="18"/>
                <w:szCs w:val="18"/>
                <w:lang w:eastAsia="es-ES"/>
              </w:rPr>
            </w:pPr>
          </w:p>
        </w:tc>
        <w:tc>
          <w:tcPr>
            <w:tcW w:w="1417" w:type="dxa"/>
            <w:tcBorders>
              <w:top w:val="nil"/>
              <w:left w:val="nil"/>
              <w:bottom w:val="nil"/>
              <w:right w:val="nil"/>
            </w:tcBorders>
            <w:noWrap/>
            <w:vAlign w:val="bottom"/>
            <w:hideMark/>
          </w:tcPr>
          <w:p w14:paraId="09B60313" w14:textId="77777777" w:rsidR="00AF22DE" w:rsidRPr="001933B6" w:rsidRDefault="00AF22DE" w:rsidP="00BC5778">
            <w:pPr>
              <w:rPr>
                <w:rFonts w:ascii="Calibri" w:eastAsia="Times New Roman" w:hAnsi="Calibri" w:cs="Calibri"/>
                <w:sz w:val="18"/>
                <w:szCs w:val="18"/>
                <w:lang w:eastAsia="es-ES"/>
              </w:rPr>
            </w:pPr>
          </w:p>
        </w:tc>
        <w:tc>
          <w:tcPr>
            <w:tcW w:w="1358" w:type="dxa"/>
            <w:tcBorders>
              <w:top w:val="nil"/>
              <w:left w:val="nil"/>
              <w:bottom w:val="nil"/>
              <w:right w:val="nil"/>
            </w:tcBorders>
            <w:noWrap/>
            <w:vAlign w:val="bottom"/>
            <w:hideMark/>
          </w:tcPr>
          <w:p w14:paraId="26A0A88D" w14:textId="77777777" w:rsidR="00AF22DE" w:rsidRPr="001933B6" w:rsidRDefault="00AF22DE" w:rsidP="00BC5778">
            <w:pPr>
              <w:rPr>
                <w:rFonts w:ascii="Calibri" w:eastAsia="Times New Roman" w:hAnsi="Calibri" w:cs="Calibri"/>
                <w:sz w:val="18"/>
                <w:szCs w:val="18"/>
                <w:lang w:eastAsia="es-ES"/>
              </w:rPr>
            </w:pPr>
          </w:p>
        </w:tc>
        <w:tc>
          <w:tcPr>
            <w:tcW w:w="1336" w:type="dxa"/>
            <w:tcBorders>
              <w:top w:val="nil"/>
              <w:left w:val="nil"/>
              <w:bottom w:val="nil"/>
              <w:right w:val="nil"/>
            </w:tcBorders>
            <w:noWrap/>
            <w:vAlign w:val="bottom"/>
            <w:hideMark/>
          </w:tcPr>
          <w:p w14:paraId="7C6EE8FC" w14:textId="77777777" w:rsidR="00AF22DE" w:rsidRPr="001933B6" w:rsidRDefault="00AF22DE" w:rsidP="00BC5778">
            <w:pPr>
              <w:rPr>
                <w:rFonts w:ascii="Calibri" w:eastAsia="Times New Roman" w:hAnsi="Calibri" w:cs="Calibri"/>
                <w:sz w:val="18"/>
                <w:szCs w:val="18"/>
                <w:lang w:eastAsia="es-ES"/>
              </w:rPr>
            </w:pPr>
          </w:p>
        </w:tc>
        <w:tc>
          <w:tcPr>
            <w:tcW w:w="1842" w:type="dxa"/>
            <w:tcBorders>
              <w:top w:val="nil"/>
              <w:left w:val="nil"/>
              <w:bottom w:val="nil"/>
              <w:right w:val="nil"/>
            </w:tcBorders>
            <w:noWrap/>
            <w:vAlign w:val="bottom"/>
            <w:hideMark/>
          </w:tcPr>
          <w:p w14:paraId="45ECFB7D" w14:textId="77777777" w:rsidR="00AF22DE" w:rsidRPr="001933B6" w:rsidRDefault="00AF22DE" w:rsidP="00BC5778">
            <w:pPr>
              <w:rPr>
                <w:rFonts w:ascii="Calibri" w:eastAsia="Times New Roman" w:hAnsi="Calibri" w:cs="Calibri"/>
                <w:sz w:val="18"/>
                <w:szCs w:val="18"/>
                <w:lang w:eastAsia="es-ES"/>
              </w:rPr>
            </w:pPr>
          </w:p>
        </w:tc>
        <w:tc>
          <w:tcPr>
            <w:tcW w:w="1701" w:type="dxa"/>
            <w:tcBorders>
              <w:top w:val="nil"/>
              <w:left w:val="nil"/>
              <w:bottom w:val="nil"/>
              <w:right w:val="nil"/>
            </w:tcBorders>
            <w:noWrap/>
            <w:vAlign w:val="bottom"/>
            <w:hideMark/>
          </w:tcPr>
          <w:p w14:paraId="2F78D2A3" w14:textId="77777777" w:rsidR="00AF22DE" w:rsidRPr="001933B6" w:rsidRDefault="00AF22DE" w:rsidP="00BC5778">
            <w:pPr>
              <w:rPr>
                <w:rFonts w:ascii="Calibri" w:eastAsia="Times New Roman" w:hAnsi="Calibri" w:cs="Calibri"/>
                <w:sz w:val="18"/>
                <w:szCs w:val="18"/>
                <w:lang w:eastAsia="es-ES"/>
              </w:rPr>
            </w:pPr>
          </w:p>
        </w:tc>
      </w:tr>
      <w:tr w:rsidR="00AF22DE" w:rsidRPr="00C94EC1" w14:paraId="6E8369BA" w14:textId="77777777" w:rsidTr="00BC5778">
        <w:trPr>
          <w:trHeight w:val="270"/>
        </w:trPr>
        <w:tc>
          <w:tcPr>
            <w:tcW w:w="1985" w:type="dxa"/>
            <w:tcBorders>
              <w:top w:val="single" w:sz="8" w:space="0" w:color="auto"/>
              <w:left w:val="single" w:sz="8" w:space="0" w:color="auto"/>
              <w:bottom w:val="single" w:sz="8" w:space="0" w:color="auto"/>
              <w:right w:val="nil"/>
            </w:tcBorders>
            <w:shd w:val="clear" w:color="000000" w:fill="CCFFCC"/>
            <w:noWrap/>
            <w:vAlign w:val="bottom"/>
            <w:hideMark/>
          </w:tcPr>
          <w:p w14:paraId="25194E22" w14:textId="77777777" w:rsidR="00AF22DE" w:rsidRPr="001933B6" w:rsidRDefault="00AF22DE" w:rsidP="00BC5778">
            <w:pP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AJUST PER RECAPTACIÓ</w:t>
            </w:r>
          </w:p>
        </w:tc>
        <w:tc>
          <w:tcPr>
            <w:tcW w:w="1417" w:type="dxa"/>
            <w:tcBorders>
              <w:top w:val="single" w:sz="8" w:space="0" w:color="auto"/>
              <w:left w:val="nil"/>
              <w:bottom w:val="single" w:sz="8" w:space="0" w:color="auto"/>
              <w:right w:val="nil"/>
            </w:tcBorders>
            <w:shd w:val="clear" w:color="000000" w:fill="CCFFCC"/>
            <w:noWrap/>
            <w:vAlign w:val="bottom"/>
            <w:hideMark/>
          </w:tcPr>
          <w:p w14:paraId="56D737C8" w14:textId="77777777" w:rsidR="00AF22DE" w:rsidRPr="001933B6" w:rsidRDefault="00AF22DE" w:rsidP="00BC5778">
            <w:pPr>
              <w:jc w:val="cente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 </w:t>
            </w:r>
          </w:p>
        </w:tc>
        <w:tc>
          <w:tcPr>
            <w:tcW w:w="1358" w:type="dxa"/>
            <w:tcBorders>
              <w:top w:val="single" w:sz="8" w:space="0" w:color="auto"/>
              <w:left w:val="nil"/>
              <w:bottom w:val="single" w:sz="8" w:space="0" w:color="auto"/>
              <w:right w:val="nil"/>
            </w:tcBorders>
            <w:shd w:val="clear" w:color="000000" w:fill="CCFFCC"/>
            <w:noWrap/>
            <w:vAlign w:val="bottom"/>
            <w:hideMark/>
          </w:tcPr>
          <w:p w14:paraId="1983CDCC" w14:textId="77777777" w:rsidR="00AF22DE" w:rsidRPr="001933B6" w:rsidRDefault="00AF22DE" w:rsidP="00BC5778">
            <w:pPr>
              <w:jc w:val="center"/>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 </w:t>
            </w:r>
          </w:p>
        </w:tc>
        <w:tc>
          <w:tcPr>
            <w:tcW w:w="1336" w:type="dxa"/>
            <w:tcBorders>
              <w:top w:val="single" w:sz="8" w:space="0" w:color="auto"/>
              <w:left w:val="nil"/>
              <w:bottom w:val="single" w:sz="8" w:space="0" w:color="auto"/>
              <w:right w:val="nil"/>
            </w:tcBorders>
            <w:shd w:val="clear" w:color="000000" w:fill="CCFFCC"/>
            <w:noWrap/>
            <w:vAlign w:val="bottom"/>
            <w:hideMark/>
          </w:tcPr>
          <w:p w14:paraId="707AD24A" w14:textId="77777777" w:rsidR="00AF22DE" w:rsidRPr="001933B6" w:rsidRDefault="00AF22DE" w:rsidP="00BC5778">
            <w:pPr>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 </w:t>
            </w:r>
          </w:p>
        </w:tc>
        <w:tc>
          <w:tcPr>
            <w:tcW w:w="1842" w:type="dxa"/>
            <w:tcBorders>
              <w:top w:val="single" w:sz="8" w:space="0" w:color="auto"/>
              <w:left w:val="nil"/>
              <w:bottom w:val="single" w:sz="8" w:space="0" w:color="auto"/>
              <w:right w:val="single" w:sz="8" w:space="0" w:color="auto"/>
            </w:tcBorders>
            <w:shd w:val="clear" w:color="000000" w:fill="CCFFCC"/>
            <w:noWrap/>
            <w:vAlign w:val="bottom"/>
            <w:hideMark/>
          </w:tcPr>
          <w:p w14:paraId="32E25027" w14:textId="77777777" w:rsidR="00AF22DE" w:rsidRPr="001933B6" w:rsidRDefault="00AF22DE" w:rsidP="00BC5778">
            <w:pPr>
              <w:rPr>
                <w:rFonts w:ascii="Calibri" w:eastAsia="Times New Roman" w:hAnsi="Calibri" w:cs="Calibri"/>
                <w:sz w:val="18"/>
                <w:szCs w:val="18"/>
                <w:lang w:eastAsia="es-ES"/>
              </w:rPr>
            </w:pPr>
            <w:r w:rsidRPr="001933B6">
              <w:rPr>
                <w:rFonts w:ascii="Calibri" w:eastAsia="Times New Roman" w:hAnsi="Calibri" w:cs="Calibri"/>
                <w:sz w:val="18"/>
                <w:szCs w:val="18"/>
                <w:lang w:eastAsia="es-ES"/>
              </w:rPr>
              <w:t> </w:t>
            </w:r>
          </w:p>
        </w:tc>
        <w:tc>
          <w:tcPr>
            <w:tcW w:w="1701" w:type="dxa"/>
            <w:tcBorders>
              <w:top w:val="single" w:sz="8" w:space="0" w:color="auto"/>
              <w:left w:val="nil"/>
              <w:bottom w:val="single" w:sz="8" w:space="0" w:color="auto"/>
              <w:right w:val="single" w:sz="8" w:space="0" w:color="auto"/>
            </w:tcBorders>
            <w:shd w:val="clear" w:color="000000" w:fill="CCFFCC"/>
            <w:noWrap/>
            <w:vAlign w:val="bottom"/>
            <w:hideMark/>
          </w:tcPr>
          <w:p w14:paraId="2F29B7F8" w14:textId="77777777" w:rsidR="00AF22DE" w:rsidRPr="001933B6" w:rsidRDefault="00AF22DE" w:rsidP="00BC5778">
            <w:pPr>
              <w:jc w:val="right"/>
              <w:rPr>
                <w:rFonts w:ascii="Calibri" w:eastAsia="Times New Roman" w:hAnsi="Calibri" w:cs="Calibri"/>
                <w:b/>
                <w:bCs/>
                <w:sz w:val="18"/>
                <w:szCs w:val="18"/>
                <w:lang w:eastAsia="es-ES"/>
              </w:rPr>
            </w:pPr>
            <w:r w:rsidRPr="001933B6">
              <w:rPr>
                <w:rFonts w:ascii="Calibri" w:eastAsia="Times New Roman" w:hAnsi="Calibri" w:cs="Calibri"/>
                <w:b/>
                <w:bCs/>
                <w:sz w:val="18"/>
                <w:szCs w:val="18"/>
                <w:lang w:eastAsia="es-ES"/>
              </w:rPr>
              <w:t>20.969,88</w:t>
            </w:r>
          </w:p>
        </w:tc>
      </w:tr>
    </w:tbl>
    <w:p w14:paraId="427BED18" w14:textId="77777777" w:rsidR="00AF22DE" w:rsidRDefault="00AF22DE" w:rsidP="00BC5778">
      <w:pPr>
        <w:tabs>
          <w:tab w:val="left" w:pos="0"/>
        </w:tabs>
        <w:spacing w:line="276" w:lineRule="auto"/>
        <w:rPr>
          <w:rFonts w:eastAsia="Times New Roman"/>
          <w:b/>
          <w:lang w:eastAsia="es-ES"/>
        </w:rPr>
      </w:pPr>
    </w:p>
    <w:p w14:paraId="5C041628" w14:textId="77777777" w:rsidR="0037006D" w:rsidRDefault="0037006D" w:rsidP="00BC5778">
      <w:pPr>
        <w:tabs>
          <w:tab w:val="left" w:pos="0"/>
        </w:tabs>
        <w:spacing w:line="276" w:lineRule="auto"/>
        <w:rPr>
          <w:rFonts w:eastAsia="Times New Roman"/>
          <w:b/>
          <w:lang w:eastAsia="es-ES"/>
        </w:rPr>
      </w:pPr>
    </w:p>
    <w:p w14:paraId="6A3D4EC5" w14:textId="77777777" w:rsidR="0037006D" w:rsidRPr="001933B6" w:rsidRDefault="0037006D" w:rsidP="00BC5778">
      <w:pPr>
        <w:tabs>
          <w:tab w:val="left" w:pos="0"/>
        </w:tabs>
        <w:spacing w:line="276" w:lineRule="auto"/>
        <w:rPr>
          <w:rFonts w:eastAsia="Times New Roman"/>
          <w:b/>
          <w:lang w:eastAsia="es-ES"/>
        </w:rPr>
      </w:pPr>
    </w:p>
    <w:p w14:paraId="27439A8C" w14:textId="77777777" w:rsidR="00AF22DE" w:rsidRPr="001933B6" w:rsidRDefault="00AF22DE" w:rsidP="00BC5778">
      <w:pPr>
        <w:tabs>
          <w:tab w:val="left" w:pos="0"/>
        </w:tabs>
        <w:spacing w:line="276" w:lineRule="auto"/>
        <w:rPr>
          <w:rFonts w:eastAsia="Times New Roman"/>
          <w:b/>
          <w:lang w:eastAsia="es-ES"/>
        </w:rPr>
      </w:pPr>
      <w:r w:rsidRPr="001933B6">
        <w:rPr>
          <w:rFonts w:eastAsia="Times New Roman"/>
          <w:b/>
          <w:lang w:eastAsia="es-ES"/>
        </w:rPr>
        <w:t>4. Compliment de la regla de la despesa:</w:t>
      </w:r>
    </w:p>
    <w:p w14:paraId="678CA4C1" w14:textId="77777777" w:rsidR="00AF22DE" w:rsidRPr="001933B6" w:rsidRDefault="00AF22DE" w:rsidP="00BC5778">
      <w:pPr>
        <w:tabs>
          <w:tab w:val="left" w:pos="0"/>
        </w:tabs>
        <w:spacing w:line="276" w:lineRule="auto"/>
        <w:rPr>
          <w:rFonts w:eastAsia="Times New Roman"/>
          <w:b/>
          <w:bCs/>
          <w:lang w:eastAsia="es-ES"/>
        </w:rPr>
      </w:pPr>
    </w:p>
    <w:p w14:paraId="19996D49" w14:textId="77777777" w:rsidR="00AF22DE" w:rsidRPr="001933B6" w:rsidRDefault="00AF22DE" w:rsidP="00BC5778">
      <w:pPr>
        <w:spacing w:line="276" w:lineRule="auto"/>
        <w:rPr>
          <w:rFonts w:eastAsia="Times New Roman"/>
          <w:lang w:eastAsia="es-ES"/>
        </w:rPr>
      </w:pPr>
      <w:r w:rsidRPr="001933B6">
        <w:rPr>
          <w:rFonts w:eastAsia="Times New Roman"/>
          <w:lang w:eastAsia="es-ES"/>
        </w:rPr>
        <w:t xml:space="preserve">Per a les Corporacions locals es compleix la Regla de Despesa, si la variació, en termes SEC, de la despesa computable de cada Corporació Local, entre dos exercicis econòmics, no supera la taxa de referència de creixement del Producte Interior Brut (TRCPIB) de mig termini de l'economia espanyola, modificat, si s’escau, en l'import dels increments permanents i disminucions de recaptació derivats de canvis normatius. En concret, la taxa de referència del creixement del PIB a mig termini de l’economia espanyola per la regla de despesa, que la fixa el ministeri. </w:t>
      </w:r>
    </w:p>
    <w:p w14:paraId="2E0255F3" w14:textId="77777777" w:rsidR="00AF22DE" w:rsidRPr="001933B6" w:rsidRDefault="00AF22DE" w:rsidP="00BC5778">
      <w:pPr>
        <w:tabs>
          <w:tab w:val="left" w:pos="0"/>
        </w:tabs>
        <w:spacing w:line="276" w:lineRule="auto"/>
        <w:rPr>
          <w:rFonts w:eastAsia="Times New Roman"/>
          <w:lang w:eastAsia="es-ES"/>
        </w:rPr>
      </w:pPr>
    </w:p>
    <w:p w14:paraId="2AA8093F" w14:textId="77777777" w:rsidR="00AF22DE" w:rsidRPr="001933B6" w:rsidRDefault="00AF22DE" w:rsidP="00BC5778">
      <w:pPr>
        <w:tabs>
          <w:tab w:val="left" w:pos="0"/>
        </w:tabs>
        <w:spacing w:line="276" w:lineRule="auto"/>
        <w:rPr>
          <w:rFonts w:eastAsia="Times New Roman"/>
          <w:bCs/>
          <w:lang w:eastAsia="es-ES"/>
        </w:rPr>
      </w:pPr>
      <w:r w:rsidRPr="001933B6">
        <w:rPr>
          <w:rFonts w:eastAsia="Verdana"/>
          <w:bCs/>
          <w:lang w:eastAsia="es-ES"/>
        </w:rPr>
        <w:t>S'entendrà per despesa computable a les ocupacions no financeres (les despeses dels capítols I a VII del Pressupost) definits en termes del SEC-10, exclosos els interessos del deute, la despesa no discrecional en prestacions per desocupació, la part de la despesa finançada amb fons finalistes procedents de la Unió Europea o d'altres Administracions Públiques i les transferències a les Comunitats Autònomes i a les Corporacions Locals vinculades als sistemes de finançament; l</w:t>
      </w:r>
      <w:r w:rsidRPr="001933B6">
        <w:rPr>
          <w:rFonts w:eastAsia="Times New Roman"/>
          <w:bCs/>
          <w:lang w:eastAsia="es-ES"/>
        </w:rPr>
        <w:t>es inversions financerament sostenibles finançades amb superàvit de la liquidació del 2025  i, si escau, aplicarem els ajustos que estableix la tercera edició de la “Guia per la determinació de la Regla de la despesa de l’article 12 de la Llei 2/2012 Orgànica d’estabilitat pressupostària i sostenibilitat financera per a les Corporacions Locals”, de la IGAE.</w:t>
      </w:r>
    </w:p>
    <w:p w14:paraId="0B7771AF" w14:textId="77777777" w:rsidR="00AF22DE" w:rsidRPr="001933B6" w:rsidRDefault="00AF22DE" w:rsidP="00BC5778">
      <w:pPr>
        <w:tabs>
          <w:tab w:val="left" w:pos="0"/>
        </w:tabs>
        <w:spacing w:line="276" w:lineRule="auto"/>
        <w:ind w:firstLine="696"/>
        <w:rPr>
          <w:rFonts w:ascii="Book Antiqua" w:eastAsia="Times New Roman" w:hAnsi="Book Antiqua"/>
          <w:bCs/>
          <w:sz w:val="24"/>
          <w:szCs w:val="24"/>
          <w:lang w:eastAsia="es-ES"/>
        </w:rPr>
      </w:pPr>
    </w:p>
    <w:p w14:paraId="0050F81B" w14:textId="77777777" w:rsidR="00AF22DE" w:rsidRPr="001933B6" w:rsidRDefault="00AF22DE" w:rsidP="00BC5778">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597"/>
        </w:tabs>
        <w:suppressAutoHyphens/>
        <w:spacing w:line="276" w:lineRule="auto"/>
        <w:rPr>
          <w:rFonts w:eastAsia="Times New Roman"/>
          <w:i/>
          <w:iCs/>
          <w:lang w:eastAsia="zh-CN"/>
        </w:rPr>
      </w:pPr>
      <w:r w:rsidRPr="001933B6">
        <w:rPr>
          <w:rFonts w:eastAsia="Times New Roman"/>
          <w:lang w:eastAsia="zh-CN"/>
        </w:rPr>
        <w:t>Aquest resultat el compararem amb l'obtingut en la liquidació del 2024 a la qual aplicarem la taxa de referència de creixement del PIB a mig termini de l’economia espanyola que al 2025 és del 3,2 % i, si s’escau, afegirem els increments normatius amb caràcter permanent (i anàlogament les disminucions de recaptació avalades per canvis normatius).</w:t>
      </w:r>
    </w:p>
    <w:p w14:paraId="3D4AD9C2" w14:textId="77777777" w:rsidR="00AF22DE" w:rsidRPr="001933B6" w:rsidRDefault="00AF22DE" w:rsidP="00BC5778">
      <w:pPr>
        <w:tabs>
          <w:tab w:val="left" w:pos="0"/>
        </w:tabs>
        <w:spacing w:line="276" w:lineRule="auto"/>
        <w:ind w:firstLine="696"/>
        <w:rPr>
          <w:rFonts w:eastAsia="Times New Roman"/>
          <w:bCs/>
          <w:lang w:eastAsia="es-ES"/>
        </w:rPr>
      </w:pPr>
    </w:p>
    <w:p w14:paraId="7B90B8EC" w14:textId="77777777" w:rsidR="00AF22DE" w:rsidRPr="001933B6" w:rsidRDefault="00AF22DE" w:rsidP="00BC5778">
      <w:pPr>
        <w:widowControl w:val="0"/>
        <w:autoSpaceDE w:val="0"/>
        <w:autoSpaceDN w:val="0"/>
        <w:adjustRightInd w:val="0"/>
        <w:spacing w:line="276" w:lineRule="auto"/>
        <w:rPr>
          <w:rFonts w:eastAsia="Times New Roman"/>
          <w:shd w:val="clear" w:color="auto" w:fill="FFFFFF"/>
          <w:lang w:eastAsia="es-ES"/>
        </w:rPr>
      </w:pPr>
      <w:r w:rsidRPr="001933B6">
        <w:rPr>
          <w:rFonts w:eastAsia="Times New Roman"/>
          <w:shd w:val="clear" w:color="auto" w:fill="FFFFFF"/>
          <w:lang w:eastAsia="es-ES"/>
        </w:rPr>
        <w:t xml:space="preserve">En el quadre següent es detallen els càlculs realitzats a fi d'analitzar si la liquidació del pressupost  2025 compleix amb l'objectiu de la regla de la despesa. </w:t>
      </w:r>
    </w:p>
    <w:p w14:paraId="7A132EF7" w14:textId="77777777" w:rsidR="00AF22DE" w:rsidRPr="001933B6" w:rsidRDefault="00AF22DE" w:rsidP="00BC5778">
      <w:pPr>
        <w:widowControl w:val="0"/>
        <w:autoSpaceDE w:val="0"/>
        <w:autoSpaceDN w:val="0"/>
        <w:adjustRightInd w:val="0"/>
        <w:spacing w:line="276" w:lineRule="auto"/>
        <w:rPr>
          <w:rFonts w:eastAsia="Times New Roman"/>
          <w:shd w:val="clear" w:color="auto" w:fill="FFFFFF"/>
          <w:lang w:eastAsia="es-ES"/>
        </w:rPr>
      </w:pPr>
    </w:p>
    <w:p w14:paraId="4CFDB609" w14:textId="77777777" w:rsidR="00AF22DE" w:rsidRPr="001933B6" w:rsidRDefault="00AF22DE" w:rsidP="00BC5778">
      <w:pPr>
        <w:widowControl w:val="0"/>
        <w:autoSpaceDE w:val="0"/>
        <w:autoSpaceDN w:val="0"/>
        <w:adjustRightInd w:val="0"/>
        <w:spacing w:line="276" w:lineRule="auto"/>
        <w:rPr>
          <w:rFonts w:eastAsia="Times New Roman"/>
          <w:shd w:val="clear" w:color="auto" w:fill="FFFFFF"/>
          <w:lang w:eastAsia="es-ES"/>
        </w:rPr>
      </w:pPr>
      <w:r w:rsidRPr="001933B6">
        <w:rPr>
          <w:rFonts w:eastAsia="Verdana"/>
          <w:lang w:eastAsia="es-ES"/>
        </w:rPr>
        <w:t>L'avaluació del compliment de la regla de despesa amb motiu de la liquidació del pressupost de l'exercici 2025 , presenta els següents resultats:</w:t>
      </w:r>
    </w:p>
    <w:p w14:paraId="3C3D5E4C" w14:textId="77777777" w:rsidR="00AF22DE" w:rsidRPr="001933B6" w:rsidRDefault="00AF22DE" w:rsidP="00BC5778">
      <w:pPr>
        <w:widowControl w:val="0"/>
        <w:autoSpaceDE w:val="0"/>
        <w:autoSpaceDN w:val="0"/>
        <w:adjustRightInd w:val="0"/>
        <w:rPr>
          <w:rFonts w:ascii="Book Antiqua" w:eastAsia="Times New Roman" w:hAnsi="Book Antiqua"/>
          <w:sz w:val="24"/>
          <w:szCs w:val="24"/>
          <w:shd w:val="clear" w:color="auto" w:fill="FFFFFF"/>
          <w:lang w:eastAsia="es-ES"/>
        </w:rPr>
      </w:pPr>
    </w:p>
    <w:p w14:paraId="19575A16" w14:textId="77777777" w:rsidR="00AF22DE" w:rsidRPr="001933B6" w:rsidRDefault="00AF22DE" w:rsidP="00BC5778">
      <w:pPr>
        <w:widowControl w:val="0"/>
        <w:autoSpaceDE w:val="0"/>
        <w:autoSpaceDN w:val="0"/>
        <w:adjustRightInd w:val="0"/>
        <w:spacing w:line="276" w:lineRule="auto"/>
        <w:rPr>
          <w:rFonts w:eastAsia="Times New Roman"/>
          <w:b/>
          <w:shd w:val="clear" w:color="auto" w:fill="FFFFFF"/>
          <w:lang w:eastAsia="es-ES"/>
        </w:rPr>
      </w:pPr>
      <w:r w:rsidRPr="001933B6">
        <w:rPr>
          <w:rFonts w:eastAsia="Times New Roman"/>
          <w:shd w:val="clear" w:color="auto" w:fill="FFFFFF"/>
          <w:lang w:eastAsia="es-ES"/>
        </w:rPr>
        <w:t xml:space="preserve">Aquesta Entitat Local per a l’exercici 2025 </w:t>
      </w:r>
      <w:r w:rsidRPr="001933B6">
        <w:rPr>
          <w:rFonts w:eastAsia="Times New Roman"/>
          <w:i/>
          <w:iCs/>
          <w:shd w:val="clear" w:color="auto" w:fill="FFFFFF"/>
          <w:lang w:eastAsia="es-ES"/>
        </w:rPr>
        <w:t xml:space="preserve"> </w:t>
      </w:r>
      <w:r w:rsidRPr="001933B6">
        <w:rPr>
          <w:rFonts w:eastAsia="Times New Roman"/>
          <w:b/>
          <w:bCs/>
          <w:iCs/>
          <w:u w:val="single"/>
          <w:shd w:val="clear" w:color="auto" w:fill="FFFFFF"/>
          <w:lang w:eastAsia="es-ES"/>
        </w:rPr>
        <w:t>c</w:t>
      </w:r>
      <w:r w:rsidRPr="001933B6">
        <w:rPr>
          <w:rFonts w:eastAsia="Times New Roman"/>
          <w:b/>
          <w:iCs/>
          <w:u w:val="single"/>
          <w:shd w:val="clear" w:color="auto" w:fill="FFFFFF"/>
          <w:lang w:eastAsia="es-ES"/>
        </w:rPr>
        <w:t>ompleix</w:t>
      </w:r>
      <w:r w:rsidRPr="001933B6">
        <w:rPr>
          <w:rFonts w:eastAsia="Times New Roman"/>
          <w:shd w:val="clear" w:color="auto" w:fill="FFFFFF"/>
          <w:lang w:eastAsia="es-ES"/>
        </w:rPr>
        <w:t xml:space="preserve"> la Regla de la despesa amb un import de </w:t>
      </w:r>
      <w:r w:rsidRPr="001933B6">
        <w:rPr>
          <w:rFonts w:eastAsia="Times New Roman"/>
          <w:b/>
          <w:shd w:val="clear" w:color="auto" w:fill="FFFFFF"/>
          <w:lang w:eastAsia="es-ES"/>
        </w:rPr>
        <w:t xml:space="preserve"> 186.703,28 euros, en no superar el límit màxim de despesa no financera 2025.</w:t>
      </w:r>
      <w:r w:rsidRPr="001933B6">
        <w:rPr>
          <w:rFonts w:eastAsia="Times New Roman"/>
          <w:b/>
          <w:shd w:val="clear" w:color="auto" w:fill="FFFFFF"/>
          <w:lang w:eastAsia="es-ES"/>
        </w:rPr>
        <w:tab/>
      </w:r>
    </w:p>
    <w:p w14:paraId="4727B49D" w14:textId="77777777" w:rsidR="00AF22DE" w:rsidRPr="001933B6" w:rsidRDefault="00AF22DE" w:rsidP="00BC5778">
      <w:pPr>
        <w:widowControl w:val="0"/>
        <w:autoSpaceDE w:val="0"/>
        <w:autoSpaceDN w:val="0"/>
        <w:adjustRightInd w:val="0"/>
        <w:spacing w:line="276" w:lineRule="auto"/>
        <w:rPr>
          <w:rFonts w:eastAsia="Times New Roman"/>
          <w:b/>
          <w:shd w:val="clear" w:color="auto" w:fill="FFFFFF"/>
          <w:lang w:eastAsia="es-ES"/>
        </w:rPr>
      </w:pPr>
    </w:p>
    <w:p w14:paraId="5948D4D5" w14:textId="77777777" w:rsidR="00AF22DE" w:rsidRPr="001933B6" w:rsidRDefault="00AF22DE" w:rsidP="00BC5778">
      <w:pPr>
        <w:keepNext/>
        <w:spacing w:after="120"/>
        <w:rPr>
          <w:rFonts w:ascii="Book Antiqua" w:eastAsia="Times New Roman" w:hAnsi="Book Antiqua"/>
          <w:bCs/>
          <w:i/>
          <w:sz w:val="20"/>
          <w:szCs w:val="20"/>
          <w:lang w:eastAsia="es-ES"/>
        </w:rPr>
      </w:pPr>
      <w:r w:rsidRPr="001933B6">
        <w:rPr>
          <w:rFonts w:ascii="Book Antiqua" w:eastAsia="Times New Roman" w:hAnsi="Book Antiqua"/>
          <w:bCs/>
          <w:i/>
          <w:sz w:val="20"/>
          <w:szCs w:val="20"/>
          <w:lang w:eastAsia="es-ES"/>
        </w:rPr>
        <w:t xml:space="preserve">       Límit màxim despesa no financera per  2025:   </w:t>
      </w:r>
      <w:r w:rsidRPr="001933B6">
        <w:rPr>
          <w:rFonts w:ascii="Book Antiqua" w:eastAsia="Times New Roman" w:hAnsi="Book Antiqua"/>
          <w:bCs/>
          <w:i/>
          <w:sz w:val="20"/>
          <w:szCs w:val="20"/>
          <w:lang w:eastAsia="es-ES"/>
        </w:rPr>
        <w:tab/>
        <w:t xml:space="preserve">           939.271,19</w:t>
      </w:r>
    </w:p>
    <w:p w14:paraId="5A19DB80" w14:textId="77777777" w:rsidR="00AF22DE" w:rsidRPr="001933B6" w:rsidRDefault="00AF22DE" w:rsidP="00BC5778">
      <w:pPr>
        <w:keepNext/>
        <w:spacing w:after="120"/>
        <w:rPr>
          <w:rFonts w:ascii="Book Antiqua" w:eastAsia="Times New Roman" w:hAnsi="Book Antiqua"/>
          <w:bCs/>
          <w:i/>
          <w:sz w:val="20"/>
          <w:szCs w:val="20"/>
          <w:u w:val="single"/>
          <w:lang w:eastAsia="es-ES"/>
        </w:rPr>
      </w:pPr>
      <w:r w:rsidRPr="001933B6">
        <w:rPr>
          <w:rFonts w:ascii="Book Antiqua" w:eastAsia="Times New Roman" w:hAnsi="Book Antiqua"/>
          <w:bCs/>
          <w:i/>
          <w:sz w:val="20"/>
          <w:szCs w:val="20"/>
          <w:lang w:eastAsia="es-ES"/>
        </w:rPr>
        <w:t xml:space="preserve">      </w:t>
      </w:r>
      <w:r w:rsidRPr="001933B6">
        <w:rPr>
          <w:rFonts w:ascii="Book Antiqua" w:eastAsia="Times New Roman" w:hAnsi="Book Antiqua"/>
          <w:bCs/>
          <w:i/>
          <w:sz w:val="20"/>
          <w:szCs w:val="20"/>
          <w:u w:val="single"/>
          <w:lang w:eastAsia="es-ES"/>
        </w:rPr>
        <w:t xml:space="preserve">  -   Despesa no financera  2025: </w:t>
      </w:r>
      <w:r w:rsidRPr="001933B6">
        <w:rPr>
          <w:rFonts w:ascii="Book Antiqua" w:eastAsia="Times New Roman" w:hAnsi="Book Antiqua"/>
          <w:bCs/>
          <w:i/>
          <w:sz w:val="20"/>
          <w:szCs w:val="20"/>
          <w:u w:val="single"/>
          <w:lang w:eastAsia="es-ES"/>
        </w:rPr>
        <w:tab/>
      </w:r>
      <w:r w:rsidRPr="001933B6">
        <w:rPr>
          <w:rFonts w:ascii="Book Antiqua" w:eastAsia="Times New Roman" w:hAnsi="Book Antiqua"/>
          <w:bCs/>
          <w:i/>
          <w:sz w:val="20"/>
          <w:szCs w:val="20"/>
          <w:u w:val="single"/>
          <w:lang w:eastAsia="es-ES"/>
        </w:rPr>
        <w:tab/>
        <w:t xml:space="preserve">          752.567,91</w:t>
      </w:r>
    </w:p>
    <w:p w14:paraId="2D069B76" w14:textId="77777777" w:rsidR="00AF22DE" w:rsidRPr="001933B6" w:rsidRDefault="00AF22DE" w:rsidP="00BC5778">
      <w:pPr>
        <w:tabs>
          <w:tab w:val="left" w:pos="0"/>
          <w:tab w:val="left" w:pos="1440"/>
          <w:tab w:val="left" w:pos="2025"/>
        </w:tabs>
        <w:rPr>
          <w:rFonts w:ascii="Book Antiqua" w:eastAsia="Times New Roman" w:hAnsi="Book Antiqua"/>
          <w:b/>
          <w:bCs/>
          <w:i/>
          <w:sz w:val="20"/>
          <w:szCs w:val="20"/>
          <w:lang w:eastAsia="es-ES"/>
        </w:rPr>
      </w:pPr>
      <w:r w:rsidRPr="001933B6">
        <w:rPr>
          <w:rFonts w:ascii="Book Antiqua" w:eastAsia="Times New Roman" w:hAnsi="Book Antiqua"/>
          <w:b/>
          <w:bCs/>
          <w:i/>
          <w:sz w:val="20"/>
          <w:szCs w:val="20"/>
          <w:lang w:eastAsia="es-ES"/>
        </w:rPr>
        <w:tab/>
      </w:r>
      <w:r w:rsidRPr="001933B6">
        <w:rPr>
          <w:rFonts w:ascii="Book Antiqua" w:eastAsia="Times New Roman" w:hAnsi="Book Antiqua"/>
          <w:b/>
          <w:bCs/>
          <w:i/>
          <w:sz w:val="20"/>
          <w:szCs w:val="20"/>
          <w:lang w:eastAsia="es-ES"/>
        </w:rPr>
        <w:tab/>
      </w:r>
      <w:r w:rsidRPr="001933B6">
        <w:rPr>
          <w:rFonts w:ascii="Book Antiqua" w:eastAsia="Times New Roman" w:hAnsi="Book Antiqua"/>
          <w:b/>
          <w:bCs/>
          <w:i/>
          <w:sz w:val="20"/>
          <w:szCs w:val="20"/>
          <w:lang w:eastAsia="es-ES"/>
        </w:rPr>
        <w:tab/>
      </w:r>
      <w:r w:rsidRPr="001933B6">
        <w:rPr>
          <w:rFonts w:ascii="Book Antiqua" w:eastAsia="Times New Roman" w:hAnsi="Book Antiqua"/>
          <w:b/>
          <w:bCs/>
          <w:i/>
          <w:sz w:val="20"/>
          <w:szCs w:val="20"/>
          <w:lang w:eastAsia="es-ES"/>
        </w:rPr>
        <w:tab/>
      </w:r>
      <w:r w:rsidRPr="001933B6">
        <w:rPr>
          <w:rFonts w:ascii="Book Antiqua" w:eastAsia="Times New Roman" w:hAnsi="Book Antiqua"/>
          <w:b/>
          <w:bCs/>
          <w:i/>
          <w:sz w:val="20"/>
          <w:szCs w:val="20"/>
          <w:lang w:eastAsia="es-ES"/>
        </w:rPr>
        <w:tab/>
        <w:t xml:space="preserve"> </w:t>
      </w:r>
      <w:r w:rsidRPr="001933B6">
        <w:rPr>
          <w:rFonts w:ascii="Book Antiqua" w:eastAsia="Times New Roman" w:hAnsi="Book Antiqua"/>
          <w:b/>
          <w:bCs/>
          <w:i/>
          <w:sz w:val="20"/>
          <w:szCs w:val="20"/>
          <w:lang w:eastAsia="es-ES"/>
        </w:rPr>
        <w:tab/>
        <w:t xml:space="preserve">          186.703,28</w:t>
      </w:r>
    </w:p>
    <w:p w14:paraId="7186CF29" w14:textId="77777777" w:rsidR="00AF22DE" w:rsidRPr="001933B6" w:rsidRDefault="00AF22DE" w:rsidP="00BC5778">
      <w:pPr>
        <w:tabs>
          <w:tab w:val="left" w:pos="0"/>
          <w:tab w:val="left" w:pos="1440"/>
          <w:tab w:val="left" w:pos="2025"/>
        </w:tabs>
        <w:rPr>
          <w:rFonts w:ascii="Book Antiqua" w:eastAsia="Times New Roman" w:hAnsi="Book Antiqua"/>
          <w:b/>
          <w:bCs/>
          <w:i/>
          <w:sz w:val="20"/>
          <w:szCs w:val="20"/>
          <w:lang w:eastAsia="es-ES"/>
        </w:rPr>
      </w:pPr>
    </w:p>
    <w:p w14:paraId="5BC65B2B" w14:textId="77777777" w:rsidR="00AF22DE" w:rsidRDefault="00AF22DE" w:rsidP="00BC5778">
      <w:pPr>
        <w:spacing w:line="360" w:lineRule="auto"/>
        <w:rPr>
          <w:rFonts w:ascii="Book Antiqua" w:eastAsia="Times New Roman" w:hAnsi="Book Antiqua" w:cs="Verdana"/>
          <w:i/>
          <w:lang w:eastAsia="es-ES"/>
        </w:rPr>
      </w:pPr>
      <w:r w:rsidRPr="001933B6">
        <w:rPr>
          <w:rFonts w:ascii="Book Antiqua" w:eastAsia="Times New Roman" w:hAnsi="Book Antiqua" w:cs="Verdana"/>
          <w:i/>
          <w:lang w:eastAsia="es-ES"/>
        </w:rPr>
        <w:t>S’adjunta el quadre de l’ Excel del càlcul de la regla de despesa</w:t>
      </w:r>
    </w:p>
    <w:tbl>
      <w:tblPr>
        <w:tblW w:w="7856" w:type="dxa"/>
        <w:tblInd w:w="70" w:type="dxa"/>
        <w:tblCellMar>
          <w:left w:w="70" w:type="dxa"/>
          <w:right w:w="70" w:type="dxa"/>
        </w:tblCellMar>
        <w:tblLook w:val="04A0" w:firstRow="1" w:lastRow="0" w:firstColumn="1" w:lastColumn="0" w:noHBand="0" w:noVBand="1"/>
      </w:tblPr>
      <w:tblGrid>
        <w:gridCol w:w="1630"/>
        <w:gridCol w:w="2626"/>
        <w:gridCol w:w="2200"/>
        <w:gridCol w:w="1400"/>
      </w:tblGrid>
      <w:tr w:rsidR="00AF22DE" w:rsidRPr="00C94EC1" w14:paraId="34882305" w14:textId="77777777" w:rsidTr="00BC5778">
        <w:trPr>
          <w:trHeight w:val="705"/>
        </w:trPr>
        <w:tc>
          <w:tcPr>
            <w:tcW w:w="7856" w:type="dxa"/>
            <w:gridSpan w:val="4"/>
            <w:tcBorders>
              <w:top w:val="nil"/>
              <w:left w:val="nil"/>
              <w:bottom w:val="nil"/>
              <w:right w:val="nil"/>
            </w:tcBorders>
            <w:shd w:val="clear" w:color="000000" w:fill="00FF00"/>
            <w:noWrap/>
            <w:vAlign w:val="center"/>
            <w:hideMark/>
          </w:tcPr>
          <w:p w14:paraId="63A46373" w14:textId="77777777" w:rsidR="00AF22DE" w:rsidRPr="001933B6" w:rsidRDefault="00AF22DE" w:rsidP="00BC5778">
            <w:pPr>
              <w:jc w:val="center"/>
              <w:rPr>
                <w:rFonts w:eastAsia="Times New Roman"/>
                <w:b/>
                <w:bCs/>
                <w:color w:val="FFFFFF"/>
                <w:sz w:val="18"/>
                <w:szCs w:val="18"/>
                <w:lang w:eastAsia="es-ES"/>
              </w:rPr>
            </w:pPr>
            <w:r w:rsidRPr="001933B6">
              <w:rPr>
                <w:rFonts w:eastAsia="Times New Roman"/>
                <w:b/>
                <w:bCs/>
                <w:color w:val="FFFFFF"/>
                <w:sz w:val="18"/>
                <w:szCs w:val="18"/>
                <w:lang w:eastAsia="es-ES"/>
              </w:rPr>
              <w:t>REGLA DE DESPESA</w:t>
            </w:r>
          </w:p>
        </w:tc>
      </w:tr>
      <w:tr w:rsidR="00AF22DE" w:rsidRPr="00C94EC1" w14:paraId="2967D04E" w14:textId="77777777" w:rsidTr="00BC5778">
        <w:trPr>
          <w:trHeight w:val="255"/>
        </w:trPr>
        <w:tc>
          <w:tcPr>
            <w:tcW w:w="1630" w:type="dxa"/>
            <w:tcBorders>
              <w:top w:val="nil"/>
              <w:left w:val="nil"/>
              <w:bottom w:val="nil"/>
              <w:right w:val="nil"/>
            </w:tcBorders>
            <w:noWrap/>
            <w:vAlign w:val="bottom"/>
            <w:hideMark/>
          </w:tcPr>
          <w:p w14:paraId="65B45466" w14:textId="77777777" w:rsidR="00AF22DE" w:rsidRPr="001933B6" w:rsidRDefault="00AF22DE" w:rsidP="00BC5778">
            <w:pPr>
              <w:jc w:val="center"/>
              <w:rPr>
                <w:rFonts w:eastAsia="Times New Roman"/>
                <w:b/>
                <w:bCs/>
                <w:color w:val="FFFFFF"/>
                <w:sz w:val="18"/>
                <w:szCs w:val="18"/>
                <w:lang w:eastAsia="es-ES"/>
              </w:rPr>
            </w:pPr>
          </w:p>
        </w:tc>
        <w:tc>
          <w:tcPr>
            <w:tcW w:w="2626" w:type="dxa"/>
            <w:tcBorders>
              <w:top w:val="nil"/>
              <w:left w:val="nil"/>
              <w:bottom w:val="nil"/>
              <w:right w:val="nil"/>
            </w:tcBorders>
            <w:noWrap/>
            <w:vAlign w:val="bottom"/>
            <w:hideMark/>
          </w:tcPr>
          <w:p w14:paraId="5216C83C" w14:textId="77777777" w:rsidR="00AF22DE" w:rsidRPr="001933B6" w:rsidRDefault="00AF22DE" w:rsidP="00BC5778">
            <w:pPr>
              <w:rPr>
                <w:rFonts w:ascii="Times New Roman" w:eastAsia="Times New Roman" w:hAnsi="Times New Roman"/>
                <w:sz w:val="20"/>
                <w:szCs w:val="20"/>
                <w:lang w:eastAsia="es-ES"/>
              </w:rPr>
            </w:pPr>
          </w:p>
        </w:tc>
        <w:tc>
          <w:tcPr>
            <w:tcW w:w="2200" w:type="dxa"/>
            <w:tcBorders>
              <w:top w:val="nil"/>
              <w:left w:val="nil"/>
              <w:bottom w:val="nil"/>
              <w:right w:val="nil"/>
            </w:tcBorders>
            <w:noWrap/>
            <w:vAlign w:val="bottom"/>
            <w:hideMark/>
          </w:tcPr>
          <w:p w14:paraId="4F0C9750" w14:textId="77777777" w:rsidR="00AF22DE" w:rsidRPr="001933B6" w:rsidRDefault="00AF22DE" w:rsidP="00BC5778">
            <w:pPr>
              <w:rPr>
                <w:rFonts w:ascii="Times New Roman" w:eastAsia="Times New Roman" w:hAnsi="Times New Roman"/>
                <w:sz w:val="20"/>
                <w:szCs w:val="20"/>
                <w:lang w:eastAsia="es-ES"/>
              </w:rPr>
            </w:pPr>
          </w:p>
        </w:tc>
        <w:tc>
          <w:tcPr>
            <w:tcW w:w="1400" w:type="dxa"/>
            <w:tcBorders>
              <w:top w:val="nil"/>
              <w:left w:val="nil"/>
              <w:bottom w:val="nil"/>
              <w:right w:val="nil"/>
            </w:tcBorders>
            <w:noWrap/>
            <w:vAlign w:val="bottom"/>
            <w:hideMark/>
          </w:tcPr>
          <w:p w14:paraId="3115B905"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6D4CF05F" w14:textId="77777777" w:rsidTr="00BC5778">
        <w:trPr>
          <w:trHeight w:val="585"/>
        </w:trPr>
        <w:tc>
          <w:tcPr>
            <w:tcW w:w="7856" w:type="dxa"/>
            <w:gridSpan w:val="4"/>
            <w:tcBorders>
              <w:top w:val="nil"/>
              <w:left w:val="nil"/>
              <w:bottom w:val="nil"/>
              <w:right w:val="nil"/>
            </w:tcBorders>
            <w:shd w:val="clear" w:color="FFCC00" w:fill="FF9900"/>
            <w:vAlign w:val="center"/>
            <w:hideMark/>
          </w:tcPr>
          <w:p w14:paraId="0EAF11DC" w14:textId="77777777" w:rsidR="00AF22DE" w:rsidRPr="001933B6" w:rsidRDefault="00AF22DE" w:rsidP="00BC5778">
            <w:pPr>
              <w:jc w:val="center"/>
              <w:rPr>
                <w:rFonts w:eastAsia="Times New Roman"/>
                <w:b/>
                <w:bCs/>
                <w:color w:val="FFFFFF"/>
                <w:sz w:val="18"/>
                <w:szCs w:val="18"/>
                <w:lang w:eastAsia="es-ES"/>
              </w:rPr>
            </w:pPr>
            <w:r w:rsidRPr="001933B6">
              <w:rPr>
                <w:rFonts w:eastAsia="Times New Roman"/>
                <w:b/>
                <w:bCs/>
                <w:color w:val="FFFFFF"/>
                <w:sz w:val="18"/>
                <w:szCs w:val="18"/>
                <w:lang w:eastAsia="es-ES"/>
              </w:rPr>
              <w:t xml:space="preserve">DESPESA NO FINANCERA EN TERMES DE SEC 2010 </w:t>
            </w:r>
            <w:r w:rsidRPr="001933B6">
              <w:rPr>
                <w:rFonts w:eastAsia="Times New Roman"/>
                <w:b/>
                <w:bCs/>
                <w:color w:val="FFFFFF"/>
                <w:sz w:val="18"/>
                <w:szCs w:val="18"/>
                <w:lang w:eastAsia="es-ES"/>
              </w:rPr>
              <w:br/>
              <w:t xml:space="preserve">DE LA </w:t>
            </w:r>
            <w:r w:rsidRPr="001933B6">
              <w:rPr>
                <w:rFonts w:eastAsia="Times New Roman"/>
                <w:b/>
                <w:bCs/>
                <w:color w:val="333300"/>
                <w:sz w:val="18"/>
                <w:szCs w:val="18"/>
                <w:lang w:eastAsia="es-ES"/>
              </w:rPr>
              <w:t>LIQUIDACIÓ PRESSUPOST CONSOLIDAT</w:t>
            </w:r>
            <w:r w:rsidRPr="001933B6">
              <w:rPr>
                <w:rFonts w:eastAsia="Times New Roman"/>
                <w:b/>
                <w:bCs/>
                <w:color w:val="FFFFFF"/>
                <w:sz w:val="18"/>
                <w:szCs w:val="18"/>
                <w:lang w:eastAsia="es-ES"/>
              </w:rPr>
              <w:t xml:space="preserve"> ANY 2024</w:t>
            </w:r>
          </w:p>
        </w:tc>
      </w:tr>
      <w:tr w:rsidR="00AF22DE" w:rsidRPr="00C94EC1" w14:paraId="7E2B75E6" w14:textId="77777777" w:rsidTr="00BC5778">
        <w:trPr>
          <w:trHeight w:val="255"/>
        </w:trPr>
        <w:tc>
          <w:tcPr>
            <w:tcW w:w="1630" w:type="dxa"/>
            <w:tcBorders>
              <w:top w:val="nil"/>
              <w:left w:val="nil"/>
              <w:bottom w:val="nil"/>
              <w:right w:val="nil"/>
            </w:tcBorders>
            <w:noWrap/>
            <w:vAlign w:val="bottom"/>
            <w:hideMark/>
          </w:tcPr>
          <w:p w14:paraId="3BAE6958" w14:textId="77777777" w:rsidR="00AF22DE" w:rsidRPr="001933B6" w:rsidRDefault="00AF22DE" w:rsidP="00BC5778">
            <w:pPr>
              <w:jc w:val="center"/>
              <w:rPr>
                <w:rFonts w:eastAsia="Times New Roman"/>
                <w:b/>
                <w:bCs/>
                <w:color w:val="FFFFFF"/>
                <w:sz w:val="18"/>
                <w:szCs w:val="18"/>
                <w:lang w:eastAsia="es-ES"/>
              </w:rPr>
            </w:pPr>
          </w:p>
        </w:tc>
        <w:tc>
          <w:tcPr>
            <w:tcW w:w="2626" w:type="dxa"/>
            <w:tcBorders>
              <w:top w:val="nil"/>
              <w:left w:val="nil"/>
              <w:bottom w:val="nil"/>
              <w:right w:val="nil"/>
            </w:tcBorders>
            <w:noWrap/>
            <w:vAlign w:val="bottom"/>
            <w:hideMark/>
          </w:tcPr>
          <w:p w14:paraId="2D0C2020" w14:textId="77777777" w:rsidR="00AF22DE" w:rsidRPr="001933B6" w:rsidRDefault="00AF22DE" w:rsidP="00BC5778">
            <w:pPr>
              <w:rPr>
                <w:rFonts w:ascii="Times New Roman" w:eastAsia="Times New Roman" w:hAnsi="Times New Roman"/>
                <w:sz w:val="20"/>
                <w:szCs w:val="20"/>
                <w:lang w:eastAsia="es-ES"/>
              </w:rPr>
            </w:pPr>
          </w:p>
        </w:tc>
        <w:tc>
          <w:tcPr>
            <w:tcW w:w="2200" w:type="dxa"/>
            <w:tcBorders>
              <w:top w:val="nil"/>
              <w:left w:val="nil"/>
              <w:bottom w:val="nil"/>
              <w:right w:val="nil"/>
            </w:tcBorders>
            <w:noWrap/>
            <w:vAlign w:val="bottom"/>
            <w:hideMark/>
          </w:tcPr>
          <w:p w14:paraId="45392638" w14:textId="77777777" w:rsidR="00AF22DE" w:rsidRPr="001933B6" w:rsidRDefault="00AF22DE" w:rsidP="00BC5778">
            <w:pPr>
              <w:rPr>
                <w:rFonts w:ascii="Times New Roman" w:eastAsia="Times New Roman" w:hAnsi="Times New Roman"/>
                <w:sz w:val="20"/>
                <w:szCs w:val="20"/>
                <w:lang w:eastAsia="es-ES"/>
              </w:rPr>
            </w:pPr>
          </w:p>
        </w:tc>
        <w:tc>
          <w:tcPr>
            <w:tcW w:w="1400" w:type="dxa"/>
            <w:tcBorders>
              <w:top w:val="nil"/>
              <w:left w:val="nil"/>
              <w:bottom w:val="nil"/>
              <w:right w:val="nil"/>
            </w:tcBorders>
            <w:noWrap/>
            <w:vAlign w:val="bottom"/>
            <w:hideMark/>
          </w:tcPr>
          <w:p w14:paraId="3C7C0DD5"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3D5BFC2E" w14:textId="77777777" w:rsidTr="00BC5778">
        <w:trPr>
          <w:trHeight w:val="720"/>
        </w:trPr>
        <w:tc>
          <w:tcPr>
            <w:tcW w:w="1630" w:type="dxa"/>
            <w:tcBorders>
              <w:top w:val="nil"/>
              <w:left w:val="nil"/>
              <w:bottom w:val="nil"/>
              <w:right w:val="nil"/>
            </w:tcBorders>
            <w:vAlign w:val="center"/>
            <w:hideMark/>
          </w:tcPr>
          <w:p w14:paraId="6456EA5E" w14:textId="77777777" w:rsidR="00AF22DE" w:rsidRPr="001933B6" w:rsidRDefault="00AF22DE" w:rsidP="00BC5778">
            <w:pPr>
              <w:rPr>
                <w:rFonts w:ascii="Times New Roman" w:eastAsia="Times New Roman" w:hAnsi="Times New Roman"/>
                <w:sz w:val="20"/>
                <w:szCs w:val="20"/>
                <w:lang w:eastAsia="es-ES"/>
              </w:rPr>
            </w:pPr>
          </w:p>
        </w:tc>
        <w:tc>
          <w:tcPr>
            <w:tcW w:w="2626" w:type="dxa"/>
            <w:tcBorders>
              <w:top w:val="nil"/>
              <w:left w:val="nil"/>
              <w:bottom w:val="single" w:sz="4" w:space="0" w:color="FFFFFF"/>
              <w:right w:val="single" w:sz="4" w:space="0" w:color="FFFFFF"/>
            </w:tcBorders>
            <w:shd w:val="clear" w:color="808080" w:fill="666699"/>
            <w:vAlign w:val="center"/>
            <w:hideMark/>
          </w:tcPr>
          <w:p w14:paraId="756A150D"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CAPÍTOLS</w:t>
            </w:r>
          </w:p>
        </w:tc>
        <w:tc>
          <w:tcPr>
            <w:tcW w:w="2200" w:type="dxa"/>
            <w:tcBorders>
              <w:top w:val="nil"/>
              <w:left w:val="nil"/>
              <w:bottom w:val="single" w:sz="4" w:space="0" w:color="FFFFFF"/>
              <w:right w:val="single" w:sz="4" w:space="0" w:color="FFFFFF"/>
            </w:tcBorders>
            <w:shd w:val="clear" w:color="808080" w:fill="666699"/>
            <w:vAlign w:val="center"/>
            <w:hideMark/>
          </w:tcPr>
          <w:p w14:paraId="01B68C10"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TOTAL DESPESA NO FINANCERA 2024 LIQUIDACIÓ</w:t>
            </w:r>
          </w:p>
        </w:tc>
        <w:tc>
          <w:tcPr>
            <w:tcW w:w="1400" w:type="dxa"/>
            <w:tcBorders>
              <w:top w:val="nil"/>
              <w:left w:val="nil"/>
              <w:bottom w:val="nil"/>
              <w:right w:val="nil"/>
            </w:tcBorders>
            <w:vAlign w:val="center"/>
            <w:hideMark/>
          </w:tcPr>
          <w:p w14:paraId="5327EA7F" w14:textId="77777777" w:rsidR="00AF22DE" w:rsidRPr="001933B6" w:rsidRDefault="00AF22DE" w:rsidP="00BC5778">
            <w:pPr>
              <w:jc w:val="center"/>
              <w:rPr>
                <w:rFonts w:eastAsia="Times New Roman"/>
                <w:color w:val="FFFFFF"/>
                <w:sz w:val="18"/>
                <w:szCs w:val="18"/>
                <w:lang w:eastAsia="es-ES"/>
              </w:rPr>
            </w:pPr>
          </w:p>
        </w:tc>
      </w:tr>
      <w:tr w:rsidR="00AF22DE" w:rsidRPr="00C94EC1" w14:paraId="60B40C40" w14:textId="77777777" w:rsidTr="00BC5778">
        <w:trPr>
          <w:trHeight w:val="480"/>
        </w:trPr>
        <w:tc>
          <w:tcPr>
            <w:tcW w:w="1630" w:type="dxa"/>
            <w:tcBorders>
              <w:top w:val="nil"/>
              <w:left w:val="nil"/>
              <w:bottom w:val="nil"/>
              <w:right w:val="nil"/>
            </w:tcBorders>
            <w:vAlign w:val="center"/>
            <w:hideMark/>
          </w:tcPr>
          <w:p w14:paraId="0CE64CBA" w14:textId="77777777" w:rsidR="00AF22DE" w:rsidRPr="001933B6" w:rsidRDefault="00AF22DE" w:rsidP="00BC5778">
            <w:pPr>
              <w:jc w:val="center"/>
              <w:rPr>
                <w:rFonts w:ascii="Times New Roman" w:eastAsia="Times New Roman" w:hAnsi="Times New Roman"/>
                <w:sz w:val="20"/>
                <w:szCs w:val="20"/>
                <w:lang w:eastAsia="es-ES"/>
              </w:rPr>
            </w:pPr>
          </w:p>
        </w:tc>
        <w:tc>
          <w:tcPr>
            <w:tcW w:w="2626" w:type="dxa"/>
            <w:tcBorders>
              <w:top w:val="nil"/>
              <w:left w:val="nil"/>
              <w:bottom w:val="single" w:sz="4" w:space="0" w:color="FFFFFF"/>
              <w:right w:val="single" w:sz="4" w:space="0" w:color="FFFFFF"/>
            </w:tcBorders>
            <w:shd w:val="clear" w:color="808080" w:fill="666699"/>
            <w:vAlign w:val="center"/>
            <w:hideMark/>
          </w:tcPr>
          <w:p w14:paraId="7A1A3124" w14:textId="77777777" w:rsidR="00AF22DE" w:rsidRPr="001933B6" w:rsidRDefault="00AF22DE" w:rsidP="00BC5778">
            <w:pPr>
              <w:rPr>
                <w:rFonts w:eastAsia="Times New Roman"/>
                <w:color w:val="FFFFFF"/>
                <w:sz w:val="18"/>
                <w:szCs w:val="18"/>
                <w:lang w:eastAsia="es-ES"/>
              </w:rPr>
            </w:pPr>
            <w:r w:rsidRPr="001933B6">
              <w:rPr>
                <w:rFonts w:eastAsia="Times New Roman"/>
                <w:color w:val="FFFFFF"/>
                <w:sz w:val="18"/>
                <w:szCs w:val="18"/>
                <w:lang w:eastAsia="es-ES"/>
              </w:rPr>
              <w:t> </w:t>
            </w:r>
          </w:p>
        </w:tc>
        <w:tc>
          <w:tcPr>
            <w:tcW w:w="2200" w:type="dxa"/>
            <w:tcBorders>
              <w:top w:val="nil"/>
              <w:left w:val="nil"/>
              <w:bottom w:val="single" w:sz="4" w:space="0" w:color="FFFFFF"/>
              <w:right w:val="single" w:sz="4" w:space="0" w:color="FFFFFF"/>
            </w:tcBorders>
            <w:shd w:val="clear" w:color="808080" w:fill="666699"/>
            <w:vAlign w:val="center"/>
            <w:hideMark/>
          </w:tcPr>
          <w:p w14:paraId="59DC2D69"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A</w:t>
            </w:r>
          </w:p>
        </w:tc>
        <w:tc>
          <w:tcPr>
            <w:tcW w:w="1400" w:type="dxa"/>
            <w:tcBorders>
              <w:top w:val="nil"/>
              <w:left w:val="nil"/>
              <w:bottom w:val="nil"/>
              <w:right w:val="nil"/>
            </w:tcBorders>
            <w:vAlign w:val="center"/>
            <w:hideMark/>
          </w:tcPr>
          <w:p w14:paraId="6EC6EE62" w14:textId="77777777" w:rsidR="00AF22DE" w:rsidRPr="001933B6" w:rsidRDefault="00AF22DE" w:rsidP="00BC5778">
            <w:pPr>
              <w:jc w:val="center"/>
              <w:rPr>
                <w:rFonts w:eastAsia="Times New Roman"/>
                <w:color w:val="FFFFFF"/>
                <w:sz w:val="18"/>
                <w:szCs w:val="18"/>
                <w:lang w:eastAsia="es-ES"/>
              </w:rPr>
            </w:pPr>
          </w:p>
        </w:tc>
      </w:tr>
      <w:tr w:rsidR="00AF22DE" w:rsidRPr="00C94EC1" w14:paraId="2981A024" w14:textId="77777777" w:rsidTr="00BC5778">
        <w:trPr>
          <w:trHeight w:val="255"/>
        </w:trPr>
        <w:tc>
          <w:tcPr>
            <w:tcW w:w="1630" w:type="dxa"/>
            <w:tcBorders>
              <w:top w:val="nil"/>
              <w:left w:val="nil"/>
              <w:bottom w:val="nil"/>
              <w:right w:val="nil"/>
            </w:tcBorders>
            <w:noWrap/>
            <w:vAlign w:val="bottom"/>
            <w:hideMark/>
          </w:tcPr>
          <w:p w14:paraId="7646EDC1" w14:textId="77777777" w:rsidR="00AF22DE" w:rsidRPr="001933B6" w:rsidRDefault="00AF22DE" w:rsidP="00BC5778">
            <w:pPr>
              <w:jc w:val="center"/>
              <w:rPr>
                <w:rFonts w:ascii="Times New Roman" w:eastAsia="Times New Roman" w:hAnsi="Times New Roman"/>
                <w:sz w:val="20"/>
                <w:szCs w:val="20"/>
                <w:lang w:eastAsia="es-ES"/>
              </w:rPr>
            </w:pPr>
          </w:p>
        </w:tc>
        <w:tc>
          <w:tcPr>
            <w:tcW w:w="2626" w:type="dxa"/>
            <w:tcBorders>
              <w:top w:val="nil"/>
              <w:left w:val="nil"/>
              <w:bottom w:val="single" w:sz="4" w:space="0" w:color="000000"/>
              <w:right w:val="single" w:sz="4" w:space="0" w:color="000000"/>
            </w:tcBorders>
            <w:noWrap/>
            <w:vAlign w:val="bottom"/>
            <w:hideMark/>
          </w:tcPr>
          <w:p w14:paraId="1A1C04A5" w14:textId="77777777" w:rsidR="00AF22DE" w:rsidRPr="001933B6" w:rsidRDefault="00AF22DE" w:rsidP="00BC5778">
            <w:pPr>
              <w:jc w:val="center"/>
              <w:rPr>
                <w:rFonts w:eastAsia="Times New Roman"/>
                <w:b/>
                <w:bCs/>
                <w:sz w:val="18"/>
                <w:szCs w:val="18"/>
                <w:lang w:eastAsia="es-ES"/>
              </w:rPr>
            </w:pPr>
            <w:r w:rsidRPr="001933B6">
              <w:rPr>
                <w:rFonts w:eastAsia="Times New Roman"/>
                <w:b/>
                <w:bCs/>
                <w:sz w:val="18"/>
                <w:szCs w:val="18"/>
                <w:lang w:eastAsia="es-ES"/>
              </w:rPr>
              <w:t>1</w:t>
            </w:r>
          </w:p>
        </w:tc>
        <w:tc>
          <w:tcPr>
            <w:tcW w:w="2200" w:type="dxa"/>
            <w:tcBorders>
              <w:top w:val="single" w:sz="4" w:space="0" w:color="000000"/>
              <w:left w:val="nil"/>
              <w:bottom w:val="single" w:sz="4" w:space="0" w:color="000000"/>
              <w:right w:val="single" w:sz="4" w:space="0" w:color="auto"/>
            </w:tcBorders>
            <w:noWrap/>
            <w:vAlign w:val="bottom"/>
            <w:hideMark/>
          </w:tcPr>
          <w:p w14:paraId="3FEAE769"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307.426,56</w:t>
            </w:r>
          </w:p>
        </w:tc>
        <w:tc>
          <w:tcPr>
            <w:tcW w:w="1400" w:type="dxa"/>
            <w:tcBorders>
              <w:top w:val="nil"/>
              <w:left w:val="nil"/>
              <w:bottom w:val="nil"/>
              <w:right w:val="nil"/>
            </w:tcBorders>
            <w:noWrap/>
            <w:vAlign w:val="bottom"/>
            <w:hideMark/>
          </w:tcPr>
          <w:p w14:paraId="31BC8D33" w14:textId="77777777" w:rsidR="00AF22DE" w:rsidRPr="001933B6" w:rsidRDefault="00AF22DE" w:rsidP="00BC5778">
            <w:pPr>
              <w:jc w:val="right"/>
              <w:rPr>
                <w:rFonts w:eastAsia="Times New Roman"/>
                <w:sz w:val="16"/>
                <w:szCs w:val="16"/>
                <w:lang w:eastAsia="es-ES"/>
              </w:rPr>
            </w:pPr>
          </w:p>
        </w:tc>
      </w:tr>
      <w:tr w:rsidR="00AF22DE" w:rsidRPr="00C94EC1" w14:paraId="4F7123EC" w14:textId="77777777" w:rsidTr="00BC5778">
        <w:trPr>
          <w:trHeight w:val="255"/>
        </w:trPr>
        <w:tc>
          <w:tcPr>
            <w:tcW w:w="1630" w:type="dxa"/>
            <w:tcBorders>
              <w:top w:val="nil"/>
              <w:left w:val="nil"/>
              <w:bottom w:val="nil"/>
              <w:right w:val="nil"/>
            </w:tcBorders>
            <w:noWrap/>
            <w:vAlign w:val="bottom"/>
            <w:hideMark/>
          </w:tcPr>
          <w:p w14:paraId="6CE94AE9" w14:textId="77777777" w:rsidR="00AF22DE" w:rsidRPr="001933B6" w:rsidRDefault="00AF22DE" w:rsidP="00BC5778">
            <w:pPr>
              <w:rPr>
                <w:rFonts w:ascii="Times New Roman" w:eastAsia="Times New Roman" w:hAnsi="Times New Roman"/>
                <w:sz w:val="20"/>
                <w:szCs w:val="20"/>
                <w:lang w:eastAsia="es-ES"/>
              </w:rPr>
            </w:pPr>
          </w:p>
        </w:tc>
        <w:tc>
          <w:tcPr>
            <w:tcW w:w="2626" w:type="dxa"/>
            <w:tcBorders>
              <w:top w:val="nil"/>
              <w:left w:val="nil"/>
              <w:bottom w:val="single" w:sz="4" w:space="0" w:color="000000"/>
              <w:right w:val="single" w:sz="4" w:space="0" w:color="000000"/>
            </w:tcBorders>
            <w:noWrap/>
            <w:vAlign w:val="bottom"/>
            <w:hideMark/>
          </w:tcPr>
          <w:p w14:paraId="4CEBB193" w14:textId="77777777" w:rsidR="00AF22DE" w:rsidRPr="001933B6" w:rsidRDefault="00AF22DE" w:rsidP="00BC5778">
            <w:pPr>
              <w:jc w:val="center"/>
              <w:rPr>
                <w:rFonts w:eastAsia="Times New Roman"/>
                <w:b/>
                <w:bCs/>
                <w:sz w:val="18"/>
                <w:szCs w:val="18"/>
                <w:lang w:eastAsia="es-ES"/>
              </w:rPr>
            </w:pPr>
            <w:r w:rsidRPr="001933B6">
              <w:rPr>
                <w:rFonts w:eastAsia="Times New Roman"/>
                <w:b/>
                <w:bCs/>
                <w:sz w:val="18"/>
                <w:szCs w:val="18"/>
                <w:lang w:eastAsia="es-ES"/>
              </w:rPr>
              <w:t>2</w:t>
            </w:r>
          </w:p>
        </w:tc>
        <w:tc>
          <w:tcPr>
            <w:tcW w:w="2200" w:type="dxa"/>
            <w:tcBorders>
              <w:top w:val="nil"/>
              <w:left w:val="nil"/>
              <w:bottom w:val="single" w:sz="4" w:space="0" w:color="000000"/>
              <w:right w:val="single" w:sz="4" w:space="0" w:color="auto"/>
            </w:tcBorders>
            <w:noWrap/>
            <w:vAlign w:val="bottom"/>
            <w:hideMark/>
          </w:tcPr>
          <w:p w14:paraId="090821A8"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560.506,76</w:t>
            </w:r>
          </w:p>
        </w:tc>
        <w:tc>
          <w:tcPr>
            <w:tcW w:w="1400" w:type="dxa"/>
            <w:tcBorders>
              <w:top w:val="nil"/>
              <w:left w:val="nil"/>
              <w:bottom w:val="nil"/>
              <w:right w:val="nil"/>
            </w:tcBorders>
            <w:noWrap/>
            <w:vAlign w:val="bottom"/>
            <w:hideMark/>
          </w:tcPr>
          <w:p w14:paraId="17FFE7ED" w14:textId="77777777" w:rsidR="00AF22DE" w:rsidRPr="001933B6" w:rsidRDefault="00AF22DE" w:rsidP="00BC5778">
            <w:pPr>
              <w:jc w:val="right"/>
              <w:rPr>
                <w:rFonts w:eastAsia="Times New Roman"/>
                <w:sz w:val="16"/>
                <w:szCs w:val="16"/>
                <w:lang w:eastAsia="es-ES"/>
              </w:rPr>
            </w:pPr>
          </w:p>
        </w:tc>
      </w:tr>
      <w:tr w:rsidR="00AF22DE" w:rsidRPr="00C94EC1" w14:paraId="68979F69" w14:textId="77777777" w:rsidTr="00BC5778">
        <w:trPr>
          <w:trHeight w:val="270"/>
        </w:trPr>
        <w:tc>
          <w:tcPr>
            <w:tcW w:w="1630" w:type="dxa"/>
            <w:tcBorders>
              <w:top w:val="nil"/>
              <w:left w:val="nil"/>
              <w:bottom w:val="nil"/>
              <w:right w:val="nil"/>
            </w:tcBorders>
            <w:noWrap/>
            <w:vAlign w:val="bottom"/>
            <w:hideMark/>
          </w:tcPr>
          <w:p w14:paraId="427BF0BF" w14:textId="77777777" w:rsidR="00AF22DE" w:rsidRPr="001933B6" w:rsidRDefault="00AF22DE" w:rsidP="00BC5778">
            <w:pPr>
              <w:rPr>
                <w:rFonts w:ascii="Times New Roman" w:eastAsia="Times New Roman" w:hAnsi="Times New Roman"/>
                <w:sz w:val="20"/>
                <w:szCs w:val="20"/>
                <w:lang w:eastAsia="es-ES"/>
              </w:rPr>
            </w:pPr>
          </w:p>
        </w:tc>
        <w:tc>
          <w:tcPr>
            <w:tcW w:w="2626" w:type="dxa"/>
            <w:tcBorders>
              <w:top w:val="nil"/>
              <w:left w:val="nil"/>
              <w:bottom w:val="single" w:sz="4" w:space="0" w:color="000000"/>
              <w:right w:val="single" w:sz="4" w:space="0" w:color="000000"/>
            </w:tcBorders>
            <w:noWrap/>
            <w:vAlign w:val="bottom"/>
            <w:hideMark/>
          </w:tcPr>
          <w:p w14:paraId="27CFAB53" w14:textId="77777777" w:rsidR="00AF22DE" w:rsidRPr="001933B6" w:rsidRDefault="00AF22DE" w:rsidP="00BC5778">
            <w:pPr>
              <w:jc w:val="center"/>
              <w:rPr>
                <w:rFonts w:eastAsia="Times New Roman"/>
                <w:b/>
                <w:bCs/>
                <w:sz w:val="18"/>
                <w:szCs w:val="18"/>
                <w:lang w:eastAsia="es-ES"/>
              </w:rPr>
            </w:pPr>
            <w:r w:rsidRPr="001933B6">
              <w:rPr>
                <w:rFonts w:eastAsia="Times New Roman"/>
                <w:b/>
                <w:bCs/>
                <w:sz w:val="18"/>
                <w:szCs w:val="18"/>
                <w:lang w:eastAsia="es-ES"/>
              </w:rPr>
              <w:t>3</w:t>
            </w:r>
            <w:r w:rsidRPr="001933B6">
              <w:rPr>
                <w:rFonts w:eastAsia="Times New Roman"/>
                <w:b/>
                <w:bCs/>
                <w:color w:val="FF0000"/>
                <w:sz w:val="18"/>
                <w:szCs w:val="18"/>
                <w:vertAlign w:val="superscript"/>
                <w:lang w:eastAsia="es-ES"/>
              </w:rPr>
              <w:t>1</w:t>
            </w:r>
          </w:p>
        </w:tc>
        <w:tc>
          <w:tcPr>
            <w:tcW w:w="2200" w:type="dxa"/>
            <w:tcBorders>
              <w:top w:val="nil"/>
              <w:left w:val="nil"/>
              <w:bottom w:val="single" w:sz="4" w:space="0" w:color="000000"/>
              <w:right w:val="single" w:sz="4" w:space="0" w:color="auto"/>
            </w:tcBorders>
            <w:noWrap/>
            <w:vAlign w:val="bottom"/>
            <w:hideMark/>
          </w:tcPr>
          <w:p w14:paraId="64EC641E"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4.396,68</w:t>
            </w:r>
          </w:p>
        </w:tc>
        <w:tc>
          <w:tcPr>
            <w:tcW w:w="1400" w:type="dxa"/>
            <w:tcBorders>
              <w:top w:val="nil"/>
              <w:left w:val="nil"/>
              <w:bottom w:val="nil"/>
              <w:right w:val="nil"/>
            </w:tcBorders>
            <w:shd w:val="clear" w:color="000000" w:fill="FFFF99"/>
            <w:noWrap/>
            <w:vAlign w:val="bottom"/>
            <w:hideMark/>
          </w:tcPr>
          <w:p w14:paraId="5BC9D25A"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5.602,93</w:t>
            </w:r>
          </w:p>
        </w:tc>
      </w:tr>
      <w:tr w:rsidR="00AF22DE" w:rsidRPr="00C94EC1" w14:paraId="33C0443E" w14:textId="77777777" w:rsidTr="00BC5778">
        <w:trPr>
          <w:trHeight w:val="255"/>
        </w:trPr>
        <w:tc>
          <w:tcPr>
            <w:tcW w:w="1630" w:type="dxa"/>
            <w:tcBorders>
              <w:top w:val="nil"/>
              <w:left w:val="nil"/>
              <w:bottom w:val="nil"/>
              <w:right w:val="nil"/>
            </w:tcBorders>
            <w:noWrap/>
            <w:vAlign w:val="bottom"/>
            <w:hideMark/>
          </w:tcPr>
          <w:p w14:paraId="1BCB5B62" w14:textId="77777777" w:rsidR="00AF22DE" w:rsidRPr="001933B6" w:rsidRDefault="00AF22DE" w:rsidP="00BC5778">
            <w:pPr>
              <w:jc w:val="right"/>
              <w:rPr>
                <w:rFonts w:eastAsia="Times New Roman"/>
                <w:sz w:val="16"/>
                <w:szCs w:val="16"/>
                <w:lang w:eastAsia="es-ES"/>
              </w:rPr>
            </w:pPr>
          </w:p>
        </w:tc>
        <w:tc>
          <w:tcPr>
            <w:tcW w:w="2626" w:type="dxa"/>
            <w:tcBorders>
              <w:top w:val="nil"/>
              <w:left w:val="nil"/>
              <w:bottom w:val="single" w:sz="4" w:space="0" w:color="000000"/>
              <w:right w:val="single" w:sz="4" w:space="0" w:color="000000"/>
            </w:tcBorders>
            <w:noWrap/>
            <w:vAlign w:val="bottom"/>
            <w:hideMark/>
          </w:tcPr>
          <w:p w14:paraId="637D8914" w14:textId="77777777" w:rsidR="00AF22DE" w:rsidRPr="001933B6" w:rsidRDefault="00AF22DE" w:rsidP="00BC5778">
            <w:pPr>
              <w:jc w:val="center"/>
              <w:rPr>
                <w:rFonts w:eastAsia="Times New Roman"/>
                <w:b/>
                <w:bCs/>
                <w:sz w:val="18"/>
                <w:szCs w:val="18"/>
                <w:lang w:eastAsia="es-ES"/>
              </w:rPr>
            </w:pPr>
            <w:r w:rsidRPr="001933B6">
              <w:rPr>
                <w:rFonts w:eastAsia="Times New Roman"/>
                <w:b/>
                <w:bCs/>
                <w:sz w:val="18"/>
                <w:szCs w:val="18"/>
                <w:lang w:eastAsia="es-ES"/>
              </w:rPr>
              <w:t>4</w:t>
            </w:r>
          </w:p>
        </w:tc>
        <w:tc>
          <w:tcPr>
            <w:tcW w:w="2200" w:type="dxa"/>
            <w:tcBorders>
              <w:top w:val="nil"/>
              <w:left w:val="nil"/>
              <w:bottom w:val="single" w:sz="4" w:space="0" w:color="000000"/>
              <w:right w:val="single" w:sz="4" w:space="0" w:color="auto"/>
            </w:tcBorders>
            <w:noWrap/>
            <w:vAlign w:val="bottom"/>
            <w:hideMark/>
          </w:tcPr>
          <w:p w14:paraId="6200B33C"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24.466,57</w:t>
            </w:r>
          </w:p>
        </w:tc>
        <w:tc>
          <w:tcPr>
            <w:tcW w:w="1400" w:type="dxa"/>
            <w:tcBorders>
              <w:top w:val="nil"/>
              <w:left w:val="nil"/>
              <w:bottom w:val="nil"/>
              <w:right w:val="nil"/>
            </w:tcBorders>
            <w:noWrap/>
            <w:vAlign w:val="bottom"/>
            <w:hideMark/>
          </w:tcPr>
          <w:p w14:paraId="4FE8DF03" w14:textId="77777777" w:rsidR="00AF22DE" w:rsidRPr="001933B6" w:rsidRDefault="00AF22DE" w:rsidP="00BC5778">
            <w:pPr>
              <w:jc w:val="right"/>
              <w:rPr>
                <w:rFonts w:eastAsia="Times New Roman"/>
                <w:sz w:val="16"/>
                <w:szCs w:val="16"/>
                <w:lang w:eastAsia="es-ES"/>
              </w:rPr>
            </w:pPr>
          </w:p>
        </w:tc>
      </w:tr>
      <w:tr w:rsidR="00AF22DE" w:rsidRPr="00C94EC1" w14:paraId="12D260D4" w14:textId="77777777" w:rsidTr="00BC5778">
        <w:trPr>
          <w:trHeight w:val="255"/>
        </w:trPr>
        <w:tc>
          <w:tcPr>
            <w:tcW w:w="1630" w:type="dxa"/>
            <w:tcBorders>
              <w:top w:val="nil"/>
              <w:left w:val="nil"/>
              <w:bottom w:val="nil"/>
              <w:right w:val="nil"/>
            </w:tcBorders>
            <w:noWrap/>
            <w:vAlign w:val="bottom"/>
            <w:hideMark/>
          </w:tcPr>
          <w:p w14:paraId="7206C34E" w14:textId="77777777" w:rsidR="00AF22DE" w:rsidRPr="001933B6" w:rsidRDefault="00AF22DE" w:rsidP="00BC5778">
            <w:pPr>
              <w:rPr>
                <w:rFonts w:ascii="Times New Roman" w:eastAsia="Times New Roman" w:hAnsi="Times New Roman"/>
                <w:sz w:val="20"/>
                <w:szCs w:val="20"/>
                <w:lang w:eastAsia="es-ES"/>
              </w:rPr>
            </w:pPr>
          </w:p>
        </w:tc>
        <w:tc>
          <w:tcPr>
            <w:tcW w:w="2626" w:type="dxa"/>
            <w:tcBorders>
              <w:top w:val="nil"/>
              <w:left w:val="nil"/>
              <w:bottom w:val="single" w:sz="4" w:space="0" w:color="000000"/>
              <w:right w:val="single" w:sz="4" w:space="0" w:color="000000"/>
            </w:tcBorders>
            <w:noWrap/>
            <w:vAlign w:val="bottom"/>
            <w:hideMark/>
          </w:tcPr>
          <w:p w14:paraId="087F7DCD" w14:textId="77777777" w:rsidR="00AF22DE" w:rsidRPr="001933B6" w:rsidRDefault="00AF22DE" w:rsidP="00BC5778">
            <w:pPr>
              <w:jc w:val="center"/>
              <w:rPr>
                <w:rFonts w:eastAsia="Times New Roman"/>
                <w:b/>
                <w:bCs/>
                <w:sz w:val="18"/>
                <w:szCs w:val="18"/>
                <w:lang w:eastAsia="es-ES"/>
              </w:rPr>
            </w:pPr>
            <w:r w:rsidRPr="001933B6">
              <w:rPr>
                <w:rFonts w:eastAsia="Times New Roman"/>
                <w:b/>
                <w:bCs/>
                <w:sz w:val="18"/>
                <w:szCs w:val="18"/>
                <w:lang w:eastAsia="es-ES"/>
              </w:rPr>
              <w:t>6</w:t>
            </w:r>
          </w:p>
        </w:tc>
        <w:tc>
          <w:tcPr>
            <w:tcW w:w="2200" w:type="dxa"/>
            <w:tcBorders>
              <w:top w:val="nil"/>
              <w:left w:val="nil"/>
              <w:bottom w:val="single" w:sz="4" w:space="0" w:color="000000"/>
              <w:right w:val="single" w:sz="4" w:space="0" w:color="auto"/>
            </w:tcBorders>
            <w:noWrap/>
            <w:vAlign w:val="bottom"/>
            <w:hideMark/>
          </w:tcPr>
          <w:p w14:paraId="1E09DBB2"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382.301,85</w:t>
            </w:r>
          </w:p>
        </w:tc>
        <w:tc>
          <w:tcPr>
            <w:tcW w:w="1400" w:type="dxa"/>
            <w:tcBorders>
              <w:top w:val="nil"/>
              <w:left w:val="nil"/>
              <w:bottom w:val="nil"/>
              <w:right w:val="nil"/>
            </w:tcBorders>
            <w:noWrap/>
            <w:vAlign w:val="bottom"/>
            <w:hideMark/>
          </w:tcPr>
          <w:p w14:paraId="7B3DF44E" w14:textId="77777777" w:rsidR="00AF22DE" w:rsidRPr="001933B6" w:rsidRDefault="00AF22DE" w:rsidP="00BC5778">
            <w:pPr>
              <w:jc w:val="right"/>
              <w:rPr>
                <w:rFonts w:eastAsia="Times New Roman"/>
                <w:sz w:val="16"/>
                <w:szCs w:val="16"/>
                <w:lang w:eastAsia="es-ES"/>
              </w:rPr>
            </w:pPr>
          </w:p>
        </w:tc>
      </w:tr>
      <w:tr w:rsidR="00AF22DE" w:rsidRPr="00C94EC1" w14:paraId="281944CA" w14:textId="77777777" w:rsidTr="00BC5778">
        <w:trPr>
          <w:trHeight w:val="255"/>
        </w:trPr>
        <w:tc>
          <w:tcPr>
            <w:tcW w:w="1630" w:type="dxa"/>
            <w:tcBorders>
              <w:top w:val="nil"/>
              <w:left w:val="nil"/>
              <w:bottom w:val="nil"/>
              <w:right w:val="nil"/>
            </w:tcBorders>
            <w:noWrap/>
            <w:vAlign w:val="bottom"/>
            <w:hideMark/>
          </w:tcPr>
          <w:p w14:paraId="2BD96EAC" w14:textId="77777777" w:rsidR="00AF22DE" w:rsidRPr="001933B6" w:rsidRDefault="00AF22DE" w:rsidP="00BC5778">
            <w:pPr>
              <w:rPr>
                <w:rFonts w:ascii="Times New Roman" w:eastAsia="Times New Roman" w:hAnsi="Times New Roman"/>
                <w:sz w:val="20"/>
                <w:szCs w:val="20"/>
                <w:lang w:eastAsia="es-ES"/>
              </w:rPr>
            </w:pPr>
          </w:p>
        </w:tc>
        <w:tc>
          <w:tcPr>
            <w:tcW w:w="2626" w:type="dxa"/>
            <w:tcBorders>
              <w:top w:val="nil"/>
              <w:left w:val="nil"/>
              <w:bottom w:val="nil"/>
              <w:right w:val="single" w:sz="4" w:space="0" w:color="000000"/>
            </w:tcBorders>
            <w:noWrap/>
            <w:vAlign w:val="bottom"/>
            <w:hideMark/>
          </w:tcPr>
          <w:p w14:paraId="4F77852A" w14:textId="77777777" w:rsidR="00AF22DE" w:rsidRPr="001933B6" w:rsidRDefault="00AF22DE" w:rsidP="00BC5778">
            <w:pPr>
              <w:jc w:val="center"/>
              <w:rPr>
                <w:rFonts w:eastAsia="Times New Roman"/>
                <w:b/>
                <w:bCs/>
                <w:sz w:val="18"/>
                <w:szCs w:val="18"/>
                <w:lang w:eastAsia="es-ES"/>
              </w:rPr>
            </w:pPr>
            <w:r w:rsidRPr="001933B6">
              <w:rPr>
                <w:rFonts w:eastAsia="Times New Roman"/>
                <w:b/>
                <w:bCs/>
                <w:sz w:val="18"/>
                <w:szCs w:val="18"/>
                <w:lang w:eastAsia="es-ES"/>
              </w:rPr>
              <w:t>7</w:t>
            </w:r>
          </w:p>
        </w:tc>
        <w:tc>
          <w:tcPr>
            <w:tcW w:w="2200" w:type="dxa"/>
            <w:tcBorders>
              <w:top w:val="nil"/>
              <w:left w:val="nil"/>
              <w:bottom w:val="single" w:sz="4" w:space="0" w:color="000000"/>
              <w:right w:val="single" w:sz="4" w:space="0" w:color="auto"/>
            </w:tcBorders>
            <w:noWrap/>
            <w:vAlign w:val="bottom"/>
            <w:hideMark/>
          </w:tcPr>
          <w:p w14:paraId="373C7D71"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0,00</w:t>
            </w:r>
          </w:p>
        </w:tc>
        <w:tc>
          <w:tcPr>
            <w:tcW w:w="1400" w:type="dxa"/>
            <w:tcBorders>
              <w:top w:val="nil"/>
              <w:left w:val="nil"/>
              <w:bottom w:val="nil"/>
              <w:right w:val="nil"/>
            </w:tcBorders>
            <w:noWrap/>
            <w:vAlign w:val="bottom"/>
            <w:hideMark/>
          </w:tcPr>
          <w:p w14:paraId="26A52215" w14:textId="77777777" w:rsidR="00AF22DE" w:rsidRPr="001933B6" w:rsidRDefault="00AF22DE" w:rsidP="00BC5778">
            <w:pPr>
              <w:jc w:val="right"/>
              <w:rPr>
                <w:rFonts w:eastAsia="Times New Roman"/>
                <w:sz w:val="16"/>
                <w:szCs w:val="16"/>
                <w:lang w:eastAsia="es-ES"/>
              </w:rPr>
            </w:pPr>
          </w:p>
        </w:tc>
      </w:tr>
      <w:tr w:rsidR="00AF22DE" w:rsidRPr="00C94EC1" w14:paraId="421E30D0" w14:textId="77777777" w:rsidTr="00BC5778">
        <w:trPr>
          <w:trHeight w:val="255"/>
        </w:trPr>
        <w:tc>
          <w:tcPr>
            <w:tcW w:w="1630" w:type="dxa"/>
            <w:tcBorders>
              <w:top w:val="nil"/>
              <w:left w:val="nil"/>
              <w:bottom w:val="nil"/>
              <w:right w:val="nil"/>
            </w:tcBorders>
            <w:noWrap/>
            <w:vAlign w:val="bottom"/>
            <w:hideMark/>
          </w:tcPr>
          <w:p w14:paraId="6C70C5F5" w14:textId="77777777" w:rsidR="00AF22DE" w:rsidRPr="001933B6" w:rsidRDefault="00AF22DE" w:rsidP="00BC5778">
            <w:pPr>
              <w:rPr>
                <w:rFonts w:ascii="Times New Roman" w:eastAsia="Times New Roman" w:hAnsi="Times New Roman"/>
                <w:sz w:val="20"/>
                <w:szCs w:val="20"/>
                <w:lang w:eastAsia="es-ES"/>
              </w:rPr>
            </w:pPr>
          </w:p>
        </w:tc>
        <w:tc>
          <w:tcPr>
            <w:tcW w:w="2626" w:type="dxa"/>
            <w:tcBorders>
              <w:top w:val="single" w:sz="4" w:space="0" w:color="FFFFFF"/>
              <w:left w:val="nil"/>
              <w:bottom w:val="single" w:sz="4" w:space="0" w:color="FFFFFF"/>
              <w:right w:val="single" w:sz="4" w:space="0" w:color="FFFFFF"/>
            </w:tcBorders>
            <w:shd w:val="clear" w:color="808080" w:fill="666699"/>
            <w:noWrap/>
            <w:vAlign w:val="bottom"/>
            <w:hideMark/>
          </w:tcPr>
          <w:p w14:paraId="3D673A45" w14:textId="77777777" w:rsidR="00AF22DE" w:rsidRPr="001933B6" w:rsidRDefault="00AF22DE" w:rsidP="00BC5778">
            <w:pPr>
              <w:rPr>
                <w:rFonts w:eastAsia="Times New Roman"/>
                <w:b/>
                <w:bCs/>
                <w:color w:val="FFFFFF"/>
                <w:sz w:val="18"/>
                <w:szCs w:val="18"/>
                <w:lang w:eastAsia="es-ES"/>
              </w:rPr>
            </w:pPr>
            <w:r w:rsidRPr="001933B6">
              <w:rPr>
                <w:rFonts w:eastAsia="Times New Roman"/>
                <w:b/>
                <w:bCs/>
                <w:color w:val="FFFFFF"/>
                <w:sz w:val="18"/>
                <w:szCs w:val="18"/>
                <w:lang w:eastAsia="es-ES"/>
              </w:rPr>
              <w:t>TOTAL DESP. NO FINANCERA</w:t>
            </w:r>
          </w:p>
        </w:tc>
        <w:tc>
          <w:tcPr>
            <w:tcW w:w="2200" w:type="dxa"/>
            <w:tcBorders>
              <w:top w:val="single" w:sz="4" w:space="0" w:color="FFFFFF"/>
              <w:left w:val="nil"/>
              <w:bottom w:val="single" w:sz="4" w:space="0" w:color="FFFFFF"/>
              <w:right w:val="single" w:sz="4" w:space="0" w:color="auto"/>
            </w:tcBorders>
            <w:shd w:val="clear" w:color="808080" w:fill="666699"/>
            <w:noWrap/>
            <w:vAlign w:val="bottom"/>
            <w:hideMark/>
          </w:tcPr>
          <w:p w14:paraId="3C33430E" w14:textId="77777777" w:rsidR="00AF22DE" w:rsidRPr="001933B6" w:rsidRDefault="00AF22DE" w:rsidP="00BC5778">
            <w:pPr>
              <w:jc w:val="right"/>
              <w:rPr>
                <w:rFonts w:eastAsia="Times New Roman"/>
                <w:b/>
                <w:bCs/>
                <w:color w:val="FFFFFF"/>
                <w:sz w:val="16"/>
                <w:szCs w:val="16"/>
                <w:lang w:eastAsia="es-ES"/>
              </w:rPr>
            </w:pPr>
            <w:r w:rsidRPr="001933B6">
              <w:rPr>
                <w:rFonts w:eastAsia="Times New Roman"/>
                <w:b/>
                <w:bCs/>
                <w:color w:val="FFFFFF"/>
                <w:sz w:val="16"/>
                <w:szCs w:val="16"/>
                <w:lang w:eastAsia="es-ES"/>
              </w:rPr>
              <w:t>1.279.098,42</w:t>
            </w:r>
          </w:p>
        </w:tc>
        <w:tc>
          <w:tcPr>
            <w:tcW w:w="1400" w:type="dxa"/>
            <w:tcBorders>
              <w:top w:val="nil"/>
              <w:left w:val="nil"/>
              <w:bottom w:val="nil"/>
              <w:right w:val="nil"/>
            </w:tcBorders>
            <w:noWrap/>
            <w:vAlign w:val="bottom"/>
            <w:hideMark/>
          </w:tcPr>
          <w:p w14:paraId="15A04FB3" w14:textId="77777777" w:rsidR="00AF22DE" w:rsidRPr="001933B6" w:rsidRDefault="00AF22DE" w:rsidP="00BC5778">
            <w:pPr>
              <w:jc w:val="right"/>
              <w:rPr>
                <w:rFonts w:eastAsia="Times New Roman"/>
                <w:b/>
                <w:bCs/>
                <w:color w:val="FFFFFF"/>
                <w:sz w:val="16"/>
                <w:szCs w:val="16"/>
                <w:lang w:eastAsia="es-ES"/>
              </w:rPr>
            </w:pPr>
          </w:p>
        </w:tc>
      </w:tr>
      <w:tr w:rsidR="00AF22DE" w:rsidRPr="00C94EC1" w14:paraId="4DE99C48" w14:textId="77777777" w:rsidTr="00BC5778">
        <w:trPr>
          <w:trHeight w:val="345"/>
        </w:trPr>
        <w:tc>
          <w:tcPr>
            <w:tcW w:w="1630" w:type="dxa"/>
            <w:tcBorders>
              <w:top w:val="nil"/>
              <w:left w:val="nil"/>
              <w:bottom w:val="nil"/>
              <w:right w:val="nil"/>
            </w:tcBorders>
            <w:noWrap/>
            <w:vAlign w:val="bottom"/>
            <w:hideMark/>
          </w:tcPr>
          <w:p w14:paraId="1B436A8A" w14:textId="77777777" w:rsidR="00AF22DE" w:rsidRPr="001933B6" w:rsidRDefault="00AF22DE" w:rsidP="00BC5778">
            <w:pPr>
              <w:rPr>
                <w:rFonts w:ascii="Times New Roman" w:eastAsia="Times New Roman" w:hAnsi="Times New Roman"/>
                <w:sz w:val="20"/>
                <w:szCs w:val="20"/>
                <w:lang w:eastAsia="es-ES"/>
              </w:rPr>
            </w:pPr>
          </w:p>
        </w:tc>
        <w:tc>
          <w:tcPr>
            <w:tcW w:w="2626" w:type="dxa"/>
            <w:tcBorders>
              <w:top w:val="nil"/>
              <w:left w:val="nil"/>
              <w:bottom w:val="nil"/>
              <w:right w:val="nil"/>
            </w:tcBorders>
            <w:shd w:val="clear" w:color="000000" w:fill="993366"/>
            <w:noWrap/>
            <w:vAlign w:val="bottom"/>
            <w:hideMark/>
          </w:tcPr>
          <w:p w14:paraId="045AF4D9" w14:textId="77777777" w:rsidR="00AF22DE" w:rsidRPr="001933B6" w:rsidRDefault="00AF22DE" w:rsidP="00BC5778">
            <w:pPr>
              <w:rPr>
                <w:rFonts w:eastAsia="Times New Roman"/>
                <w:sz w:val="18"/>
                <w:szCs w:val="18"/>
                <w:lang w:eastAsia="es-ES"/>
              </w:rPr>
            </w:pPr>
            <w:r w:rsidRPr="001933B6">
              <w:rPr>
                <w:rFonts w:eastAsia="Times New Roman"/>
                <w:sz w:val="18"/>
                <w:szCs w:val="18"/>
                <w:lang w:eastAsia="es-ES"/>
              </w:rPr>
              <w:t>Ajustaments SEC 2010</w:t>
            </w:r>
          </w:p>
        </w:tc>
        <w:tc>
          <w:tcPr>
            <w:tcW w:w="2200" w:type="dxa"/>
            <w:tcBorders>
              <w:top w:val="nil"/>
              <w:left w:val="nil"/>
              <w:bottom w:val="nil"/>
              <w:right w:val="single" w:sz="4" w:space="0" w:color="auto"/>
            </w:tcBorders>
            <w:shd w:val="clear" w:color="C0C0C0" w:fill="CCCCFF"/>
            <w:noWrap/>
            <w:vAlign w:val="bottom"/>
            <w:hideMark/>
          </w:tcPr>
          <w:p w14:paraId="306FCB9A"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0,00</w:t>
            </w:r>
          </w:p>
        </w:tc>
        <w:tc>
          <w:tcPr>
            <w:tcW w:w="1400" w:type="dxa"/>
            <w:tcBorders>
              <w:top w:val="nil"/>
              <w:left w:val="nil"/>
              <w:bottom w:val="nil"/>
              <w:right w:val="nil"/>
            </w:tcBorders>
            <w:noWrap/>
            <w:vAlign w:val="bottom"/>
            <w:hideMark/>
          </w:tcPr>
          <w:p w14:paraId="4BE29136" w14:textId="77777777" w:rsidR="00AF22DE" w:rsidRPr="001933B6" w:rsidRDefault="00AF22DE" w:rsidP="00BC5778">
            <w:pPr>
              <w:jc w:val="right"/>
              <w:rPr>
                <w:rFonts w:eastAsia="Times New Roman"/>
                <w:sz w:val="16"/>
                <w:szCs w:val="16"/>
                <w:lang w:eastAsia="es-ES"/>
              </w:rPr>
            </w:pPr>
          </w:p>
        </w:tc>
      </w:tr>
      <w:tr w:rsidR="00AF22DE" w:rsidRPr="00C94EC1" w14:paraId="43F20A89" w14:textId="77777777" w:rsidTr="00BC5778">
        <w:trPr>
          <w:trHeight w:val="379"/>
        </w:trPr>
        <w:tc>
          <w:tcPr>
            <w:tcW w:w="1630" w:type="dxa"/>
            <w:tcBorders>
              <w:top w:val="nil"/>
              <w:left w:val="nil"/>
              <w:bottom w:val="nil"/>
              <w:right w:val="nil"/>
            </w:tcBorders>
            <w:noWrap/>
            <w:vAlign w:val="bottom"/>
            <w:hideMark/>
          </w:tcPr>
          <w:p w14:paraId="161D63EE" w14:textId="77777777" w:rsidR="00AF22DE" w:rsidRPr="001933B6" w:rsidRDefault="00AF22DE" w:rsidP="00BC5778">
            <w:pPr>
              <w:rPr>
                <w:rFonts w:ascii="Times New Roman" w:eastAsia="Times New Roman" w:hAnsi="Times New Roman"/>
                <w:sz w:val="20"/>
                <w:szCs w:val="20"/>
                <w:lang w:eastAsia="es-ES"/>
              </w:rPr>
            </w:pPr>
          </w:p>
        </w:tc>
        <w:tc>
          <w:tcPr>
            <w:tcW w:w="2626" w:type="dxa"/>
            <w:tcBorders>
              <w:top w:val="single" w:sz="4" w:space="0" w:color="FFFFFF"/>
              <w:left w:val="nil"/>
              <w:bottom w:val="single" w:sz="4" w:space="0" w:color="FFFFFF"/>
              <w:right w:val="single" w:sz="4" w:space="0" w:color="FFFFFF"/>
            </w:tcBorders>
            <w:shd w:val="clear" w:color="808080" w:fill="666699"/>
            <w:noWrap/>
            <w:vAlign w:val="bottom"/>
            <w:hideMark/>
          </w:tcPr>
          <w:p w14:paraId="008F58E9" w14:textId="77777777" w:rsidR="00AF22DE" w:rsidRPr="001933B6" w:rsidRDefault="00AF22DE" w:rsidP="00BC5778">
            <w:pPr>
              <w:rPr>
                <w:rFonts w:eastAsia="Times New Roman"/>
                <w:b/>
                <w:bCs/>
                <w:color w:val="FFFFFF"/>
                <w:sz w:val="18"/>
                <w:szCs w:val="18"/>
                <w:lang w:eastAsia="es-ES"/>
              </w:rPr>
            </w:pPr>
            <w:r w:rsidRPr="001933B6">
              <w:rPr>
                <w:rFonts w:eastAsia="Times New Roman"/>
                <w:b/>
                <w:bCs/>
                <w:color w:val="FFFFFF"/>
                <w:sz w:val="18"/>
                <w:szCs w:val="18"/>
                <w:lang w:eastAsia="es-ES"/>
              </w:rPr>
              <w:t>TOTAL DESP. NO FINANCERA</w:t>
            </w:r>
          </w:p>
        </w:tc>
        <w:tc>
          <w:tcPr>
            <w:tcW w:w="2200" w:type="dxa"/>
            <w:tcBorders>
              <w:top w:val="single" w:sz="4" w:space="0" w:color="FFFFFF"/>
              <w:left w:val="nil"/>
              <w:bottom w:val="single" w:sz="4" w:space="0" w:color="auto"/>
              <w:right w:val="single" w:sz="4" w:space="0" w:color="auto"/>
            </w:tcBorders>
            <w:shd w:val="clear" w:color="993366" w:fill="993300"/>
            <w:noWrap/>
            <w:vAlign w:val="bottom"/>
            <w:hideMark/>
          </w:tcPr>
          <w:p w14:paraId="1652A602" w14:textId="77777777" w:rsidR="00AF22DE" w:rsidRPr="001933B6" w:rsidRDefault="00AF22DE" w:rsidP="00BC5778">
            <w:pPr>
              <w:jc w:val="right"/>
              <w:rPr>
                <w:rFonts w:eastAsia="Times New Roman"/>
                <w:b/>
                <w:bCs/>
                <w:color w:val="FFFFFF"/>
                <w:sz w:val="16"/>
                <w:szCs w:val="16"/>
                <w:lang w:eastAsia="es-ES"/>
              </w:rPr>
            </w:pPr>
            <w:r w:rsidRPr="001933B6">
              <w:rPr>
                <w:rFonts w:eastAsia="Times New Roman"/>
                <w:b/>
                <w:bCs/>
                <w:color w:val="FFFFFF"/>
                <w:sz w:val="16"/>
                <w:szCs w:val="16"/>
                <w:lang w:eastAsia="es-ES"/>
              </w:rPr>
              <w:t>1.279.098,42</w:t>
            </w:r>
          </w:p>
        </w:tc>
        <w:tc>
          <w:tcPr>
            <w:tcW w:w="1400" w:type="dxa"/>
            <w:tcBorders>
              <w:top w:val="nil"/>
              <w:left w:val="nil"/>
              <w:bottom w:val="nil"/>
              <w:right w:val="nil"/>
            </w:tcBorders>
            <w:noWrap/>
            <w:vAlign w:val="bottom"/>
            <w:hideMark/>
          </w:tcPr>
          <w:p w14:paraId="7BB75984" w14:textId="77777777" w:rsidR="00AF22DE" w:rsidRPr="001933B6" w:rsidRDefault="00AF22DE" w:rsidP="00BC5778">
            <w:pPr>
              <w:jc w:val="right"/>
              <w:rPr>
                <w:rFonts w:eastAsia="Times New Roman"/>
                <w:b/>
                <w:bCs/>
                <w:color w:val="FFFFFF"/>
                <w:sz w:val="16"/>
                <w:szCs w:val="16"/>
                <w:lang w:eastAsia="es-ES"/>
              </w:rPr>
            </w:pPr>
          </w:p>
        </w:tc>
      </w:tr>
    </w:tbl>
    <w:p w14:paraId="378B0974" w14:textId="77777777" w:rsidR="00AF22DE" w:rsidRPr="001933B6" w:rsidRDefault="00AF22DE" w:rsidP="00BC5778">
      <w:pPr>
        <w:spacing w:line="360" w:lineRule="auto"/>
        <w:rPr>
          <w:rFonts w:ascii="Book Antiqua" w:eastAsia="Times New Roman" w:hAnsi="Book Antiqua" w:cs="Verdana"/>
          <w:i/>
          <w:lang w:eastAsia="es-ES"/>
        </w:rPr>
      </w:pPr>
    </w:p>
    <w:tbl>
      <w:tblPr>
        <w:tblW w:w="7867" w:type="dxa"/>
        <w:tblInd w:w="70" w:type="dxa"/>
        <w:tblCellMar>
          <w:left w:w="70" w:type="dxa"/>
          <w:right w:w="70" w:type="dxa"/>
        </w:tblCellMar>
        <w:tblLook w:val="04A0" w:firstRow="1" w:lastRow="0" w:firstColumn="1" w:lastColumn="0" w:noHBand="0" w:noVBand="1"/>
      </w:tblPr>
      <w:tblGrid>
        <w:gridCol w:w="1894"/>
        <w:gridCol w:w="2254"/>
        <w:gridCol w:w="2091"/>
        <w:gridCol w:w="1617"/>
        <w:gridCol w:w="146"/>
      </w:tblGrid>
      <w:tr w:rsidR="00AF22DE" w:rsidRPr="00C94EC1" w14:paraId="6A7CD1D4" w14:textId="77777777" w:rsidTr="00BC5778">
        <w:trPr>
          <w:gridAfter w:val="1"/>
          <w:wAfter w:w="11" w:type="dxa"/>
          <w:trHeight w:val="499"/>
        </w:trPr>
        <w:tc>
          <w:tcPr>
            <w:tcW w:w="7856" w:type="dxa"/>
            <w:gridSpan w:val="4"/>
            <w:tcBorders>
              <w:top w:val="nil"/>
              <w:left w:val="nil"/>
              <w:bottom w:val="nil"/>
              <w:right w:val="nil"/>
            </w:tcBorders>
            <w:shd w:val="clear" w:color="FFCC00" w:fill="FF9900"/>
            <w:noWrap/>
            <w:vAlign w:val="center"/>
            <w:hideMark/>
          </w:tcPr>
          <w:p w14:paraId="6BF67F41" w14:textId="77777777" w:rsidR="00AF22DE" w:rsidRPr="001933B6" w:rsidRDefault="00AF22DE" w:rsidP="00BC5778">
            <w:pPr>
              <w:jc w:val="center"/>
              <w:rPr>
                <w:rFonts w:eastAsia="Times New Roman"/>
                <w:b/>
                <w:bCs/>
                <w:sz w:val="16"/>
                <w:szCs w:val="16"/>
                <w:lang w:eastAsia="es-ES"/>
              </w:rPr>
            </w:pPr>
            <w:r w:rsidRPr="001933B6">
              <w:rPr>
                <w:rFonts w:eastAsia="Times New Roman"/>
                <w:b/>
                <w:bCs/>
                <w:sz w:val="16"/>
                <w:szCs w:val="16"/>
                <w:lang w:eastAsia="es-ES"/>
              </w:rPr>
              <w:t>AJUSTAMENTS ANY 2024</w:t>
            </w:r>
          </w:p>
        </w:tc>
      </w:tr>
      <w:tr w:rsidR="00AF22DE" w:rsidRPr="00C94EC1" w14:paraId="7DDC2492" w14:textId="77777777" w:rsidTr="00BC5778">
        <w:trPr>
          <w:gridAfter w:val="1"/>
          <w:wAfter w:w="11" w:type="dxa"/>
          <w:trHeight w:val="255"/>
        </w:trPr>
        <w:tc>
          <w:tcPr>
            <w:tcW w:w="1894" w:type="dxa"/>
            <w:tcBorders>
              <w:top w:val="nil"/>
              <w:left w:val="nil"/>
              <w:bottom w:val="nil"/>
              <w:right w:val="nil"/>
            </w:tcBorders>
            <w:noWrap/>
            <w:vAlign w:val="bottom"/>
            <w:hideMark/>
          </w:tcPr>
          <w:p w14:paraId="518A9D89" w14:textId="77777777" w:rsidR="00AF22DE" w:rsidRPr="001933B6" w:rsidRDefault="00AF22DE" w:rsidP="00BC5778">
            <w:pPr>
              <w:jc w:val="center"/>
              <w:rPr>
                <w:rFonts w:eastAsia="Times New Roman"/>
                <w:b/>
                <w:bCs/>
                <w:sz w:val="16"/>
                <w:szCs w:val="16"/>
                <w:lang w:eastAsia="es-ES"/>
              </w:rPr>
            </w:pPr>
          </w:p>
        </w:tc>
        <w:tc>
          <w:tcPr>
            <w:tcW w:w="2254" w:type="dxa"/>
            <w:tcBorders>
              <w:top w:val="nil"/>
              <w:left w:val="nil"/>
              <w:bottom w:val="nil"/>
              <w:right w:val="nil"/>
            </w:tcBorders>
            <w:noWrap/>
            <w:vAlign w:val="bottom"/>
            <w:hideMark/>
          </w:tcPr>
          <w:p w14:paraId="4DCA83B6" w14:textId="77777777" w:rsidR="00AF22DE" w:rsidRPr="001933B6" w:rsidRDefault="00AF22DE" w:rsidP="00BC5778">
            <w:pPr>
              <w:rPr>
                <w:rFonts w:ascii="Times New Roman" w:eastAsia="Times New Roman" w:hAnsi="Times New Roman"/>
                <w:sz w:val="20"/>
                <w:szCs w:val="20"/>
                <w:lang w:eastAsia="es-ES"/>
              </w:rPr>
            </w:pPr>
          </w:p>
        </w:tc>
        <w:tc>
          <w:tcPr>
            <w:tcW w:w="2091" w:type="dxa"/>
            <w:tcBorders>
              <w:top w:val="nil"/>
              <w:left w:val="nil"/>
              <w:bottom w:val="nil"/>
              <w:right w:val="nil"/>
            </w:tcBorders>
            <w:noWrap/>
            <w:vAlign w:val="bottom"/>
            <w:hideMark/>
          </w:tcPr>
          <w:p w14:paraId="6D2BA904" w14:textId="77777777" w:rsidR="00AF22DE" w:rsidRPr="001933B6" w:rsidRDefault="00AF22DE" w:rsidP="00BC5778">
            <w:pPr>
              <w:rPr>
                <w:rFonts w:ascii="Times New Roman" w:eastAsia="Times New Roman" w:hAnsi="Times New Roman"/>
                <w:sz w:val="20"/>
                <w:szCs w:val="20"/>
                <w:lang w:eastAsia="es-ES"/>
              </w:rPr>
            </w:pPr>
          </w:p>
        </w:tc>
        <w:tc>
          <w:tcPr>
            <w:tcW w:w="1617" w:type="dxa"/>
            <w:tcBorders>
              <w:top w:val="nil"/>
              <w:left w:val="nil"/>
              <w:bottom w:val="nil"/>
              <w:right w:val="nil"/>
            </w:tcBorders>
            <w:noWrap/>
            <w:vAlign w:val="bottom"/>
            <w:hideMark/>
          </w:tcPr>
          <w:p w14:paraId="3EFFFEBB"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02689394" w14:textId="77777777" w:rsidTr="00BC5778">
        <w:trPr>
          <w:gridAfter w:val="1"/>
          <w:wAfter w:w="11" w:type="dxa"/>
          <w:trHeight w:val="675"/>
        </w:trPr>
        <w:tc>
          <w:tcPr>
            <w:tcW w:w="1894" w:type="dxa"/>
            <w:tcBorders>
              <w:top w:val="single" w:sz="4" w:space="0" w:color="FFFFFF"/>
              <w:left w:val="single" w:sz="4" w:space="0" w:color="FFFFFF"/>
              <w:bottom w:val="single" w:sz="4" w:space="0" w:color="FFFFFF"/>
              <w:right w:val="single" w:sz="4" w:space="0" w:color="FFFFFF"/>
            </w:tcBorders>
            <w:shd w:val="clear" w:color="808080" w:fill="666699"/>
            <w:vAlign w:val="center"/>
            <w:hideMark/>
          </w:tcPr>
          <w:p w14:paraId="0173F0AD"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CONCEPTES D'AJUST</w:t>
            </w:r>
          </w:p>
        </w:tc>
        <w:tc>
          <w:tcPr>
            <w:tcW w:w="2254" w:type="dxa"/>
            <w:tcBorders>
              <w:top w:val="single" w:sz="4" w:space="0" w:color="FFFFFF"/>
              <w:left w:val="nil"/>
              <w:bottom w:val="single" w:sz="4" w:space="0" w:color="FFFFFF"/>
              <w:right w:val="single" w:sz="4" w:space="0" w:color="FFFFFF"/>
            </w:tcBorders>
            <w:shd w:val="clear" w:color="808080" w:fill="666699"/>
            <w:vAlign w:val="center"/>
            <w:hideMark/>
          </w:tcPr>
          <w:p w14:paraId="57E4C53C"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TOTAL AJUSTAMENTS</w:t>
            </w:r>
          </w:p>
        </w:tc>
        <w:tc>
          <w:tcPr>
            <w:tcW w:w="2091" w:type="dxa"/>
            <w:tcBorders>
              <w:top w:val="single" w:sz="4" w:space="0" w:color="FFFFFF"/>
              <w:left w:val="nil"/>
              <w:bottom w:val="single" w:sz="4" w:space="0" w:color="FFFFFF"/>
              <w:right w:val="single" w:sz="4" w:space="0" w:color="FFFFFF"/>
            </w:tcBorders>
            <w:shd w:val="clear" w:color="808080" w:fill="666699"/>
            <w:vAlign w:val="center"/>
            <w:hideMark/>
          </w:tcPr>
          <w:p w14:paraId="7E6F64F6"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TOTAL DESPESA NO FINANCERA 2024 PRESS. CONSOLIDAT</w:t>
            </w:r>
          </w:p>
        </w:tc>
        <w:tc>
          <w:tcPr>
            <w:tcW w:w="1617" w:type="dxa"/>
            <w:tcBorders>
              <w:top w:val="single" w:sz="4" w:space="0" w:color="FFFFFF"/>
              <w:left w:val="nil"/>
              <w:bottom w:val="single" w:sz="4" w:space="0" w:color="FFFFFF"/>
              <w:right w:val="single" w:sz="4" w:space="0" w:color="FFFFFF"/>
            </w:tcBorders>
            <w:shd w:val="clear" w:color="808080" w:fill="666699"/>
            <w:vAlign w:val="center"/>
            <w:hideMark/>
          </w:tcPr>
          <w:p w14:paraId="128138B1"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TOTAL DESPESA COMPUTABLE 2024</w:t>
            </w:r>
          </w:p>
        </w:tc>
      </w:tr>
      <w:tr w:rsidR="00AF22DE" w:rsidRPr="00C94EC1" w14:paraId="7EE5939D" w14:textId="77777777" w:rsidTr="00BC5778">
        <w:trPr>
          <w:gridAfter w:val="1"/>
          <w:wAfter w:w="11" w:type="dxa"/>
          <w:trHeight w:val="255"/>
        </w:trPr>
        <w:tc>
          <w:tcPr>
            <w:tcW w:w="1894" w:type="dxa"/>
            <w:tcBorders>
              <w:top w:val="nil"/>
              <w:left w:val="single" w:sz="4" w:space="0" w:color="FFFFFF"/>
              <w:bottom w:val="nil"/>
              <w:right w:val="single" w:sz="4" w:space="0" w:color="FFFFFF"/>
            </w:tcBorders>
            <w:shd w:val="clear" w:color="808080" w:fill="666699"/>
            <w:vAlign w:val="center"/>
            <w:hideMark/>
          </w:tcPr>
          <w:p w14:paraId="00F24DDD"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 </w:t>
            </w:r>
          </w:p>
        </w:tc>
        <w:tc>
          <w:tcPr>
            <w:tcW w:w="2254" w:type="dxa"/>
            <w:tcBorders>
              <w:top w:val="nil"/>
              <w:left w:val="nil"/>
              <w:bottom w:val="nil"/>
              <w:right w:val="single" w:sz="4" w:space="0" w:color="FFFFFF"/>
            </w:tcBorders>
            <w:shd w:val="clear" w:color="808080" w:fill="666699"/>
            <w:vAlign w:val="center"/>
            <w:hideMark/>
          </w:tcPr>
          <w:p w14:paraId="6AA1DA7F"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 xml:space="preserve">B </w:t>
            </w:r>
          </w:p>
        </w:tc>
        <w:tc>
          <w:tcPr>
            <w:tcW w:w="2091" w:type="dxa"/>
            <w:tcBorders>
              <w:top w:val="nil"/>
              <w:left w:val="nil"/>
              <w:bottom w:val="nil"/>
              <w:right w:val="single" w:sz="4" w:space="0" w:color="FFFFFF"/>
            </w:tcBorders>
            <w:shd w:val="clear" w:color="808080" w:fill="666699"/>
            <w:vAlign w:val="center"/>
            <w:hideMark/>
          </w:tcPr>
          <w:p w14:paraId="5E482859"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A</w:t>
            </w:r>
          </w:p>
        </w:tc>
        <w:tc>
          <w:tcPr>
            <w:tcW w:w="1617" w:type="dxa"/>
            <w:tcBorders>
              <w:top w:val="nil"/>
              <w:left w:val="nil"/>
              <w:bottom w:val="nil"/>
              <w:right w:val="single" w:sz="4" w:space="0" w:color="FFFFFF"/>
            </w:tcBorders>
            <w:shd w:val="clear" w:color="808080" w:fill="666699"/>
            <w:vAlign w:val="center"/>
            <w:hideMark/>
          </w:tcPr>
          <w:p w14:paraId="1140D2D9"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D</w:t>
            </w:r>
          </w:p>
        </w:tc>
      </w:tr>
      <w:tr w:rsidR="00AF22DE" w:rsidRPr="00C94EC1" w14:paraId="5BCC4BBB" w14:textId="77777777" w:rsidTr="00BC5778">
        <w:trPr>
          <w:gridAfter w:val="1"/>
          <w:wAfter w:w="11" w:type="dxa"/>
          <w:trHeight w:val="433"/>
        </w:trPr>
        <w:tc>
          <w:tcPr>
            <w:tcW w:w="1894" w:type="dxa"/>
            <w:vMerge w:val="restart"/>
            <w:tcBorders>
              <w:top w:val="single" w:sz="4" w:space="0" w:color="auto"/>
              <w:left w:val="single" w:sz="4" w:space="0" w:color="auto"/>
              <w:bottom w:val="single" w:sz="4" w:space="0" w:color="auto"/>
              <w:right w:val="single" w:sz="4" w:space="0" w:color="auto"/>
            </w:tcBorders>
            <w:shd w:val="clear" w:color="000000" w:fill="CCFFCC"/>
            <w:hideMark/>
          </w:tcPr>
          <w:p w14:paraId="485CE47F" w14:textId="77777777" w:rsidR="00AF22DE" w:rsidRPr="001933B6" w:rsidRDefault="00AF22DE" w:rsidP="00BC5778">
            <w:pPr>
              <w:jc w:val="center"/>
              <w:rPr>
                <w:rFonts w:eastAsia="Times New Roman"/>
                <w:sz w:val="16"/>
                <w:szCs w:val="16"/>
                <w:lang w:eastAsia="es-ES"/>
              </w:rPr>
            </w:pPr>
            <w:r w:rsidRPr="001933B6">
              <w:rPr>
                <w:rFonts w:eastAsia="Times New Roman"/>
                <w:sz w:val="16"/>
                <w:szCs w:val="16"/>
                <w:lang w:eastAsia="es-ES"/>
              </w:rPr>
              <w:t>Part de despesa finançada amb fons finalistes de la UE o altres AP</w:t>
            </w:r>
          </w:p>
        </w:tc>
        <w:tc>
          <w:tcPr>
            <w:tcW w:w="2254" w:type="dxa"/>
            <w:vMerge w:val="restart"/>
            <w:tcBorders>
              <w:top w:val="single" w:sz="4" w:space="0" w:color="auto"/>
              <w:left w:val="single" w:sz="4" w:space="0" w:color="auto"/>
              <w:bottom w:val="single" w:sz="4" w:space="0" w:color="auto"/>
              <w:right w:val="single" w:sz="4" w:space="0" w:color="auto"/>
            </w:tcBorders>
            <w:shd w:val="clear" w:color="C0C0C0" w:fill="CCCCFF"/>
            <w:noWrap/>
            <w:vAlign w:val="bottom"/>
            <w:hideMark/>
          </w:tcPr>
          <w:p w14:paraId="2EB6BCB8" w14:textId="77777777" w:rsidR="00AF22DE" w:rsidRPr="001933B6" w:rsidRDefault="00AF22DE" w:rsidP="00BC5778">
            <w:pPr>
              <w:jc w:val="center"/>
              <w:rPr>
                <w:rFonts w:eastAsia="Times New Roman"/>
                <w:sz w:val="16"/>
                <w:szCs w:val="16"/>
                <w:lang w:eastAsia="es-ES"/>
              </w:rPr>
            </w:pPr>
            <w:r w:rsidRPr="001933B6">
              <w:rPr>
                <w:rFonts w:eastAsia="Times New Roman"/>
                <w:sz w:val="16"/>
                <w:szCs w:val="16"/>
                <w:lang w:eastAsia="es-ES"/>
              </w:rPr>
              <w:t>368.951,92</w:t>
            </w:r>
          </w:p>
        </w:tc>
        <w:tc>
          <w:tcPr>
            <w:tcW w:w="2091" w:type="dxa"/>
            <w:vMerge w:val="restart"/>
            <w:tcBorders>
              <w:top w:val="single" w:sz="4" w:space="0" w:color="auto"/>
              <w:left w:val="single" w:sz="4" w:space="0" w:color="auto"/>
              <w:bottom w:val="single" w:sz="4" w:space="0" w:color="auto"/>
              <w:right w:val="single" w:sz="4" w:space="0" w:color="auto"/>
            </w:tcBorders>
            <w:shd w:val="clear" w:color="C0C0C0" w:fill="A8A8A8"/>
            <w:noWrap/>
            <w:vAlign w:val="bottom"/>
            <w:hideMark/>
          </w:tcPr>
          <w:p w14:paraId="3372BDDB" w14:textId="77777777" w:rsidR="00AF22DE" w:rsidRPr="001933B6" w:rsidRDefault="00AF22DE" w:rsidP="00BC5778">
            <w:pPr>
              <w:jc w:val="center"/>
              <w:rPr>
                <w:rFonts w:eastAsia="Times New Roman"/>
                <w:sz w:val="16"/>
                <w:szCs w:val="16"/>
                <w:lang w:eastAsia="es-ES"/>
              </w:rPr>
            </w:pPr>
            <w:r w:rsidRPr="001933B6">
              <w:rPr>
                <w:rFonts w:eastAsia="Times New Roman"/>
                <w:sz w:val="16"/>
                <w:szCs w:val="16"/>
                <w:lang w:eastAsia="es-ES"/>
              </w:rPr>
              <w:t> </w:t>
            </w:r>
          </w:p>
        </w:tc>
        <w:tc>
          <w:tcPr>
            <w:tcW w:w="1617" w:type="dxa"/>
            <w:vMerge w:val="restart"/>
            <w:tcBorders>
              <w:top w:val="single" w:sz="4" w:space="0" w:color="auto"/>
              <w:left w:val="single" w:sz="4" w:space="0" w:color="auto"/>
              <w:bottom w:val="single" w:sz="4" w:space="0" w:color="auto"/>
              <w:right w:val="single" w:sz="4" w:space="0" w:color="auto"/>
            </w:tcBorders>
            <w:shd w:val="clear" w:color="C0C0C0" w:fill="A8A8A8"/>
            <w:noWrap/>
            <w:vAlign w:val="bottom"/>
            <w:hideMark/>
          </w:tcPr>
          <w:p w14:paraId="53EA3A52" w14:textId="77777777" w:rsidR="00AF22DE" w:rsidRPr="001933B6" w:rsidRDefault="00AF22DE" w:rsidP="00BC5778">
            <w:pPr>
              <w:jc w:val="center"/>
              <w:rPr>
                <w:rFonts w:eastAsia="Times New Roman"/>
                <w:sz w:val="16"/>
                <w:szCs w:val="16"/>
                <w:lang w:eastAsia="es-ES"/>
              </w:rPr>
            </w:pPr>
            <w:r w:rsidRPr="001933B6">
              <w:rPr>
                <w:rFonts w:eastAsia="Times New Roman"/>
                <w:sz w:val="16"/>
                <w:szCs w:val="16"/>
                <w:lang w:eastAsia="es-ES"/>
              </w:rPr>
              <w:t> </w:t>
            </w:r>
          </w:p>
        </w:tc>
      </w:tr>
      <w:tr w:rsidR="00AF22DE" w:rsidRPr="00C94EC1" w14:paraId="0BE5829D" w14:textId="77777777" w:rsidTr="00BC5778">
        <w:trPr>
          <w:trHeight w:val="795"/>
        </w:trPr>
        <w:tc>
          <w:tcPr>
            <w:tcW w:w="1894" w:type="dxa"/>
            <w:vMerge/>
            <w:tcBorders>
              <w:top w:val="single" w:sz="4" w:space="0" w:color="auto"/>
              <w:left w:val="single" w:sz="4" w:space="0" w:color="auto"/>
              <w:bottom w:val="single" w:sz="4" w:space="0" w:color="auto"/>
              <w:right w:val="single" w:sz="4" w:space="0" w:color="auto"/>
            </w:tcBorders>
            <w:vAlign w:val="center"/>
            <w:hideMark/>
          </w:tcPr>
          <w:p w14:paraId="47822D02" w14:textId="77777777" w:rsidR="00AF22DE" w:rsidRPr="001933B6" w:rsidRDefault="00AF22DE" w:rsidP="00BC5778">
            <w:pPr>
              <w:rPr>
                <w:rFonts w:eastAsia="Times New Roman"/>
                <w:sz w:val="16"/>
                <w:szCs w:val="16"/>
                <w:lang w:eastAsia="es-ES"/>
              </w:rPr>
            </w:pPr>
          </w:p>
        </w:tc>
        <w:tc>
          <w:tcPr>
            <w:tcW w:w="2254" w:type="dxa"/>
            <w:vMerge/>
            <w:tcBorders>
              <w:top w:val="single" w:sz="4" w:space="0" w:color="auto"/>
              <w:left w:val="single" w:sz="4" w:space="0" w:color="auto"/>
              <w:bottom w:val="single" w:sz="4" w:space="0" w:color="auto"/>
              <w:right w:val="single" w:sz="4" w:space="0" w:color="auto"/>
            </w:tcBorders>
            <w:vAlign w:val="center"/>
            <w:hideMark/>
          </w:tcPr>
          <w:p w14:paraId="68058B07" w14:textId="77777777" w:rsidR="00AF22DE" w:rsidRPr="001933B6" w:rsidRDefault="00AF22DE" w:rsidP="00BC5778">
            <w:pPr>
              <w:rPr>
                <w:rFonts w:eastAsia="Times New Roman"/>
                <w:sz w:val="16"/>
                <w:szCs w:val="16"/>
                <w:lang w:eastAsia="es-ES"/>
              </w:rPr>
            </w:pPr>
          </w:p>
        </w:tc>
        <w:tc>
          <w:tcPr>
            <w:tcW w:w="2091" w:type="dxa"/>
            <w:vMerge/>
            <w:tcBorders>
              <w:top w:val="single" w:sz="4" w:space="0" w:color="auto"/>
              <w:left w:val="single" w:sz="4" w:space="0" w:color="auto"/>
              <w:bottom w:val="single" w:sz="4" w:space="0" w:color="auto"/>
              <w:right w:val="single" w:sz="4" w:space="0" w:color="auto"/>
            </w:tcBorders>
            <w:vAlign w:val="center"/>
            <w:hideMark/>
          </w:tcPr>
          <w:p w14:paraId="37B37B90" w14:textId="77777777" w:rsidR="00AF22DE" w:rsidRPr="001933B6" w:rsidRDefault="00AF22DE" w:rsidP="00BC5778">
            <w:pPr>
              <w:rPr>
                <w:rFonts w:eastAsia="Times New Roman"/>
                <w:sz w:val="16"/>
                <w:szCs w:val="16"/>
                <w:lang w:eastAsia="es-ES"/>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14:paraId="7B980BFD" w14:textId="77777777" w:rsidR="00AF22DE" w:rsidRPr="001933B6" w:rsidRDefault="00AF22DE" w:rsidP="00BC5778">
            <w:pPr>
              <w:rPr>
                <w:rFonts w:eastAsia="Times New Roman"/>
                <w:sz w:val="16"/>
                <w:szCs w:val="16"/>
                <w:lang w:eastAsia="es-ES"/>
              </w:rPr>
            </w:pPr>
          </w:p>
        </w:tc>
        <w:tc>
          <w:tcPr>
            <w:tcW w:w="11" w:type="dxa"/>
            <w:tcBorders>
              <w:top w:val="nil"/>
              <w:left w:val="nil"/>
              <w:bottom w:val="nil"/>
              <w:right w:val="nil"/>
            </w:tcBorders>
            <w:noWrap/>
            <w:vAlign w:val="bottom"/>
            <w:hideMark/>
          </w:tcPr>
          <w:p w14:paraId="1310F075" w14:textId="77777777" w:rsidR="00AF22DE" w:rsidRPr="001933B6" w:rsidRDefault="00AF22DE" w:rsidP="00BC5778">
            <w:pPr>
              <w:jc w:val="center"/>
              <w:rPr>
                <w:rFonts w:eastAsia="Times New Roman"/>
                <w:sz w:val="16"/>
                <w:szCs w:val="16"/>
                <w:lang w:eastAsia="es-ES"/>
              </w:rPr>
            </w:pPr>
          </w:p>
        </w:tc>
      </w:tr>
      <w:tr w:rsidR="00AF22DE" w:rsidRPr="00C94EC1" w14:paraId="102A426D" w14:textId="77777777" w:rsidTr="00BC5778">
        <w:trPr>
          <w:trHeight w:val="1320"/>
        </w:trPr>
        <w:tc>
          <w:tcPr>
            <w:tcW w:w="1894" w:type="dxa"/>
            <w:tcBorders>
              <w:top w:val="nil"/>
              <w:left w:val="single" w:sz="4" w:space="0" w:color="auto"/>
              <w:bottom w:val="single" w:sz="4" w:space="0" w:color="auto"/>
              <w:right w:val="single" w:sz="4" w:space="0" w:color="auto"/>
            </w:tcBorders>
            <w:shd w:val="clear" w:color="000000" w:fill="CCFFCC"/>
            <w:hideMark/>
          </w:tcPr>
          <w:p w14:paraId="7ED066CC" w14:textId="77777777" w:rsidR="00AF22DE" w:rsidRPr="001933B6" w:rsidRDefault="00AF22DE" w:rsidP="00BC5778">
            <w:pPr>
              <w:jc w:val="center"/>
              <w:rPr>
                <w:rFonts w:eastAsia="Times New Roman"/>
                <w:sz w:val="16"/>
                <w:szCs w:val="16"/>
                <w:lang w:eastAsia="es-ES"/>
              </w:rPr>
            </w:pPr>
            <w:r w:rsidRPr="001933B6">
              <w:rPr>
                <w:rFonts w:eastAsia="Times New Roman"/>
                <w:sz w:val="16"/>
                <w:szCs w:val="16"/>
                <w:lang w:eastAsia="es-ES"/>
              </w:rPr>
              <w:t>Despesa en Inversions financerament sostenibles finançades amb RLTG</w:t>
            </w:r>
          </w:p>
        </w:tc>
        <w:tc>
          <w:tcPr>
            <w:tcW w:w="2254" w:type="dxa"/>
            <w:tcBorders>
              <w:top w:val="nil"/>
              <w:left w:val="nil"/>
              <w:bottom w:val="single" w:sz="4" w:space="0" w:color="auto"/>
              <w:right w:val="single" w:sz="4" w:space="0" w:color="auto"/>
            </w:tcBorders>
            <w:shd w:val="clear" w:color="C0C0C0" w:fill="CCCCFF"/>
            <w:noWrap/>
            <w:vAlign w:val="bottom"/>
            <w:hideMark/>
          </w:tcPr>
          <w:p w14:paraId="1C048EEE" w14:textId="77777777" w:rsidR="00AF22DE" w:rsidRPr="001933B6" w:rsidRDefault="00AF22DE" w:rsidP="00BC5778">
            <w:pPr>
              <w:jc w:val="center"/>
              <w:rPr>
                <w:rFonts w:eastAsia="Times New Roman"/>
                <w:sz w:val="16"/>
                <w:szCs w:val="16"/>
                <w:lang w:eastAsia="es-ES"/>
              </w:rPr>
            </w:pPr>
            <w:r w:rsidRPr="001933B6">
              <w:rPr>
                <w:rFonts w:eastAsia="Times New Roman"/>
                <w:sz w:val="16"/>
                <w:szCs w:val="16"/>
                <w:lang w:eastAsia="es-ES"/>
              </w:rPr>
              <w:t>0,00</w:t>
            </w:r>
          </w:p>
        </w:tc>
        <w:tc>
          <w:tcPr>
            <w:tcW w:w="2091" w:type="dxa"/>
            <w:tcBorders>
              <w:top w:val="nil"/>
              <w:left w:val="nil"/>
              <w:bottom w:val="single" w:sz="4" w:space="0" w:color="auto"/>
              <w:right w:val="single" w:sz="4" w:space="0" w:color="auto"/>
            </w:tcBorders>
            <w:shd w:val="clear" w:color="C0C0C0" w:fill="A8A8A8"/>
            <w:noWrap/>
            <w:vAlign w:val="bottom"/>
            <w:hideMark/>
          </w:tcPr>
          <w:p w14:paraId="75EC0CCF" w14:textId="77777777" w:rsidR="00AF22DE" w:rsidRPr="001933B6" w:rsidRDefault="00AF22DE" w:rsidP="00BC5778">
            <w:pPr>
              <w:jc w:val="center"/>
              <w:rPr>
                <w:rFonts w:eastAsia="Times New Roman"/>
                <w:sz w:val="16"/>
                <w:szCs w:val="16"/>
                <w:lang w:eastAsia="es-ES"/>
              </w:rPr>
            </w:pPr>
            <w:r w:rsidRPr="001933B6">
              <w:rPr>
                <w:rFonts w:eastAsia="Times New Roman"/>
                <w:sz w:val="16"/>
                <w:szCs w:val="16"/>
                <w:lang w:eastAsia="es-ES"/>
              </w:rPr>
              <w:t> </w:t>
            </w:r>
          </w:p>
        </w:tc>
        <w:tc>
          <w:tcPr>
            <w:tcW w:w="1617" w:type="dxa"/>
            <w:tcBorders>
              <w:top w:val="nil"/>
              <w:left w:val="nil"/>
              <w:bottom w:val="single" w:sz="4" w:space="0" w:color="auto"/>
              <w:right w:val="single" w:sz="4" w:space="0" w:color="auto"/>
            </w:tcBorders>
            <w:shd w:val="clear" w:color="C0C0C0" w:fill="A8A8A8"/>
            <w:noWrap/>
            <w:vAlign w:val="bottom"/>
            <w:hideMark/>
          </w:tcPr>
          <w:p w14:paraId="7BB464EB" w14:textId="77777777" w:rsidR="00AF22DE" w:rsidRPr="001933B6" w:rsidRDefault="00AF22DE" w:rsidP="00BC5778">
            <w:pPr>
              <w:jc w:val="center"/>
              <w:rPr>
                <w:rFonts w:eastAsia="Times New Roman"/>
                <w:sz w:val="16"/>
                <w:szCs w:val="16"/>
                <w:lang w:eastAsia="es-ES"/>
              </w:rPr>
            </w:pPr>
            <w:r w:rsidRPr="001933B6">
              <w:rPr>
                <w:rFonts w:eastAsia="Times New Roman"/>
                <w:sz w:val="16"/>
                <w:szCs w:val="16"/>
                <w:lang w:eastAsia="es-ES"/>
              </w:rPr>
              <w:t> </w:t>
            </w:r>
          </w:p>
        </w:tc>
        <w:tc>
          <w:tcPr>
            <w:tcW w:w="11" w:type="dxa"/>
            <w:vAlign w:val="center"/>
            <w:hideMark/>
          </w:tcPr>
          <w:p w14:paraId="52909829"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4CBC38B3" w14:textId="77777777" w:rsidTr="00BC5778">
        <w:trPr>
          <w:trHeight w:val="420"/>
        </w:trPr>
        <w:tc>
          <w:tcPr>
            <w:tcW w:w="1894" w:type="dxa"/>
            <w:tcBorders>
              <w:top w:val="nil"/>
              <w:left w:val="single" w:sz="4" w:space="0" w:color="FFFFFF"/>
              <w:bottom w:val="single" w:sz="4" w:space="0" w:color="FFFFFF"/>
              <w:right w:val="single" w:sz="4" w:space="0" w:color="FFFFFF"/>
            </w:tcBorders>
            <w:shd w:val="clear" w:color="808080" w:fill="666699"/>
            <w:hideMark/>
          </w:tcPr>
          <w:p w14:paraId="404307CB" w14:textId="77777777" w:rsidR="00AF22DE" w:rsidRPr="001933B6" w:rsidRDefault="00AF22DE" w:rsidP="00BC5778">
            <w:pPr>
              <w:rPr>
                <w:rFonts w:eastAsia="Times New Roman"/>
                <w:b/>
                <w:bCs/>
                <w:color w:val="FFFFFF"/>
                <w:sz w:val="16"/>
                <w:szCs w:val="16"/>
                <w:lang w:eastAsia="es-ES"/>
              </w:rPr>
            </w:pPr>
            <w:r w:rsidRPr="001933B6">
              <w:rPr>
                <w:rFonts w:eastAsia="Times New Roman"/>
                <w:b/>
                <w:bCs/>
                <w:color w:val="FFFFFF"/>
                <w:sz w:val="16"/>
                <w:szCs w:val="16"/>
                <w:lang w:eastAsia="es-ES"/>
              </w:rPr>
              <w:t>TOTAL</w:t>
            </w:r>
          </w:p>
        </w:tc>
        <w:tc>
          <w:tcPr>
            <w:tcW w:w="2254" w:type="dxa"/>
            <w:tcBorders>
              <w:top w:val="nil"/>
              <w:left w:val="nil"/>
              <w:bottom w:val="single" w:sz="4" w:space="0" w:color="FFFFFF"/>
              <w:right w:val="single" w:sz="4" w:space="0" w:color="FFFFFF"/>
            </w:tcBorders>
            <w:shd w:val="clear" w:color="808080" w:fill="666699"/>
            <w:noWrap/>
            <w:vAlign w:val="bottom"/>
            <w:hideMark/>
          </w:tcPr>
          <w:p w14:paraId="668ED96D" w14:textId="77777777" w:rsidR="00AF22DE" w:rsidRPr="001933B6" w:rsidRDefault="00AF22DE" w:rsidP="00BC5778">
            <w:pPr>
              <w:jc w:val="right"/>
              <w:rPr>
                <w:rFonts w:eastAsia="Times New Roman"/>
                <w:b/>
                <w:bCs/>
                <w:color w:val="FFFFFF"/>
                <w:sz w:val="16"/>
                <w:szCs w:val="16"/>
                <w:lang w:eastAsia="es-ES"/>
              </w:rPr>
            </w:pPr>
            <w:r w:rsidRPr="001933B6">
              <w:rPr>
                <w:rFonts w:eastAsia="Times New Roman"/>
                <w:b/>
                <w:bCs/>
                <w:color w:val="FFFFFF"/>
                <w:sz w:val="16"/>
                <w:szCs w:val="16"/>
                <w:lang w:eastAsia="es-ES"/>
              </w:rPr>
              <w:t>368.951,92</w:t>
            </w:r>
          </w:p>
        </w:tc>
        <w:tc>
          <w:tcPr>
            <w:tcW w:w="2091" w:type="dxa"/>
            <w:tcBorders>
              <w:top w:val="nil"/>
              <w:left w:val="nil"/>
              <w:bottom w:val="single" w:sz="4" w:space="0" w:color="FFFFFF"/>
              <w:right w:val="single" w:sz="4" w:space="0" w:color="FFFFFF"/>
            </w:tcBorders>
            <w:shd w:val="clear" w:color="FF9900" w:fill="FF6600"/>
            <w:noWrap/>
            <w:vAlign w:val="bottom"/>
            <w:hideMark/>
          </w:tcPr>
          <w:p w14:paraId="11380CE8" w14:textId="77777777" w:rsidR="00AF22DE" w:rsidRPr="001933B6" w:rsidRDefault="00AF22DE" w:rsidP="00BC5778">
            <w:pPr>
              <w:jc w:val="right"/>
              <w:rPr>
                <w:rFonts w:eastAsia="Times New Roman"/>
                <w:b/>
                <w:bCs/>
                <w:color w:val="FFFFFF"/>
                <w:sz w:val="16"/>
                <w:szCs w:val="16"/>
                <w:lang w:eastAsia="es-ES"/>
              </w:rPr>
            </w:pPr>
            <w:r w:rsidRPr="001933B6">
              <w:rPr>
                <w:rFonts w:eastAsia="Times New Roman"/>
                <w:b/>
                <w:bCs/>
                <w:color w:val="FFFFFF"/>
                <w:sz w:val="16"/>
                <w:szCs w:val="16"/>
                <w:lang w:eastAsia="es-ES"/>
              </w:rPr>
              <w:t>1.279.098,42</w:t>
            </w:r>
          </w:p>
        </w:tc>
        <w:tc>
          <w:tcPr>
            <w:tcW w:w="1617" w:type="dxa"/>
            <w:tcBorders>
              <w:top w:val="nil"/>
              <w:left w:val="nil"/>
              <w:bottom w:val="single" w:sz="4" w:space="0" w:color="FFFFFF"/>
              <w:right w:val="single" w:sz="4" w:space="0" w:color="FFFFFF"/>
            </w:tcBorders>
            <w:shd w:val="clear" w:color="FFCC00" w:fill="99CC00"/>
            <w:noWrap/>
            <w:vAlign w:val="bottom"/>
            <w:hideMark/>
          </w:tcPr>
          <w:p w14:paraId="2E53DFBF" w14:textId="77777777" w:rsidR="00AF22DE" w:rsidRPr="001933B6" w:rsidRDefault="00AF22DE" w:rsidP="00BC5778">
            <w:pPr>
              <w:jc w:val="right"/>
              <w:rPr>
                <w:rFonts w:eastAsia="Times New Roman"/>
                <w:b/>
                <w:bCs/>
                <w:color w:val="FFFFFF"/>
                <w:sz w:val="16"/>
                <w:szCs w:val="16"/>
                <w:lang w:eastAsia="es-ES"/>
              </w:rPr>
            </w:pPr>
            <w:r w:rsidRPr="001933B6">
              <w:rPr>
                <w:rFonts w:eastAsia="Times New Roman"/>
                <w:b/>
                <w:bCs/>
                <w:color w:val="FFFFFF"/>
                <w:sz w:val="16"/>
                <w:szCs w:val="16"/>
                <w:lang w:eastAsia="es-ES"/>
              </w:rPr>
              <w:t>910.146,50</w:t>
            </w:r>
          </w:p>
        </w:tc>
        <w:tc>
          <w:tcPr>
            <w:tcW w:w="11" w:type="dxa"/>
            <w:vAlign w:val="center"/>
            <w:hideMark/>
          </w:tcPr>
          <w:p w14:paraId="62BB7674" w14:textId="77777777" w:rsidR="00AF22DE" w:rsidRPr="001933B6" w:rsidRDefault="00AF22DE" w:rsidP="00BC5778">
            <w:pPr>
              <w:rPr>
                <w:rFonts w:ascii="Times New Roman" w:eastAsia="Times New Roman" w:hAnsi="Times New Roman"/>
                <w:sz w:val="20"/>
                <w:szCs w:val="20"/>
                <w:lang w:eastAsia="es-ES"/>
              </w:rPr>
            </w:pPr>
          </w:p>
        </w:tc>
      </w:tr>
    </w:tbl>
    <w:p w14:paraId="6BD80ED4" w14:textId="77777777" w:rsidR="00AF22DE" w:rsidRPr="001933B6" w:rsidRDefault="00AF22DE" w:rsidP="00BC5778">
      <w:pPr>
        <w:spacing w:line="360" w:lineRule="auto"/>
        <w:rPr>
          <w:rFonts w:ascii="Book Antiqua" w:eastAsia="Times New Roman" w:hAnsi="Book Antiqua" w:cs="Verdana"/>
          <w:iCs/>
          <w:lang w:eastAsia="es-ES"/>
        </w:rPr>
      </w:pPr>
    </w:p>
    <w:p w14:paraId="5ABDD91E" w14:textId="77777777" w:rsidR="00AF22DE" w:rsidRDefault="00AF22DE" w:rsidP="00BC5778">
      <w:pPr>
        <w:spacing w:line="276" w:lineRule="auto"/>
        <w:rPr>
          <w:rFonts w:eastAsia="Times New Roman"/>
          <w:b/>
          <w:bCs/>
          <w:iCs/>
          <w:sz w:val="18"/>
          <w:szCs w:val="18"/>
          <w:lang w:eastAsia="es-ES"/>
        </w:rPr>
      </w:pPr>
      <w:r w:rsidRPr="001933B6">
        <w:rPr>
          <w:rFonts w:eastAsia="Times New Roman"/>
          <w:b/>
          <w:bCs/>
          <w:iCs/>
          <w:sz w:val="18"/>
          <w:szCs w:val="18"/>
          <w:lang w:eastAsia="es-ES"/>
        </w:rPr>
        <w:t xml:space="preserve">Subvencions exercici 2024 AAPP : </w:t>
      </w:r>
    </w:p>
    <w:p w14:paraId="403F48B6" w14:textId="77777777" w:rsidR="00AF22DE" w:rsidRPr="001933B6" w:rsidRDefault="00AF22DE" w:rsidP="00BC5778">
      <w:pPr>
        <w:spacing w:line="276" w:lineRule="auto"/>
        <w:rPr>
          <w:rFonts w:eastAsia="Times New Roman"/>
          <w:b/>
          <w:bCs/>
          <w:iCs/>
          <w:sz w:val="18"/>
          <w:szCs w:val="18"/>
          <w:lang w:eastAsia="es-ES"/>
        </w:rPr>
      </w:pPr>
    </w:p>
    <w:tbl>
      <w:tblPr>
        <w:tblW w:w="8926" w:type="dxa"/>
        <w:tblInd w:w="75" w:type="dxa"/>
        <w:tblCellMar>
          <w:left w:w="70" w:type="dxa"/>
          <w:right w:w="70" w:type="dxa"/>
        </w:tblCellMar>
        <w:tblLook w:val="04A0" w:firstRow="1" w:lastRow="0" w:firstColumn="1" w:lastColumn="0" w:noHBand="0" w:noVBand="1"/>
      </w:tblPr>
      <w:tblGrid>
        <w:gridCol w:w="5807"/>
        <w:gridCol w:w="1276"/>
        <w:gridCol w:w="1843"/>
      </w:tblGrid>
      <w:tr w:rsidR="00AF22DE" w:rsidRPr="00C94EC1" w14:paraId="1F9E8DD7" w14:textId="77777777" w:rsidTr="00BC5778">
        <w:trPr>
          <w:trHeight w:val="450"/>
        </w:trPr>
        <w:tc>
          <w:tcPr>
            <w:tcW w:w="5807" w:type="dxa"/>
            <w:tcBorders>
              <w:top w:val="single" w:sz="4" w:space="0" w:color="auto"/>
              <w:left w:val="single" w:sz="4" w:space="0" w:color="auto"/>
              <w:bottom w:val="nil"/>
              <w:right w:val="single" w:sz="4" w:space="0" w:color="auto"/>
            </w:tcBorders>
            <w:shd w:val="clear" w:color="CCFFFF" w:fill="CCFFFF"/>
            <w:vAlign w:val="center"/>
            <w:hideMark/>
          </w:tcPr>
          <w:p w14:paraId="56D54EC6" w14:textId="77777777" w:rsidR="00AF22DE" w:rsidRPr="001933B6" w:rsidRDefault="00AF22DE" w:rsidP="00BC5778">
            <w:pP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DESCRIPCIÓ PROJECTE</w:t>
            </w:r>
          </w:p>
        </w:tc>
        <w:tc>
          <w:tcPr>
            <w:tcW w:w="1276" w:type="dxa"/>
            <w:tcBorders>
              <w:top w:val="single" w:sz="4" w:space="0" w:color="auto"/>
              <w:left w:val="nil"/>
              <w:bottom w:val="nil"/>
              <w:right w:val="single" w:sz="4" w:space="0" w:color="auto"/>
            </w:tcBorders>
            <w:shd w:val="clear" w:color="CCFFFF" w:fill="CCFFFF"/>
            <w:vAlign w:val="center"/>
            <w:hideMark/>
          </w:tcPr>
          <w:p w14:paraId="503BE7E8" w14:textId="77777777" w:rsidR="00AF22DE" w:rsidRPr="001933B6" w:rsidRDefault="00AF22DE" w:rsidP="00BC5778">
            <w:pPr>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AGENT FINANÇADOR</w:t>
            </w:r>
          </w:p>
        </w:tc>
        <w:tc>
          <w:tcPr>
            <w:tcW w:w="1843" w:type="dxa"/>
            <w:tcBorders>
              <w:top w:val="single" w:sz="4" w:space="0" w:color="auto"/>
              <w:left w:val="nil"/>
              <w:bottom w:val="nil"/>
              <w:right w:val="single" w:sz="4" w:space="0" w:color="auto"/>
            </w:tcBorders>
            <w:shd w:val="clear" w:color="CCFFFF" w:fill="CCFFFF"/>
            <w:vAlign w:val="center"/>
            <w:hideMark/>
          </w:tcPr>
          <w:p w14:paraId="253C914A" w14:textId="77777777" w:rsidR="00AF22DE" w:rsidRPr="001933B6" w:rsidRDefault="00AF22DE" w:rsidP="00BC5778">
            <w:pPr>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IMPORT FINANÇAT ANY 2024(ORN)</w:t>
            </w:r>
          </w:p>
        </w:tc>
      </w:tr>
      <w:tr w:rsidR="00AF22DE" w:rsidRPr="00C94EC1" w14:paraId="30B62782" w14:textId="77777777" w:rsidTr="00BC5778">
        <w:trPr>
          <w:trHeight w:val="540"/>
        </w:trPr>
        <w:tc>
          <w:tcPr>
            <w:tcW w:w="5807" w:type="dxa"/>
            <w:tcBorders>
              <w:top w:val="single" w:sz="4" w:space="0" w:color="auto"/>
              <w:left w:val="single" w:sz="4" w:space="0" w:color="auto"/>
              <w:bottom w:val="single" w:sz="4" w:space="0" w:color="auto"/>
              <w:right w:val="single" w:sz="4" w:space="0" w:color="auto"/>
            </w:tcBorders>
            <w:vAlign w:val="center"/>
            <w:hideMark/>
          </w:tcPr>
          <w:p w14:paraId="20B42F4C"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Altres transferències corrents de l'Admon de l'Estat</w:t>
            </w:r>
          </w:p>
        </w:tc>
        <w:tc>
          <w:tcPr>
            <w:tcW w:w="1276" w:type="dxa"/>
            <w:tcBorders>
              <w:top w:val="single" w:sz="4" w:space="0" w:color="auto"/>
              <w:left w:val="nil"/>
              <w:bottom w:val="single" w:sz="4" w:space="0" w:color="auto"/>
              <w:right w:val="single" w:sz="4" w:space="0" w:color="auto"/>
            </w:tcBorders>
            <w:noWrap/>
            <w:vAlign w:val="bottom"/>
            <w:hideMark/>
          </w:tcPr>
          <w:p w14:paraId="3B87474F"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ESTAT</w:t>
            </w:r>
          </w:p>
        </w:tc>
        <w:tc>
          <w:tcPr>
            <w:tcW w:w="1843" w:type="dxa"/>
            <w:tcBorders>
              <w:top w:val="single" w:sz="4" w:space="0" w:color="auto"/>
              <w:left w:val="nil"/>
              <w:bottom w:val="single" w:sz="4" w:space="0" w:color="auto"/>
              <w:right w:val="single" w:sz="4" w:space="0" w:color="auto"/>
            </w:tcBorders>
            <w:noWrap/>
            <w:vAlign w:val="bottom"/>
            <w:hideMark/>
          </w:tcPr>
          <w:p w14:paraId="4FC76D3A"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1.619,99 €</w:t>
            </w:r>
          </w:p>
        </w:tc>
      </w:tr>
      <w:tr w:rsidR="00AF22DE" w:rsidRPr="00C94EC1" w14:paraId="3542C0A2" w14:textId="77777777" w:rsidTr="00BC5778">
        <w:trPr>
          <w:trHeight w:val="270"/>
        </w:trPr>
        <w:tc>
          <w:tcPr>
            <w:tcW w:w="5807" w:type="dxa"/>
            <w:tcBorders>
              <w:top w:val="nil"/>
              <w:left w:val="single" w:sz="4" w:space="0" w:color="auto"/>
              <w:bottom w:val="single" w:sz="4" w:space="0" w:color="auto"/>
              <w:right w:val="single" w:sz="4" w:space="0" w:color="auto"/>
            </w:tcBorders>
            <w:noWrap/>
            <w:vAlign w:val="center"/>
            <w:hideMark/>
          </w:tcPr>
          <w:p w14:paraId="57166D1C"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jutjat de pau</w:t>
            </w:r>
          </w:p>
        </w:tc>
        <w:tc>
          <w:tcPr>
            <w:tcW w:w="1276" w:type="dxa"/>
            <w:tcBorders>
              <w:top w:val="nil"/>
              <w:left w:val="nil"/>
              <w:bottom w:val="single" w:sz="4" w:space="0" w:color="auto"/>
              <w:right w:val="single" w:sz="4" w:space="0" w:color="auto"/>
            </w:tcBorders>
            <w:noWrap/>
            <w:vAlign w:val="bottom"/>
            <w:hideMark/>
          </w:tcPr>
          <w:p w14:paraId="12649E92"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GENCAT</w:t>
            </w:r>
          </w:p>
        </w:tc>
        <w:tc>
          <w:tcPr>
            <w:tcW w:w="1843" w:type="dxa"/>
            <w:tcBorders>
              <w:top w:val="nil"/>
              <w:left w:val="nil"/>
              <w:bottom w:val="single" w:sz="4" w:space="0" w:color="auto"/>
              <w:right w:val="single" w:sz="4" w:space="0" w:color="auto"/>
            </w:tcBorders>
            <w:noWrap/>
            <w:vAlign w:val="bottom"/>
            <w:hideMark/>
          </w:tcPr>
          <w:p w14:paraId="392400E2"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877,00 €</w:t>
            </w:r>
          </w:p>
        </w:tc>
      </w:tr>
      <w:tr w:rsidR="00AF22DE" w:rsidRPr="00C94EC1" w14:paraId="03500842" w14:textId="77777777" w:rsidTr="00BC5778">
        <w:trPr>
          <w:trHeight w:val="270"/>
        </w:trPr>
        <w:tc>
          <w:tcPr>
            <w:tcW w:w="5807" w:type="dxa"/>
            <w:tcBorders>
              <w:top w:val="nil"/>
              <w:left w:val="single" w:sz="4" w:space="0" w:color="auto"/>
              <w:bottom w:val="single" w:sz="4" w:space="0" w:color="auto"/>
              <w:right w:val="single" w:sz="4" w:space="0" w:color="auto"/>
            </w:tcBorders>
            <w:noWrap/>
            <w:vAlign w:val="center"/>
            <w:hideMark/>
          </w:tcPr>
          <w:p w14:paraId="5CE4DB38"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Subvenció projecte obertura i mant.franges</w:t>
            </w:r>
          </w:p>
        </w:tc>
        <w:tc>
          <w:tcPr>
            <w:tcW w:w="1276" w:type="dxa"/>
            <w:tcBorders>
              <w:top w:val="nil"/>
              <w:left w:val="nil"/>
              <w:bottom w:val="single" w:sz="4" w:space="0" w:color="auto"/>
              <w:right w:val="single" w:sz="4" w:space="0" w:color="auto"/>
            </w:tcBorders>
            <w:noWrap/>
            <w:vAlign w:val="bottom"/>
            <w:hideMark/>
          </w:tcPr>
          <w:p w14:paraId="52BAE16A"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GENCAT</w:t>
            </w:r>
          </w:p>
        </w:tc>
        <w:tc>
          <w:tcPr>
            <w:tcW w:w="1843" w:type="dxa"/>
            <w:tcBorders>
              <w:top w:val="nil"/>
              <w:left w:val="nil"/>
              <w:bottom w:val="single" w:sz="4" w:space="0" w:color="auto"/>
              <w:right w:val="single" w:sz="4" w:space="0" w:color="auto"/>
            </w:tcBorders>
            <w:noWrap/>
            <w:vAlign w:val="bottom"/>
            <w:hideMark/>
          </w:tcPr>
          <w:p w14:paraId="666672D3"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2.547,11 €</w:t>
            </w:r>
          </w:p>
        </w:tc>
      </w:tr>
      <w:tr w:rsidR="00AF22DE" w:rsidRPr="00C94EC1" w14:paraId="678763E9" w14:textId="77777777" w:rsidTr="00BC5778">
        <w:trPr>
          <w:trHeight w:val="270"/>
        </w:trPr>
        <w:tc>
          <w:tcPr>
            <w:tcW w:w="5807" w:type="dxa"/>
            <w:tcBorders>
              <w:top w:val="nil"/>
              <w:left w:val="single" w:sz="4" w:space="0" w:color="auto"/>
              <w:bottom w:val="single" w:sz="4" w:space="0" w:color="auto"/>
              <w:right w:val="single" w:sz="4" w:space="0" w:color="auto"/>
            </w:tcBorders>
            <w:vAlign w:val="center"/>
            <w:hideMark/>
          </w:tcPr>
          <w:p w14:paraId="30598C44"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projecte rehabilit energètica C. Cívic</w:t>
            </w:r>
          </w:p>
        </w:tc>
        <w:tc>
          <w:tcPr>
            <w:tcW w:w="1276" w:type="dxa"/>
            <w:tcBorders>
              <w:top w:val="nil"/>
              <w:left w:val="nil"/>
              <w:bottom w:val="single" w:sz="4" w:space="0" w:color="auto"/>
              <w:right w:val="single" w:sz="4" w:space="0" w:color="auto"/>
            </w:tcBorders>
            <w:noWrap/>
            <w:vAlign w:val="bottom"/>
            <w:hideMark/>
          </w:tcPr>
          <w:p w14:paraId="7666E0B2"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GENCAT</w:t>
            </w:r>
          </w:p>
        </w:tc>
        <w:tc>
          <w:tcPr>
            <w:tcW w:w="1843" w:type="dxa"/>
            <w:tcBorders>
              <w:top w:val="nil"/>
              <w:left w:val="nil"/>
              <w:bottom w:val="single" w:sz="4" w:space="0" w:color="auto"/>
              <w:right w:val="single" w:sz="4" w:space="0" w:color="auto"/>
            </w:tcBorders>
            <w:noWrap/>
            <w:vAlign w:val="bottom"/>
            <w:hideMark/>
          </w:tcPr>
          <w:p w14:paraId="63C71542"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17.545,00 €</w:t>
            </w:r>
          </w:p>
        </w:tc>
      </w:tr>
      <w:tr w:rsidR="00AF22DE" w:rsidRPr="00C94EC1" w14:paraId="3A58036B" w14:textId="77777777" w:rsidTr="00BC5778">
        <w:trPr>
          <w:trHeight w:val="540"/>
        </w:trPr>
        <w:tc>
          <w:tcPr>
            <w:tcW w:w="5807" w:type="dxa"/>
            <w:tcBorders>
              <w:top w:val="nil"/>
              <w:left w:val="single" w:sz="4" w:space="0" w:color="auto"/>
              <w:bottom w:val="single" w:sz="4" w:space="0" w:color="auto"/>
              <w:right w:val="single" w:sz="4" w:space="0" w:color="auto"/>
            </w:tcBorders>
            <w:vAlign w:val="center"/>
            <w:hideMark/>
          </w:tcPr>
          <w:p w14:paraId="5010C0CE"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espectacles arts en viu (jornades culturals)</w:t>
            </w:r>
          </w:p>
        </w:tc>
        <w:tc>
          <w:tcPr>
            <w:tcW w:w="1276" w:type="dxa"/>
            <w:tcBorders>
              <w:top w:val="nil"/>
              <w:left w:val="nil"/>
              <w:bottom w:val="single" w:sz="4" w:space="0" w:color="auto"/>
              <w:right w:val="single" w:sz="4" w:space="0" w:color="auto"/>
            </w:tcBorders>
            <w:noWrap/>
            <w:vAlign w:val="bottom"/>
            <w:hideMark/>
          </w:tcPr>
          <w:p w14:paraId="2DC16C8A"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GENCAT</w:t>
            </w:r>
          </w:p>
        </w:tc>
        <w:tc>
          <w:tcPr>
            <w:tcW w:w="1843" w:type="dxa"/>
            <w:tcBorders>
              <w:top w:val="nil"/>
              <w:left w:val="nil"/>
              <w:bottom w:val="single" w:sz="4" w:space="0" w:color="auto"/>
              <w:right w:val="single" w:sz="4" w:space="0" w:color="auto"/>
            </w:tcBorders>
            <w:noWrap/>
            <w:vAlign w:val="bottom"/>
            <w:hideMark/>
          </w:tcPr>
          <w:p w14:paraId="706DAB78"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4.500,00 €</w:t>
            </w:r>
          </w:p>
        </w:tc>
      </w:tr>
      <w:tr w:rsidR="00AF22DE" w:rsidRPr="00C94EC1" w14:paraId="03D01853" w14:textId="77777777" w:rsidTr="00BC5778">
        <w:trPr>
          <w:trHeight w:val="270"/>
        </w:trPr>
        <w:tc>
          <w:tcPr>
            <w:tcW w:w="5807" w:type="dxa"/>
            <w:tcBorders>
              <w:top w:val="nil"/>
              <w:left w:val="single" w:sz="4" w:space="0" w:color="auto"/>
              <w:bottom w:val="single" w:sz="4" w:space="0" w:color="auto"/>
              <w:right w:val="single" w:sz="4" w:space="0" w:color="auto"/>
            </w:tcBorders>
            <w:vAlign w:val="center"/>
            <w:hideMark/>
          </w:tcPr>
          <w:p w14:paraId="5D87FE34"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Subvencions càrrecs electes</w:t>
            </w:r>
          </w:p>
        </w:tc>
        <w:tc>
          <w:tcPr>
            <w:tcW w:w="1276" w:type="dxa"/>
            <w:tcBorders>
              <w:top w:val="nil"/>
              <w:left w:val="nil"/>
              <w:bottom w:val="single" w:sz="4" w:space="0" w:color="auto"/>
              <w:right w:val="single" w:sz="4" w:space="0" w:color="auto"/>
            </w:tcBorders>
            <w:noWrap/>
            <w:vAlign w:val="bottom"/>
            <w:hideMark/>
          </w:tcPr>
          <w:p w14:paraId="45300508"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GENCAT</w:t>
            </w:r>
          </w:p>
        </w:tc>
        <w:tc>
          <w:tcPr>
            <w:tcW w:w="1843" w:type="dxa"/>
            <w:tcBorders>
              <w:top w:val="nil"/>
              <w:left w:val="nil"/>
              <w:bottom w:val="single" w:sz="4" w:space="0" w:color="auto"/>
              <w:right w:val="single" w:sz="4" w:space="0" w:color="auto"/>
            </w:tcBorders>
            <w:noWrap/>
            <w:vAlign w:val="bottom"/>
            <w:hideMark/>
          </w:tcPr>
          <w:p w14:paraId="5E3DCC36"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10.339,33 €</w:t>
            </w:r>
          </w:p>
        </w:tc>
      </w:tr>
      <w:tr w:rsidR="00AF22DE" w:rsidRPr="00C94EC1" w14:paraId="14D35ABA" w14:textId="77777777" w:rsidTr="00BC5778">
        <w:trPr>
          <w:trHeight w:val="270"/>
        </w:trPr>
        <w:tc>
          <w:tcPr>
            <w:tcW w:w="5807" w:type="dxa"/>
            <w:tcBorders>
              <w:top w:val="nil"/>
              <w:left w:val="single" w:sz="4" w:space="0" w:color="auto"/>
              <w:bottom w:val="single" w:sz="4" w:space="0" w:color="auto"/>
              <w:right w:val="single" w:sz="4" w:space="0" w:color="auto"/>
            </w:tcBorders>
            <w:vAlign w:val="center"/>
            <w:hideMark/>
          </w:tcPr>
          <w:p w14:paraId="6141E06C"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Fons cooperació econòmica i cultural</w:t>
            </w:r>
          </w:p>
        </w:tc>
        <w:tc>
          <w:tcPr>
            <w:tcW w:w="1276" w:type="dxa"/>
            <w:tcBorders>
              <w:top w:val="nil"/>
              <w:left w:val="nil"/>
              <w:bottom w:val="single" w:sz="4" w:space="0" w:color="auto"/>
              <w:right w:val="single" w:sz="4" w:space="0" w:color="auto"/>
            </w:tcBorders>
            <w:noWrap/>
            <w:vAlign w:val="bottom"/>
            <w:hideMark/>
          </w:tcPr>
          <w:p w14:paraId="374B78E2"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843" w:type="dxa"/>
            <w:tcBorders>
              <w:top w:val="nil"/>
              <w:left w:val="nil"/>
              <w:bottom w:val="single" w:sz="4" w:space="0" w:color="auto"/>
              <w:right w:val="single" w:sz="4" w:space="0" w:color="auto"/>
            </w:tcBorders>
            <w:noWrap/>
            <w:vAlign w:val="bottom"/>
            <w:hideMark/>
          </w:tcPr>
          <w:p w14:paraId="65695449"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68.603,67 €</w:t>
            </w:r>
          </w:p>
        </w:tc>
      </w:tr>
      <w:tr w:rsidR="00AF22DE" w:rsidRPr="00C94EC1" w14:paraId="04891BB2" w14:textId="77777777" w:rsidTr="00BC5778">
        <w:trPr>
          <w:trHeight w:val="270"/>
        </w:trPr>
        <w:tc>
          <w:tcPr>
            <w:tcW w:w="5807" w:type="dxa"/>
            <w:tcBorders>
              <w:top w:val="nil"/>
              <w:left w:val="single" w:sz="4" w:space="0" w:color="auto"/>
              <w:bottom w:val="single" w:sz="4" w:space="0" w:color="auto"/>
              <w:right w:val="single" w:sz="4" w:space="0" w:color="auto"/>
            </w:tcBorders>
            <w:vAlign w:val="center"/>
            <w:hideMark/>
          </w:tcPr>
          <w:p w14:paraId="0B4C3BC2"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activitats fisicoesportives (a1)</w:t>
            </w:r>
          </w:p>
        </w:tc>
        <w:tc>
          <w:tcPr>
            <w:tcW w:w="1276" w:type="dxa"/>
            <w:tcBorders>
              <w:top w:val="nil"/>
              <w:left w:val="nil"/>
              <w:bottom w:val="single" w:sz="4" w:space="0" w:color="auto"/>
              <w:right w:val="single" w:sz="4" w:space="0" w:color="auto"/>
            </w:tcBorders>
            <w:noWrap/>
            <w:vAlign w:val="bottom"/>
            <w:hideMark/>
          </w:tcPr>
          <w:p w14:paraId="069D3F12"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843" w:type="dxa"/>
            <w:tcBorders>
              <w:top w:val="nil"/>
              <w:left w:val="nil"/>
              <w:bottom w:val="single" w:sz="4" w:space="0" w:color="auto"/>
              <w:right w:val="single" w:sz="4" w:space="0" w:color="auto"/>
            </w:tcBorders>
            <w:noWrap/>
            <w:vAlign w:val="bottom"/>
            <w:hideMark/>
          </w:tcPr>
          <w:p w14:paraId="598954DA"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3.020,00 €</w:t>
            </w:r>
          </w:p>
        </w:tc>
      </w:tr>
      <w:tr w:rsidR="00AF22DE" w:rsidRPr="00C94EC1" w14:paraId="66E8C8EC" w14:textId="77777777" w:rsidTr="00BC5778">
        <w:trPr>
          <w:trHeight w:val="270"/>
        </w:trPr>
        <w:tc>
          <w:tcPr>
            <w:tcW w:w="5807" w:type="dxa"/>
            <w:tcBorders>
              <w:top w:val="nil"/>
              <w:left w:val="single" w:sz="4" w:space="0" w:color="auto"/>
              <w:bottom w:val="single" w:sz="4" w:space="0" w:color="auto"/>
              <w:right w:val="single" w:sz="4" w:space="0" w:color="auto"/>
            </w:tcBorders>
            <w:noWrap/>
            <w:vAlign w:val="center"/>
            <w:hideMark/>
          </w:tcPr>
          <w:p w14:paraId="1AF82FBE"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condicionament coberta vestidors piscina mun (A3)</w:t>
            </w:r>
          </w:p>
        </w:tc>
        <w:tc>
          <w:tcPr>
            <w:tcW w:w="1276" w:type="dxa"/>
            <w:tcBorders>
              <w:top w:val="nil"/>
              <w:left w:val="nil"/>
              <w:bottom w:val="single" w:sz="4" w:space="0" w:color="auto"/>
              <w:right w:val="single" w:sz="4" w:space="0" w:color="auto"/>
            </w:tcBorders>
            <w:noWrap/>
            <w:vAlign w:val="bottom"/>
            <w:hideMark/>
          </w:tcPr>
          <w:p w14:paraId="3E4C48B7"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843" w:type="dxa"/>
            <w:tcBorders>
              <w:top w:val="nil"/>
              <w:left w:val="nil"/>
              <w:bottom w:val="single" w:sz="4" w:space="0" w:color="auto"/>
              <w:right w:val="single" w:sz="4" w:space="0" w:color="auto"/>
            </w:tcBorders>
            <w:noWrap/>
            <w:vAlign w:val="bottom"/>
            <w:hideMark/>
          </w:tcPr>
          <w:p w14:paraId="0F8E7345"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4.530,14 €</w:t>
            </w:r>
          </w:p>
        </w:tc>
      </w:tr>
      <w:tr w:rsidR="00AF22DE" w:rsidRPr="00C94EC1" w14:paraId="55558EBE" w14:textId="77777777" w:rsidTr="00BC5778">
        <w:trPr>
          <w:trHeight w:val="270"/>
        </w:trPr>
        <w:tc>
          <w:tcPr>
            <w:tcW w:w="5807" w:type="dxa"/>
            <w:tcBorders>
              <w:top w:val="nil"/>
              <w:left w:val="single" w:sz="4" w:space="0" w:color="auto"/>
              <w:bottom w:val="single" w:sz="4" w:space="0" w:color="auto"/>
              <w:right w:val="single" w:sz="4" w:space="0" w:color="auto"/>
            </w:tcBorders>
            <w:noWrap/>
            <w:vAlign w:val="center"/>
            <w:hideMark/>
          </w:tcPr>
          <w:p w14:paraId="0B71020B"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franges protecció incendis (L3)</w:t>
            </w:r>
          </w:p>
        </w:tc>
        <w:tc>
          <w:tcPr>
            <w:tcW w:w="1276" w:type="dxa"/>
            <w:tcBorders>
              <w:top w:val="nil"/>
              <w:left w:val="nil"/>
              <w:bottom w:val="single" w:sz="4" w:space="0" w:color="auto"/>
              <w:right w:val="single" w:sz="4" w:space="0" w:color="auto"/>
            </w:tcBorders>
            <w:noWrap/>
            <w:vAlign w:val="bottom"/>
            <w:hideMark/>
          </w:tcPr>
          <w:p w14:paraId="09682097"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843" w:type="dxa"/>
            <w:tcBorders>
              <w:top w:val="nil"/>
              <w:left w:val="nil"/>
              <w:bottom w:val="single" w:sz="4" w:space="0" w:color="auto"/>
              <w:right w:val="single" w:sz="4" w:space="0" w:color="auto"/>
            </w:tcBorders>
            <w:noWrap/>
            <w:vAlign w:val="bottom"/>
            <w:hideMark/>
          </w:tcPr>
          <w:p w14:paraId="7AB6E3FE"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6.230,50 €</w:t>
            </w:r>
          </w:p>
        </w:tc>
      </w:tr>
      <w:tr w:rsidR="00AF22DE" w:rsidRPr="00C94EC1" w14:paraId="53DB9A17" w14:textId="77777777" w:rsidTr="00BC5778">
        <w:trPr>
          <w:trHeight w:val="270"/>
        </w:trPr>
        <w:tc>
          <w:tcPr>
            <w:tcW w:w="5807" w:type="dxa"/>
            <w:tcBorders>
              <w:top w:val="nil"/>
              <w:left w:val="single" w:sz="4" w:space="0" w:color="auto"/>
              <w:bottom w:val="single" w:sz="4" w:space="0" w:color="auto"/>
              <w:right w:val="single" w:sz="4" w:space="0" w:color="auto"/>
            </w:tcBorders>
            <w:noWrap/>
            <w:vAlign w:val="center"/>
            <w:hideMark/>
          </w:tcPr>
          <w:p w14:paraId="4E51F872"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Promoció estils de vida saludable (PM07)</w:t>
            </w:r>
          </w:p>
        </w:tc>
        <w:tc>
          <w:tcPr>
            <w:tcW w:w="1276" w:type="dxa"/>
            <w:tcBorders>
              <w:top w:val="nil"/>
              <w:left w:val="nil"/>
              <w:bottom w:val="single" w:sz="4" w:space="0" w:color="auto"/>
              <w:right w:val="single" w:sz="4" w:space="0" w:color="auto"/>
            </w:tcBorders>
            <w:noWrap/>
            <w:vAlign w:val="bottom"/>
            <w:hideMark/>
          </w:tcPr>
          <w:p w14:paraId="39B51D0F"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843" w:type="dxa"/>
            <w:tcBorders>
              <w:top w:val="nil"/>
              <w:left w:val="nil"/>
              <w:bottom w:val="single" w:sz="4" w:space="0" w:color="auto"/>
              <w:right w:val="single" w:sz="4" w:space="0" w:color="auto"/>
            </w:tcBorders>
            <w:noWrap/>
            <w:vAlign w:val="bottom"/>
            <w:hideMark/>
          </w:tcPr>
          <w:p w14:paraId="742894A6"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1.408,95 €</w:t>
            </w:r>
          </w:p>
        </w:tc>
      </w:tr>
      <w:tr w:rsidR="00AF22DE" w:rsidRPr="00C94EC1" w14:paraId="5DC0FA8A" w14:textId="77777777" w:rsidTr="00BC5778">
        <w:trPr>
          <w:trHeight w:val="270"/>
        </w:trPr>
        <w:tc>
          <w:tcPr>
            <w:tcW w:w="5807" w:type="dxa"/>
            <w:tcBorders>
              <w:top w:val="nil"/>
              <w:left w:val="single" w:sz="4" w:space="0" w:color="auto"/>
              <w:bottom w:val="single" w:sz="4" w:space="0" w:color="auto"/>
              <w:right w:val="single" w:sz="4" w:space="0" w:color="auto"/>
            </w:tcBorders>
            <w:noWrap/>
            <w:vAlign w:val="center"/>
            <w:hideMark/>
          </w:tcPr>
          <w:p w14:paraId="2AB352E0"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Servei socorrisme piscina mun.</w:t>
            </w:r>
          </w:p>
        </w:tc>
        <w:tc>
          <w:tcPr>
            <w:tcW w:w="1276" w:type="dxa"/>
            <w:tcBorders>
              <w:top w:val="nil"/>
              <w:left w:val="nil"/>
              <w:bottom w:val="single" w:sz="4" w:space="0" w:color="auto"/>
              <w:right w:val="single" w:sz="4" w:space="0" w:color="auto"/>
            </w:tcBorders>
            <w:noWrap/>
            <w:vAlign w:val="bottom"/>
            <w:hideMark/>
          </w:tcPr>
          <w:p w14:paraId="3C7F3224"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843" w:type="dxa"/>
            <w:tcBorders>
              <w:top w:val="nil"/>
              <w:left w:val="nil"/>
              <w:bottom w:val="single" w:sz="4" w:space="0" w:color="auto"/>
              <w:right w:val="single" w:sz="4" w:space="0" w:color="auto"/>
            </w:tcBorders>
            <w:noWrap/>
            <w:vAlign w:val="bottom"/>
            <w:hideMark/>
          </w:tcPr>
          <w:p w14:paraId="76B375F4"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4.215,03 €</w:t>
            </w:r>
          </w:p>
        </w:tc>
      </w:tr>
      <w:tr w:rsidR="00AF22DE" w:rsidRPr="00C94EC1" w14:paraId="32BC2449" w14:textId="77777777" w:rsidTr="00BC5778">
        <w:trPr>
          <w:trHeight w:val="270"/>
        </w:trPr>
        <w:tc>
          <w:tcPr>
            <w:tcW w:w="5807" w:type="dxa"/>
            <w:tcBorders>
              <w:top w:val="nil"/>
              <w:left w:val="single" w:sz="4" w:space="0" w:color="auto"/>
              <w:bottom w:val="single" w:sz="4" w:space="0" w:color="auto"/>
              <w:right w:val="single" w:sz="4" w:space="0" w:color="auto"/>
            </w:tcBorders>
            <w:noWrap/>
            <w:vAlign w:val="center"/>
            <w:hideMark/>
          </w:tcPr>
          <w:p w14:paraId="4F58655C"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Lluita plagues urbanes</w:t>
            </w:r>
          </w:p>
        </w:tc>
        <w:tc>
          <w:tcPr>
            <w:tcW w:w="1276" w:type="dxa"/>
            <w:tcBorders>
              <w:top w:val="nil"/>
              <w:left w:val="nil"/>
              <w:bottom w:val="single" w:sz="4" w:space="0" w:color="auto"/>
              <w:right w:val="single" w:sz="4" w:space="0" w:color="auto"/>
            </w:tcBorders>
            <w:noWrap/>
            <w:vAlign w:val="bottom"/>
            <w:hideMark/>
          </w:tcPr>
          <w:p w14:paraId="0D35637A"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843" w:type="dxa"/>
            <w:tcBorders>
              <w:top w:val="nil"/>
              <w:left w:val="nil"/>
              <w:bottom w:val="single" w:sz="4" w:space="0" w:color="auto"/>
              <w:right w:val="single" w:sz="4" w:space="0" w:color="auto"/>
            </w:tcBorders>
            <w:noWrap/>
            <w:vAlign w:val="bottom"/>
            <w:hideMark/>
          </w:tcPr>
          <w:p w14:paraId="5435E5C2"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4.843,69 €</w:t>
            </w:r>
          </w:p>
        </w:tc>
      </w:tr>
      <w:tr w:rsidR="00AF22DE" w:rsidRPr="00C94EC1" w14:paraId="0EC7D1E3" w14:textId="77777777" w:rsidTr="00BC5778">
        <w:trPr>
          <w:trHeight w:val="270"/>
        </w:trPr>
        <w:tc>
          <w:tcPr>
            <w:tcW w:w="5807" w:type="dxa"/>
            <w:tcBorders>
              <w:top w:val="nil"/>
              <w:left w:val="single" w:sz="4" w:space="0" w:color="auto"/>
              <w:bottom w:val="single" w:sz="4" w:space="0" w:color="auto"/>
              <w:right w:val="single" w:sz="4" w:space="0" w:color="auto"/>
            </w:tcBorders>
            <w:noWrap/>
            <w:vAlign w:val="center"/>
            <w:hideMark/>
          </w:tcPr>
          <w:p w14:paraId="76C8D211"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eliminació cactàcies invasores'24""</w:t>
            </w:r>
          </w:p>
        </w:tc>
        <w:tc>
          <w:tcPr>
            <w:tcW w:w="1276" w:type="dxa"/>
            <w:tcBorders>
              <w:top w:val="nil"/>
              <w:left w:val="nil"/>
              <w:bottom w:val="single" w:sz="4" w:space="0" w:color="auto"/>
              <w:right w:val="single" w:sz="4" w:space="0" w:color="auto"/>
            </w:tcBorders>
            <w:noWrap/>
            <w:vAlign w:val="bottom"/>
            <w:hideMark/>
          </w:tcPr>
          <w:p w14:paraId="112FD64E"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843" w:type="dxa"/>
            <w:tcBorders>
              <w:top w:val="nil"/>
              <w:left w:val="nil"/>
              <w:bottom w:val="single" w:sz="4" w:space="0" w:color="auto"/>
              <w:right w:val="single" w:sz="4" w:space="0" w:color="auto"/>
            </w:tcBorders>
            <w:noWrap/>
            <w:vAlign w:val="bottom"/>
            <w:hideMark/>
          </w:tcPr>
          <w:p w14:paraId="733D3930"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14.392,22 €</w:t>
            </w:r>
          </w:p>
        </w:tc>
      </w:tr>
      <w:tr w:rsidR="00AF22DE" w:rsidRPr="00C94EC1" w14:paraId="00632DDC" w14:textId="77777777" w:rsidTr="00BC5778">
        <w:trPr>
          <w:trHeight w:val="270"/>
        </w:trPr>
        <w:tc>
          <w:tcPr>
            <w:tcW w:w="5807" w:type="dxa"/>
            <w:tcBorders>
              <w:top w:val="nil"/>
              <w:left w:val="single" w:sz="4" w:space="0" w:color="auto"/>
              <w:bottom w:val="single" w:sz="4" w:space="0" w:color="auto"/>
              <w:right w:val="single" w:sz="4" w:space="0" w:color="auto"/>
            </w:tcBorders>
            <w:noWrap/>
            <w:vAlign w:val="center"/>
            <w:hideMark/>
          </w:tcPr>
          <w:p w14:paraId="22CBB73A"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Fons econòmic extr.</w:t>
            </w:r>
          </w:p>
        </w:tc>
        <w:tc>
          <w:tcPr>
            <w:tcW w:w="1276" w:type="dxa"/>
            <w:tcBorders>
              <w:top w:val="nil"/>
              <w:left w:val="nil"/>
              <w:bottom w:val="single" w:sz="4" w:space="0" w:color="auto"/>
              <w:right w:val="single" w:sz="4" w:space="0" w:color="auto"/>
            </w:tcBorders>
            <w:noWrap/>
            <w:vAlign w:val="bottom"/>
            <w:hideMark/>
          </w:tcPr>
          <w:p w14:paraId="7C40E3AA"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843" w:type="dxa"/>
            <w:tcBorders>
              <w:top w:val="nil"/>
              <w:left w:val="nil"/>
              <w:bottom w:val="single" w:sz="4" w:space="0" w:color="auto"/>
              <w:right w:val="single" w:sz="4" w:space="0" w:color="auto"/>
            </w:tcBorders>
            <w:noWrap/>
            <w:vAlign w:val="bottom"/>
            <w:hideMark/>
          </w:tcPr>
          <w:p w14:paraId="606AE86B"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20.000,00 €</w:t>
            </w:r>
          </w:p>
        </w:tc>
      </w:tr>
      <w:tr w:rsidR="00AF22DE" w:rsidRPr="00C94EC1" w14:paraId="31C783D3" w14:textId="77777777" w:rsidTr="00BC5778">
        <w:trPr>
          <w:trHeight w:val="270"/>
        </w:trPr>
        <w:tc>
          <w:tcPr>
            <w:tcW w:w="5807" w:type="dxa"/>
            <w:tcBorders>
              <w:top w:val="nil"/>
              <w:left w:val="single" w:sz="4" w:space="0" w:color="auto"/>
              <w:bottom w:val="single" w:sz="4" w:space="0" w:color="auto"/>
              <w:right w:val="single" w:sz="4" w:space="0" w:color="auto"/>
            </w:tcBorders>
            <w:noWrap/>
            <w:vAlign w:val="center"/>
            <w:hideMark/>
          </w:tcPr>
          <w:p w14:paraId="77E3145B"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Subv'24 despeses lloc secretaria-intervenció</w:t>
            </w:r>
          </w:p>
        </w:tc>
        <w:tc>
          <w:tcPr>
            <w:tcW w:w="1276" w:type="dxa"/>
            <w:tcBorders>
              <w:top w:val="nil"/>
              <w:left w:val="nil"/>
              <w:bottom w:val="single" w:sz="4" w:space="0" w:color="auto"/>
              <w:right w:val="single" w:sz="4" w:space="0" w:color="auto"/>
            </w:tcBorders>
            <w:noWrap/>
            <w:vAlign w:val="bottom"/>
            <w:hideMark/>
          </w:tcPr>
          <w:p w14:paraId="5D90D32E"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843" w:type="dxa"/>
            <w:tcBorders>
              <w:top w:val="nil"/>
              <w:left w:val="nil"/>
              <w:bottom w:val="single" w:sz="4" w:space="0" w:color="auto"/>
              <w:right w:val="single" w:sz="4" w:space="0" w:color="auto"/>
            </w:tcBorders>
            <w:noWrap/>
            <w:vAlign w:val="bottom"/>
            <w:hideMark/>
          </w:tcPr>
          <w:p w14:paraId="18027823"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10.000,00 €</w:t>
            </w:r>
          </w:p>
        </w:tc>
      </w:tr>
      <w:tr w:rsidR="00AF22DE" w:rsidRPr="00C94EC1" w14:paraId="500E5556" w14:textId="77777777" w:rsidTr="00BC5778">
        <w:trPr>
          <w:trHeight w:val="270"/>
        </w:trPr>
        <w:tc>
          <w:tcPr>
            <w:tcW w:w="5807" w:type="dxa"/>
            <w:tcBorders>
              <w:top w:val="nil"/>
              <w:left w:val="single" w:sz="4" w:space="0" w:color="auto"/>
              <w:bottom w:val="single" w:sz="4" w:space="0" w:color="auto"/>
              <w:right w:val="single" w:sz="4" w:space="0" w:color="auto"/>
            </w:tcBorders>
            <w:noWrap/>
            <w:vAlign w:val="center"/>
            <w:hideMark/>
          </w:tcPr>
          <w:p w14:paraId="4E18F677"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Servei  cures</w:t>
            </w:r>
          </w:p>
        </w:tc>
        <w:tc>
          <w:tcPr>
            <w:tcW w:w="1276" w:type="dxa"/>
            <w:tcBorders>
              <w:top w:val="nil"/>
              <w:left w:val="nil"/>
              <w:bottom w:val="single" w:sz="4" w:space="0" w:color="auto"/>
              <w:right w:val="single" w:sz="4" w:space="0" w:color="auto"/>
            </w:tcBorders>
            <w:noWrap/>
            <w:vAlign w:val="bottom"/>
            <w:hideMark/>
          </w:tcPr>
          <w:p w14:paraId="2EB411A4"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C.COMARCAL</w:t>
            </w:r>
          </w:p>
        </w:tc>
        <w:tc>
          <w:tcPr>
            <w:tcW w:w="1843" w:type="dxa"/>
            <w:tcBorders>
              <w:top w:val="nil"/>
              <w:left w:val="nil"/>
              <w:bottom w:val="single" w:sz="4" w:space="0" w:color="auto"/>
              <w:right w:val="single" w:sz="4" w:space="0" w:color="auto"/>
            </w:tcBorders>
            <w:noWrap/>
            <w:vAlign w:val="bottom"/>
            <w:hideMark/>
          </w:tcPr>
          <w:p w14:paraId="4D159552"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704,30 €</w:t>
            </w:r>
          </w:p>
        </w:tc>
      </w:tr>
      <w:tr w:rsidR="00AF22DE" w:rsidRPr="00C94EC1" w14:paraId="7C52B86C" w14:textId="77777777" w:rsidTr="00BC5778">
        <w:trPr>
          <w:trHeight w:val="344"/>
        </w:trPr>
        <w:tc>
          <w:tcPr>
            <w:tcW w:w="5807" w:type="dxa"/>
            <w:tcBorders>
              <w:top w:val="nil"/>
              <w:left w:val="single" w:sz="4" w:space="0" w:color="auto"/>
              <w:bottom w:val="single" w:sz="4" w:space="0" w:color="auto"/>
              <w:right w:val="single" w:sz="4" w:space="0" w:color="auto"/>
            </w:tcBorders>
            <w:vAlign w:val="center"/>
            <w:hideMark/>
          </w:tcPr>
          <w:p w14:paraId="50ECA952"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Subvenció Agencia Residus Catalunya: deixalleria</w:t>
            </w:r>
          </w:p>
        </w:tc>
        <w:tc>
          <w:tcPr>
            <w:tcW w:w="1276" w:type="dxa"/>
            <w:tcBorders>
              <w:top w:val="nil"/>
              <w:left w:val="nil"/>
              <w:bottom w:val="single" w:sz="4" w:space="0" w:color="auto"/>
              <w:right w:val="single" w:sz="4" w:space="0" w:color="auto"/>
            </w:tcBorders>
            <w:noWrap/>
            <w:vAlign w:val="bottom"/>
            <w:hideMark/>
          </w:tcPr>
          <w:p w14:paraId="222889E7"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843" w:type="dxa"/>
            <w:tcBorders>
              <w:top w:val="nil"/>
              <w:left w:val="nil"/>
              <w:bottom w:val="single" w:sz="4" w:space="0" w:color="auto"/>
              <w:right w:val="single" w:sz="4" w:space="0" w:color="auto"/>
            </w:tcBorders>
            <w:noWrap/>
            <w:vAlign w:val="bottom"/>
            <w:hideMark/>
          </w:tcPr>
          <w:p w14:paraId="083F37F7"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18.307,88 €</w:t>
            </w:r>
          </w:p>
        </w:tc>
      </w:tr>
      <w:tr w:rsidR="00AF22DE" w:rsidRPr="00C94EC1" w14:paraId="53175C7C" w14:textId="77777777" w:rsidTr="00BC5778">
        <w:trPr>
          <w:trHeight w:val="421"/>
        </w:trPr>
        <w:tc>
          <w:tcPr>
            <w:tcW w:w="5807" w:type="dxa"/>
            <w:tcBorders>
              <w:top w:val="nil"/>
              <w:left w:val="single" w:sz="4" w:space="0" w:color="auto"/>
              <w:bottom w:val="single" w:sz="4" w:space="0" w:color="auto"/>
              <w:right w:val="single" w:sz="4" w:space="0" w:color="auto"/>
            </w:tcBorders>
            <w:vAlign w:val="center"/>
            <w:hideMark/>
          </w:tcPr>
          <w:p w14:paraId="0C7A0232"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Presidència, Subv'23 ""millores equipaments esportius</w:t>
            </w:r>
          </w:p>
        </w:tc>
        <w:tc>
          <w:tcPr>
            <w:tcW w:w="1276" w:type="dxa"/>
            <w:tcBorders>
              <w:top w:val="nil"/>
              <w:left w:val="nil"/>
              <w:bottom w:val="single" w:sz="4" w:space="0" w:color="auto"/>
              <w:right w:val="single" w:sz="4" w:space="0" w:color="auto"/>
            </w:tcBorders>
            <w:noWrap/>
            <w:vAlign w:val="bottom"/>
            <w:hideMark/>
          </w:tcPr>
          <w:p w14:paraId="3FB2EE7D"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GENCAT</w:t>
            </w:r>
          </w:p>
        </w:tc>
        <w:tc>
          <w:tcPr>
            <w:tcW w:w="1843" w:type="dxa"/>
            <w:tcBorders>
              <w:top w:val="nil"/>
              <w:left w:val="nil"/>
              <w:bottom w:val="single" w:sz="4" w:space="0" w:color="auto"/>
              <w:right w:val="single" w:sz="4" w:space="0" w:color="auto"/>
            </w:tcBorders>
            <w:noWrap/>
            <w:vAlign w:val="bottom"/>
            <w:hideMark/>
          </w:tcPr>
          <w:p w14:paraId="4E73FF56"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35.000,00 €</w:t>
            </w:r>
          </w:p>
        </w:tc>
      </w:tr>
      <w:tr w:rsidR="00AF22DE" w:rsidRPr="00C94EC1" w14:paraId="2509D122" w14:textId="77777777" w:rsidTr="00BC5778">
        <w:trPr>
          <w:trHeight w:val="270"/>
        </w:trPr>
        <w:tc>
          <w:tcPr>
            <w:tcW w:w="5807" w:type="dxa"/>
            <w:tcBorders>
              <w:top w:val="single" w:sz="4" w:space="0" w:color="auto"/>
              <w:left w:val="single" w:sz="4" w:space="0" w:color="auto"/>
              <w:bottom w:val="single" w:sz="4" w:space="0" w:color="auto"/>
              <w:right w:val="single" w:sz="4" w:space="0" w:color="auto"/>
            </w:tcBorders>
            <w:vAlign w:val="center"/>
            <w:hideMark/>
          </w:tcPr>
          <w:p w14:paraId="4243DD82"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Depart. interior-Subv adquisició infraestr. protecció civil</w:t>
            </w:r>
          </w:p>
        </w:tc>
        <w:tc>
          <w:tcPr>
            <w:tcW w:w="1276" w:type="dxa"/>
            <w:tcBorders>
              <w:top w:val="single" w:sz="4" w:space="0" w:color="auto"/>
              <w:left w:val="nil"/>
              <w:bottom w:val="single" w:sz="4" w:space="0" w:color="auto"/>
              <w:right w:val="single" w:sz="4" w:space="0" w:color="auto"/>
            </w:tcBorders>
            <w:noWrap/>
            <w:vAlign w:val="bottom"/>
            <w:hideMark/>
          </w:tcPr>
          <w:p w14:paraId="4095A39C"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GENCAT</w:t>
            </w:r>
          </w:p>
        </w:tc>
        <w:tc>
          <w:tcPr>
            <w:tcW w:w="1843" w:type="dxa"/>
            <w:tcBorders>
              <w:top w:val="single" w:sz="4" w:space="0" w:color="auto"/>
              <w:left w:val="nil"/>
              <w:bottom w:val="single" w:sz="4" w:space="0" w:color="auto"/>
              <w:right w:val="single" w:sz="4" w:space="0" w:color="auto"/>
            </w:tcBorders>
            <w:noWrap/>
            <w:vAlign w:val="bottom"/>
            <w:hideMark/>
          </w:tcPr>
          <w:p w14:paraId="47B27A47"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4.000,00 €</w:t>
            </w:r>
          </w:p>
        </w:tc>
      </w:tr>
      <w:tr w:rsidR="00AF22DE" w:rsidRPr="00C94EC1" w14:paraId="49B1D356" w14:textId="77777777" w:rsidTr="00BC5778">
        <w:trPr>
          <w:trHeight w:val="540"/>
        </w:trPr>
        <w:tc>
          <w:tcPr>
            <w:tcW w:w="5807" w:type="dxa"/>
            <w:tcBorders>
              <w:top w:val="single" w:sz="4" w:space="0" w:color="auto"/>
              <w:left w:val="single" w:sz="4" w:space="0" w:color="auto"/>
              <w:bottom w:val="single" w:sz="4" w:space="0" w:color="auto"/>
              <w:right w:val="single" w:sz="4" w:space="0" w:color="auto"/>
            </w:tcBorders>
            <w:vAlign w:val="center"/>
            <w:hideMark/>
          </w:tcPr>
          <w:p w14:paraId="04A8C8F1"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2018-2019 ""obres adequació parc esportiu""- revocada</w:t>
            </w:r>
          </w:p>
        </w:tc>
        <w:tc>
          <w:tcPr>
            <w:tcW w:w="1276" w:type="dxa"/>
            <w:tcBorders>
              <w:top w:val="single" w:sz="4" w:space="0" w:color="auto"/>
              <w:left w:val="nil"/>
              <w:bottom w:val="single" w:sz="4" w:space="0" w:color="auto"/>
              <w:right w:val="single" w:sz="4" w:space="0" w:color="auto"/>
            </w:tcBorders>
            <w:noWrap/>
            <w:vAlign w:val="bottom"/>
            <w:hideMark/>
          </w:tcPr>
          <w:p w14:paraId="5A3172E2"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GENCAT</w:t>
            </w:r>
          </w:p>
        </w:tc>
        <w:tc>
          <w:tcPr>
            <w:tcW w:w="1843" w:type="dxa"/>
            <w:tcBorders>
              <w:top w:val="single" w:sz="4" w:space="0" w:color="auto"/>
              <w:left w:val="nil"/>
              <w:bottom w:val="single" w:sz="4" w:space="0" w:color="auto"/>
              <w:right w:val="single" w:sz="4" w:space="0" w:color="auto"/>
            </w:tcBorders>
            <w:noWrap/>
            <w:vAlign w:val="bottom"/>
            <w:hideMark/>
          </w:tcPr>
          <w:p w14:paraId="36111DD2"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-39.708,48 €</w:t>
            </w:r>
          </w:p>
        </w:tc>
      </w:tr>
      <w:tr w:rsidR="00AF22DE" w:rsidRPr="00C94EC1" w14:paraId="34FAFD44" w14:textId="77777777" w:rsidTr="00BC5778">
        <w:trPr>
          <w:trHeight w:val="416"/>
        </w:trPr>
        <w:tc>
          <w:tcPr>
            <w:tcW w:w="5807" w:type="dxa"/>
            <w:tcBorders>
              <w:top w:val="single" w:sz="4" w:space="0" w:color="auto"/>
              <w:left w:val="single" w:sz="4" w:space="0" w:color="auto"/>
              <w:bottom w:val="single" w:sz="4" w:space="0" w:color="auto"/>
              <w:right w:val="single" w:sz="4" w:space="0" w:color="auto"/>
            </w:tcBorders>
            <w:vAlign w:val="center"/>
            <w:hideMark/>
          </w:tcPr>
          <w:p w14:paraId="4605601C"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'23 - Presidència (eliminació aigües blanques</w:t>
            </w:r>
          </w:p>
        </w:tc>
        <w:tc>
          <w:tcPr>
            <w:tcW w:w="1276" w:type="dxa"/>
            <w:tcBorders>
              <w:top w:val="single" w:sz="4" w:space="0" w:color="auto"/>
              <w:left w:val="nil"/>
              <w:bottom w:val="single" w:sz="4" w:space="0" w:color="auto"/>
              <w:right w:val="single" w:sz="4" w:space="0" w:color="auto"/>
            </w:tcBorders>
            <w:noWrap/>
            <w:vAlign w:val="bottom"/>
            <w:hideMark/>
          </w:tcPr>
          <w:p w14:paraId="5744F227"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843" w:type="dxa"/>
            <w:tcBorders>
              <w:top w:val="single" w:sz="4" w:space="0" w:color="auto"/>
              <w:left w:val="nil"/>
              <w:bottom w:val="single" w:sz="4" w:space="0" w:color="auto"/>
              <w:right w:val="single" w:sz="4" w:space="0" w:color="auto"/>
            </w:tcBorders>
            <w:noWrap/>
            <w:vAlign w:val="bottom"/>
            <w:hideMark/>
          </w:tcPr>
          <w:p w14:paraId="0B0AB629"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100.000,00 €</w:t>
            </w:r>
          </w:p>
        </w:tc>
      </w:tr>
      <w:tr w:rsidR="00AF22DE" w:rsidRPr="00C94EC1" w14:paraId="1F851135" w14:textId="77777777" w:rsidTr="00BC5778">
        <w:trPr>
          <w:trHeight w:val="540"/>
        </w:trPr>
        <w:tc>
          <w:tcPr>
            <w:tcW w:w="5807" w:type="dxa"/>
            <w:tcBorders>
              <w:top w:val="nil"/>
              <w:left w:val="single" w:sz="4" w:space="0" w:color="auto"/>
              <w:bottom w:val="single" w:sz="4" w:space="0" w:color="auto"/>
              <w:right w:val="single" w:sz="4" w:space="0" w:color="auto"/>
            </w:tcBorders>
            <w:vAlign w:val="center"/>
            <w:hideMark/>
          </w:tcPr>
          <w:p w14:paraId="1BD2E04A"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fons New Generation UE- DUS 5000 (inst.fotovolt.piscina)</w:t>
            </w:r>
          </w:p>
        </w:tc>
        <w:tc>
          <w:tcPr>
            <w:tcW w:w="1276" w:type="dxa"/>
            <w:tcBorders>
              <w:top w:val="nil"/>
              <w:left w:val="nil"/>
              <w:bottom w:val="single" w:sz="4" w:space="0" w:color="auto"/>
              <w:right w:val="single" w:sz="4" w:space="0" w:color="auto"/>
            </w:tcBorders>
            <w:noWrap/>
            <w:vAlign w:val="bottom"/>
            <w:hideMark/>
          </w:tcPr>
          <w:p w14:paraId="03F32E69"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UNIÓ EURPEA</w:t>
            </w:r>
          </w:p>
        </w:tc>
        <w:tc>
          <w:tcPr>
            <w:tcW w:w="1843" w:type="dxa"/>
            <w:tcBorders>
              <w:top w:val="nil"/>
              <w:left w:val="nil"/>
              <w:bottom w:val="single" w:sz="4" w:space="0" w:color="auto"/>
              <w:right w:val="single" w:sz="4" w:space="0" w:color="auto"/>
            </w:tcBorders>
            <w:noWrap/>
            <w:vAlign w:val="bottom"/>
            <w:hideMark/>
          </w:tcPr>
          <w:p w14:paraId="2348161D"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18.922,49 €</w:t>
            </w:r>
          </w:p>
        </w:tc>
      </w:tr>
      <w:tr w:rsidR="00AF22DE" w:rsidRPr="00C94EC1" w14:paraId="69297392" w14:textId="77777777" w:rsidTr="00BC5778">
        <w:trPr>
          <w:trHeight w:val="540"/>
        </w:trPr>
        <w:tc>
          <w:tcPr>
            <w:tcW w:w="5807" w:type="dxa"/>
            <w:tcBorders>
              <w:top w:val="nil"/>
              <w:left w:val="single" w:sz="4" w:space="0" w:color="auto"/>
              <w:bottom w:val="single" w:sz="4" w:space="0" w:color="auto"/>
              <w:right w:val="single" w:sz="4" w:space="0" w:color="auto"/>
            </w:tcBorders>
            <w:vAlign w:val="center"/>
            <w:hideMark/>
          </w:tcPr>
          <w:p w14:paraId="4EF1DA59"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fons New Generation UE- DUS 5000 (compra 2 vehicles electr)</w:t>
            </w:r>
          </w:p>
        </w:tc>
        <w:tc>
          <w:tcPr>
            <w:tcW w:w="1276" w:type="dxa"/>
            <w:tcBorders>
              <w:top w:val="nil"/>
              <w:left w:val="nil"/>
              <w:bottom w:val="single" w:sz="4" w:space="0" w:color="auto"/>
              <w:right w:val="single" w:sz="4" w:space="0" w:color="auto"/>
            </w:tcBorders>
            <w:noWrap/>
            <w:vAlign w:val="bottom"/>
            <w:hideMark/>
          </w:tcPr>
          <w:p w14:paraId="2F5255BC"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UNIÓ EURPEA</w:t>
            </w:r>
          </w:p>
        </w:tc>
        <w:tc>
          <w:tcPr>
            <w:tcW w:w="1843" w:type="dxa"/>
            <w:tcBorders>
              <w:top w:val="nil"/>
              <w:left w:val="nil"/>
              <w:bottom w:val="single" w:sz="4" w:space="0" w:color="auto"/>
              <w:right w:val="single" w:sz="4" w:space="0" w:color="auto"/>
            </w:tcBorders>
            <w:noWrap/>
            <w:vAlign w:val="bottom"/>
            <w:hideMark/>
          </w:tcPr>
          <w:p w14:paraId="04AFD921"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57.053,10 €</w:t>
            </w:r>
          </w:p>
        </w:tc>
      </w:tr>
      <w:tr w:rsidR="00AF22DE" w:rsidRPr="00C94EC1" w14:paraId="7C0CA4C5" w14:textId="77777777" w:rsidTr="00BC5778">
        <w:trPr>
          <w:trHeight w:val="255"/>
        </w:trPr>
        <w:tc>
          <w:tcPr>
            <w:tcW w:w="5807" w:type="dxa"/>
            <w:tcBorders>
              <w:top w:val="nil"/>
              <w:left w:val="single" w:sz="4" w:space="0" w:color="auto"/>
              <w:bottom w:val="single" w:sz="4" w:space="0" w:color="auto"/>
              <w:right w:val="single" w:sz="4" w:space="0" w:color="auto"/>
            </w:tcBorders>
            <w:shd w:val="clear" w:color="C0C0C0" w:fill="CCCCFF"/>
            <w:vAlign w:val="center"/>
            <w:hideMark/>
          </w:tcPr>
          <w:p w14:paraId="764384CC" w14:textId="77777777" w:rsidR="00AF22DE" w:rsidRPr="001933B6" w:rsidRDefault="00AF22DE" w:rsidP="00BC5778">
            <w:pPr>
              <w:spacing w:line="276" w:lineRule="auto"/>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TOTAL</w:t>
            </w:r>
          </w:p>
        </w:tc>
        <w:tc>
          <w:tcPr>
            <w:tcW w:w="1276" w:type="dxa"/>
            <w:tcBorders>
              <w:top w:val="nil"/>
              <w:left w:val="nil"/>
              <w:bottom w:val="single" w:sz="4" w:space="0" w:color="auto"/>
              <w:right w:val="single" w:sz="4" w:space="0" w:color="auto"/>
            </w:tcBorders>
            <w:shd w:val="clear" w:color="C0C0C0" w:fill="CCCCFF"/>
            <w:vAlign w:val="center"/>
            <w:hideMark/>
          </w:tcPr>
          <w:p w14:paraId="174A815F" w14:textId="77777777" w:rsidR="00AF22DE" w:rsidRPr="001933B6" w:rsidRDefault="00AF22DE" w:rsidP="00BC5778">
            <w:pPr>
              <w:spacing w:line="276" w:lineRule="auto"/>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843" w:type="dxa"/>
            <w:tcBorders>
              <w:top w:val="nil"/>
              <w:left w:val="nil"/>
              <w:bottom w:val="single" w:sz="4" w:space="0" w:color="auto"/>
              <w:right w:val="single" w:sz="4" w:space="0" w:color="auto"/>
            </w:tcBorders>
            <w:shd w:val="clear" w:color="C0C0C0" w:fill="CCCCFF"/>
            <w:noWrap/>
            <w:vAlign w:val="center"/>
            <w:hideMark/>
          </w:tcPr>
          <w:p w14:paraId="2051C559"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xml:space="preserve">              368.951,92 €</w:t>
            </w:r>
          </w:p>
        </w:tc>
      </w:tr>
    </w:tbl>
    <w:p w14:paraId="0C1A17AD" w14:textId="77777777" w:rsidR="00AF22DE" w:rsidRPr="001933B6" w:rsidRDefault="00AF22DE" w:rsidP="00BC5778">
      <w:pPr>
        <w:spacing w:line="360" w:lineRule="auto"/>
        <w:rPr>
          <w:rFonts w:ascii="Calibri" w:eastAsia="Times New Roman" w:hAnsi="Calibri" w:cs="Calibri"/>
          <w:b/>
          <w:bCs/>
          <w:i/>
          <w:sz w:val="20"/>
          <w:szCs w:val="20"/>
          <w:lang w:eastAsia="es-ES"/>
        </w:rPr>
      </w:pPr>
    </w:p>
    <w:p w14:paraId="600AEFEF" w14:textId="77777777" w:rsidR="00AF22DE" w:rsidRPr="001933B6" w:rsidRDefault="00AF22DE" w:rsidP="00BC5778">
      <w:pPr>
        <w:widowControl w:val="0"/>
        <w:autoSpaceDE w:val="0"/>
        <w:autoSpaceDN w:val="0"/>
        <w:adjustRightInd w:val="0"/>
        <w:spacing w:line="276" w:lineRule="auto"/>
        <w:rPr>
          <w:rFonts w:eastAsia="Times New Roman"/>
          <w:shd w:val="clear" w:color="auto" w:fill="FFFFFF"/>
          <w:lang w:eastAsia="es-ES"/>
        </w:rPr>
      </w:pPr>
    </w:p>
    <w:tbl>
      <w:tblPr>
        <w:tblW w:w="9348" w:type="dxa"/>
        <w:tblInd w:w="70" w:type="dxa"/>
        <w:tblCellMar>
          <w:left w:w="70" w:type="dxa"/>
          <w:right w:w="70" w:type="dxa"/>
        </w:tblCellMar>
        <w:tblLook w:val="04A0" w:firstRow="1" w:lastRow="0" w:firstColumn="1" w:lastColumn="0" w:noHBand="0" w:noVBand="1"/>
      </w:tblPr>
      <w:tblGrid>
        <w:gridCol w:w="2017"/>
        <w:gridCol w:w="2236"/>
        <w:gridCol w:w="2203"/>
        <w:gridCol w:w="1416"/>
        <w:gridCol w:w="1476"/>
      </w:tblGrid>
      <w:tr w:rsidR="00AF22DE" w:rsidRPr="00C94EC1" w14:paraId="60CA025F" w14:textId="77777777" w:rsidTr="00BC5778">
        <w:trPr>
          <w:trHeight w:val="499"/>
        </w:trPr>
        <w:tc>
          <w:tcPr>
            <w:tcW w:w="6456" w:type="dxa"/>
            <w:gridSpan w:val="3"/>
            <w:tcBorders>
              <w:top w:val="nil"/>
              <w:left w:val="nil"/>
              <w:bottom w:val="nil"/>
              <w:right w:val="nil"/>
            </w:tcBorders>
            <w:shd w:val="clear" w:color="FF00FF" w:fill="FF00FF"/>
            <w:noWrap/>
            <w:vAlign w:val="center"/>
            <w:hideMark/>
          </w:tcPr>
          <w:p w14:paraId="1EA3847C" w14:textId="77777777" w:rsidR="00AF22DE" w:rsidRPr="001933B6" w:rsidRDefault="00AF22DE" w:rsidP="00BC5778">
            <w:pPr>
              <w:jc w:val="center"/>
              <w:rPr>
                <w:rFonts w:eastAsia="Times New Roman"/>
                <w:b/>
                <w:bCs/>
                <w:color w:val="FFFFFF"/>
                <w:sz w:val="16"/>
                <w:szCs w:val="16"/>
                <w:lang w:eastAsia="es-ES"/>
              </w:rPr>
            </w:pPr>
            <w:r w:rsidRPr="001933B6">
              <w:rPr>
                <w:rFonts w:eastAsia="Times New Roman"/>
                <w:b/>
                <w:bCs/>
                <w:color w:val="FFFFFF"/>
                <w:sz w:val="16"/>
                <w:szCs w:val="16"/>
                <w:lang w:eastAsia="es-ES"/>
              </w:rPr>
              <w:t>DESPESA MÀXIMA COMPUTABLE L'ANY 2024</w:t>
            </w:r>
          </w:p>
        </w:tc>
        <w:tc>
          <w:tcPr>
            <w:tcW w:w="1416" w:type="dxa"/>
            <w:tcBorders>
              <w:top w:val="nil"/>
              <w:left w:val="nil"/>
              <w:bottom w:val="nil"/>
              <w:right w:val="nil"/>
            </w:tcBorders>
            <w:noWrap/>
            <w:vAlign w:val="bottom"/>
            <w:hideMark/>
          </w:tcPr>
          <w:p w14:paraId="021E48AA" w14:textId="77777777" w:rsidR="00AF22DE" w:rsidRPr="001933B6" w:rsidRDefault="00AF22DE" w:rsidP="00BC5778">
            <w:pPr>
              <w:jc w:val="center"/>
              <w:rPr>
                <w:rFonts w:eastAsia="Times New Roman"/>
                <w:b/>
                <w:bCs/>
                <w:color w:val="FFFFFF"/>
                <w:sz w:val="16"/>
                <w:szCs w:val="16"/>
                <w:lang w:eastAsia="es-ES"/>
              </w:rPr>
            </w:pPr>
          </w:p>
        </w:tc>
        <w:tc>
          <w:tcPr>
            <w:tcW w:w="1476" w:type="dxa"/>
            <w:tcBorders>
              <w:top w:val="nil"/>
              <w:left w:val="nil"/>
              <w:bottom w:val="nil"/>
              <w:right w:val="nil"/>
            </w:tcBorders>
            <w:noWrap/>
            <w:vAlign w:val="bottom"/>
            <w:hideMark/>
          </w:tcPr>
          <w:p w14:paraId="5ED65D66"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48218C3A" w14:textId="77777777" w:rsidTr="00BC5778">
        <w:trPr>
          <w:trHeight w:val="255"/>
        </w:trPr>
        <w:tc>
          <w:tcPr>
            <w:tcW w:w="2017" w:type="dxa"/>
            <w:tcBorders>
              <w:top w:val="nil"/>
              <w:left w:val="nil"/>
              <w:bottom w:val="nil"/>
              <w:right w:val="nil"/>
            </w:tcBorders>
            <w:noWrap/>
            <w:vAlign w:val="bottom"/>
            <w:hideMark/>
          </w:tcPr>
          <w:p w14:paraId="40C9F212" w14:textId="77777777" w:rsidR="00AF22DE" w:rsidRPr="001933B6" w:rsidRDefault="00AF22DE" w:rsidP="00BC5778">
            <w:pPr>
              <w:rPr>
                <w:rFonts w:ascii="Times New Roman" w:eastAsia="Times New Roman" w:hAnsi="Times New Roman"/>
                <w:sz w:val="20"/>
                <w:szCs w:val="20"/>
                <w:lang w:eastAsia="es-ES"/>
              </w:rPr>
            </w:pPr>
          </w:p>
        </w:tc>
        <w:tc>
          <w:tcPr>
            <w:tcW w:w="2236" w:type="dxa"/>
            <w:tcBorders>
              <w:top w:val="nil"/>
              <w:left w:val="nil"/>
              <w:bottom w:val="nil"/>
              <w:right w:val="nil"/>
            </w:tcBorders>
            <w:noWrap/>
            <w:vAlign w:val="bottom"/>
            <w:hideMark/>
          </w:tcPr>
          <w:p w14:paraId="1E58642C" w14:textId="77777777" w:rsidR="00AF22DE" w:rsidRPr="001933B6" w:rsidRDefault="00AF22DE" w:rsidP="00BC5778">
            <w:pPr>
              <w:rPr>
                <w:rFonts w:ascii="Times New Roman" w:eastAsia="Times New Roman" w:hAnsi="Times New Roman"/>
                <w:sz w:val="20"/>
                <w:szCs w:val="20"/>
                <w:lang w:eastAsia="es-ES"/>
              </w:rPr>
            </w:pPr>
          </w:p>
        </w:tc>
        <w:tc>
          <w:tcPr>
            <w:tcW w:w="2203" w:type="dxa"/>
            <w:tcBorders>
              <w:top w:val="nil"/>
              <w:left w:val="nil"/>
              <w:bottom w:val="nil"/>
              <w:right w:val="nil"/>
            </w:tcBorders>
            <w:noWrap/>
            <w:vAlign w:val="bottom"/>
            <w:hideMark/>
          </w:tcPr>
          <w:p w14:paraId="4007B856" w14:textId="77777777" w:rsidR="00AF22DE" w:rsidRPr="001933B6" w:rsidRDefault="00AF22DE" w:rsidP="00BC5778">
            <w:pPr>
              <w:rPr>
                <w:rFonts w:ascii="Times New Roman" w:eastAsia="Times New Roman" w:hAnsi="Times New Roman"/>
                <w:sz w:val="20"/>
                <w:szCs w:val="20"/>
                <w:lang w:eastAsia="es-ES"/>
              </w:rPr>
            </w:pPr>
          </w:p>
        </w:tc>
        <w:tc>
          <w:tcPr>
            <w:tcW w:w="1416" w:type="dxa"/>
            <w:tcBorders>
              <w:top w:val="nil"/>
              <w:left w:val="nil"/>
              <w:bottom w:val="nil"/>
              <w:right w:val="nil"/>
            </w:tcBorders>
            <w:noWrap/>
            <w:vAlign w:val="bottom"/>
            <w:hideMark/>
          </w:tcPr>
          <w:p w14:paraId="0337989B" w14:textId="77777777" w:rsidR="00AF22DE" w:rsidRPr="001933B6" w:rsidRDefault="00AF22DE" w:rsidP="00BC5778">
            <w:pPr>
              <w:rPr>
                <w:rFonts w:ascii="Times New Roman" w:eastAsia="Times New Roman" w:hAnsi="Times New Roman"/>
                <w:sz w:val="20"/>
                <w:szCs w:val="20"/>
                <w:lang w:eastAsia="es-ES"/>
              </w:rPr>
            </w:pPr>
          </w:p>
        </w:tc>
        <w:tc>
          <w:tcPr>
            <w:tcW w:w="1476" w:type="dxa"/>
            <w:tcBorders>
              <w:top w:val="nil"/>
              <w:left w:val="nil"/>
              <w:bottom w:val="nil"/>
              <w:right w:val="nil"/>
            </w:tcBorders>
            <w:noWrap/>
            <w:vAlign w:val="bottom"/>
            <w:hideMark/>
          </w:tcPr>
          <w:p w14:paraId="06E6323A"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393D9248" w14:textId="77777777" w:rsidTr="00BC5778">
        <w:trPr>
          <w:trHeight w:val="818"/>
        </w:trPr>
        <w:tc>
          <w:tcPr>
            <w:tcW w:w="2017" w:type="dxa"/>
            <w:tcBorders>
              <w:top w:val="single" w:sz="4" w:space="0" w:color="FFFFFF"/>
              <w:left w:val="single" w:sz="4" w:space="0" w:color="FFFFFF"/>
              <w:bottom w:val="single" w:sz="4" w:space="0" w:color="FFFFFF"/>
              <w:right w:val="single" w:sz="4" w:space="0" w:color="FFFFFF"/>
            </w:tcBorders>
            <w:shd w:val="clear" w:color="808080" w:fill="666699"/>
            <w:vAlign w:val="center"/>
            <w:hideMark/>
          </w:tcPr>
          <w:p w14:paraId="4A0D5D89"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TOTAL DESPESA COMPUTABLE 2024</w:t>
            </w:r>
          </w:p>
        </w:tc>
        <w:tc>
          <w:tcPr>
            <w:tcW w:w="2236" w:type="dxa"/>
            <w:tcBorders>
              <w:top w:val="single" w:sz="4" w:space="0" w:color="FFFFFF"/>
              <w:left w:val="nil"/>
              <w:bottom w:val="single" w:sz="4" w:space="0" w:color="FFFFFF"/>
              <w:right w:val="single" w:sz="4" w:space="0" w:color="FFFFFF"/>
            </w:tcBorders>
            <w:shd w:val="clear" w:color="808080" w:fill="666699"/>
            <w:vAlign w:val="center"/>
            <w:hideMark/>
          </w:tcPr>
          <w:p w14:paraId="7DCA1E77"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TAXA REFERÈNCIA</w:t>
            </w:r>
          </w:p>
        </w:tc>
        <w:tc>
          <w:tcPr>
            <w:tcW w:w="2203" w:type="dxa"/>
            <w:tcBorders>
              <w:top w:val="single" w:sz="4" w:space="0" w:color="FFFFFF"/>
              <w:left w:val="nil"/>
              <w:bottom w:val="single" w:sz="4" w:space="0" w:color="FFFFFF"/>
              <w:right w:val="single" w:sz="4" w:space="0" w:color="FFFFFF"/>
            </w:tcBorders>
            <w:shd w:val="clear" w:color="808080" w:fill="666699"/>
            <w:vAlign w:val="center"/>
            <w:hideMark/>
          </w:tcPr>
          <w:p w14:paraId="4DFFC94B"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DESPESA MÀXIMA COMPUTABLE ANY 2024</w:t>
            </w:r>
          </w:p>
        </w:tc>
        <w:tc>
          <w:tcPr>
            <w:tcW w:w="1416" w:type="dxa"/>
            <w:tcBorders>
              <w:top w:val="single" w:sz="4" w:space="0" w:color="FFFFFF"/>
              <w:left w:val="nil"/>
              <w:bottom w:val="single" w:sz="4" w:space="0" w:color="FFFFFF"/>
              <w:right w:val="single" w:sz="4" w:space="0" w:color="FFFFFF"/>
            </w:tcBorders>
            <w:shd w:val="clear" w:color="808080" w:fill="FF0000"/>
            <w:vAlign w:val="center"/>
            <w:hideMark/>
          </w:tcPr>
          <w:p w14:paraId="68DA2B12"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(+)/(-)AUG.O DISMIN DE RECAPTACIÓ</w:t>
            </w:r>
          </w:p>
        </w:tc>
        <w:tc>
          <w:tcPr>
            <w:tcW w:w="1476" w:type="dxa"/>
            <w:tcBorders>
              <w:top w:val="single" w:sz="4" w:space="0" w:color="FFFFFF"/>
              <w:left w:val="nil"/>
              <w:bottom w:val="single" w:sz="4" w:space="0" w:color="FFFFFF"/>
              <w:right w:val="single" w:sz="4" w:space="0" w:color="FFFFFF"/>
            </w:tcBorders>
            <w:shd w:val="clear" w:color="808080" w:fill="666699"/>
            <w:vAlign w:val="center"/>
            <w:hideMark/>
          </w:tcPr>
          <w:p w14:paraId="14B32FCD"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DESPESA MÀXIMA COMPUTABLE ANY 2024 DEFINITIVA</w:t>
            </w:r>
          </w:p>
        </w:tc>
      </w:tr>
      <w:tr w:rsidR="00AF22DE" w:rsidRPr="00C94EC1" w14:paraId="5D2285D3" w14:textId="77777777" w:rsidTr="00BC5778">
        <w:trPr>
          <w:trHeight w:val="274"/>
        </w:trPr>
        <w:tc>
          <w:tcPr>
            <w:tcW w:w="2017" w:type="dxa"/>
            <w:tcBorders>
              <w:top w:val="nil"/>
              <w:left w:val="single" w:sz="4" w:space="0" w:color="000000"/>
              <w:bottom w:val="single" w:sz="4" w:space="0" w:color="000000"/>
              <w:right w:val="single" w:sz="4" w:space="0" w:color="000000"/>
            </w:tcBorders>
            <w:shd w:val="clear" w:color="808080" w:fill="666699"/>
            <w:vAlign w:val="bottom"/>
            <w:hideMark/>
          </w:tcPr>
          <w:p w14:paraId="0A21A096"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C</w:t>
            </w:r>
          </w:p>
        </w:tc>
        <w:tc>
          <w:tcPr>
            <w:tcW w:w="2236" w:type="dxa"/>
            <w:tcBorders>
              <w:top w:val="nil"/>
              <w:left w:val="nil"/>
              <w:bottom w:val="single" w:sz="4" w:space="0" w:color="000000"/>
              <w:right w:val="single" w:sz="4" w:space="0" w:color="000000"/>
            </w:tcBorders>
            <w:shd w:val="clear" w:color="808080" w:fill="666699"/>
            <w:vAlign w:val="bottom"/>
            <w:hideMark/>
          </w:tcPr>
          <w:p w14:paraId="471A5875"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D</w:t>
            </w:r>
          </w:p>
        </w:tc>
        <w:tc>
          <w:tcPr>
            <w:tcW w:w="2203" w:type="dxa"/>
            <w:tcBorders>
              <w:top w:val="nil"/>
              <w:left w:val="nil"/>
              <w:bottom w:val="single" w:sz="4" w:space="0" w:color="000000"/>
              <w:right w:val="single" w:sz="4" w:space="0" w:color="000000"/>
            </w:tcBorders>
            <w:shd w:val="clear" w:color="808080" w:fill="666699"/>
            <w:vAlign w:val="bottom"/>
            <w:hideMark/>
          </w:tcPr>
          <w:p w14:paraId="58C062A9"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E= C*(1+D/100)</w:t>
            </w:r>
          </w:p>
        </w:tc>
        <w:tc>
          <w:tcPr>
            <w:tcW w:w="1416" w:type="dxa"/>
            <w:tcBorders>
              <w:top w:val="nil"/>
              <w:left w:val="nil"/>
              <w:bottom w:val="single" w:sz="4" w:space="0" w:color="000000"/>
              <w:right w:val="single" w:sz="4" w:space="0" w:color="000000"/>
            </w:tcBorders>
            <w:shd w:val="clear" w:color="808080" w:fill="666699"/>
            <w:vAlign w:val="bottom"/>
            <w:hideMark/>
          </w:tcPr>
          <w:p w14:paraId="6795C549"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F</w:t>
            </w:r>
          </w:p>
        </w:tc>
        <w:tc>
          <w:tcPr>
            <w:tcW w:w="1476" w:type="dxa"/>
            <w:tcBorders>
              <w:top w:val="nil"/>
              <w:left w:val="nil"/>
              <w:bottom w:val="single" w:sz="4" w:space="0" w:color="000000"/>
              <w:right w:val="single" w:sz="4" w:space="0" w:color="000000"/>
            </w:tcBorders>
            <w:shd w:val="clear" w:color="808080" w:fill="666699"/>
            <w:vAlign w:val="bottom"/>
            <w:hideMark/>
          </w:tcPr>
          <w:p w14:paraId="77BE5DD4"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G=E+F</w:t>
            </w:r>
          </w:p>
        </w:tc>
      </w:tr>
      <w:tr w:rsidR="00AF22DE" w:rsidRPr="00C94EC1" w14:paraId="3873E715" w14:textId="77777777" w:rsidTr="00BC5778">
        <w:trPr>
          <w:trHeight w:val="510"/>
        </w:trPr>
        <w:tc>
          <w:tcPr>
            <w:tcW w:w="2017" w:type="dxa"/>
            <w:tcBorders>
              <w:top w:val="nil"/>
              <w:left w:val="single" w:sz="4" w:space="0" w:color="000000"/>
              <w:bottom w:val="single" w:sz="4" w:space="0" w:color="000000"/>
              <w:right w:val="single" w:sz="4" w:space="0" w:color="000000"/>
            </w:tcBorders>
            <w:shd w:val="clear" w:color="FFCC00" w:fill="99CC00"/>
            <w:vAlign w:val="center"/>
            <w:hideMark/>
          </w:tcPr>
          <w:p w14:paraId="1074DA94" w14:textId="77777777" w:rsidR="00AF22DE" w:rsidRPr="001933B6" w:rsidRDefault="00AF22DE" w:rsidP="00BC5778">
            <w:pPr>
              <w:jc w:val="right"/>
              <w:rPr>
                <w:rFonts w:eastAsia="Times New Roman"/>
                <w:b/>
                <w:bCs/>
                <w:color w:val="FFFFFF"/>
                <w:sz w:val="16"/>
                <w:szCs w:val="16"/>
                <w:lang w:eastAsia="es-ES"/>
              </w:rPr>
            </w:pPr>
            <w:r w:rsidRPr="001933B6">
              <w:rPr>
                <w:rFonts w:eastAsia="Times New Roman"/>
                <w:b/>
                <w:bCs/>
                <w:color w:val="FFFFFF"/>
                <w:sz w:val="16"/>
                <w:szCs w:val="16"/>
                <w:lang w:eastAsia="es-ES"/>
              </w:rPr>
              <w:t>910.146,50</w:t>
            </w:r>
          </w:p>
        </w:tc>
        <w:tc>
          <w:tcPr>
            <w:tcW w:w="2236" w:type="dxa"/>
            <w:tcBorders>
              <w:top w:val="nil"/>
              <w:left w:val="nil"/>
              <w:bottom w:val="single" w:sz="4" w:space="0" w:color="000000"/>
              <w:right w:val="single" w:sz="4" w:space="0" w:color="000000"/>
            </w:tcBorders>
            <w:shd w:val="clear" w:color="C0C0C0" w:fill="CCCCFF"/>
            <w:vAlign w:val="center"/>
            <w:hideMark/>
          </w:tcPr>
          <w:p w14:paraId="6DF21AF5" w14:textId="77777777" w:rsidR="00AF22DE" w:rsidRPr="001933B6" w:rsidRDefault="00AF22DE" w:rsidP="00BC5778">
            <w:pPr>
              <w:rPr>
                <w:rFonts w:eastAsia="Times New Roman"/>
                <w:b/>
                <w:bCs/>
                <w:sz w:val="16"/>
                <w:szCs w:val="16"/>
                <w:lang w:eastAsia="es-ES"/>
              </w:rPr>
            </w:pPr>
            <w:r w:rsidRPr="001933B6">
              <w:rPr>
                <w:rFonts w:eastAsia="Times New Roman"/>
                <w:b/>
                <w:bCs/>
                <w:sz w:val="16"/>
                <w:szCs w:val="16"/>
                <w:lang w:eastAsia="es-ES"/>
              </w:rPr>
              <w:t> </w:t>
            </w:r>
          </w:p>
        </w:tc>
        <w:tc>
          <w:tcPr>
            <w:tcW w:w="2203" w:type="dxa"/>
            <w:tcBorders>
              <w:top w:val="nil"/>
              <w:left w:val="nil"/>
              <w:bottom w:val="single" w:sz="4" w:space="0" w:color="000000"/>
              <w:right w:val="single" w:sz="4" w:space="0" w:color="000000"/>
            </w:tcBorders>
            <w:shd w:val="clear" w:color="C0C0C0" w:fill="CCCCFF"/>
            <w:vAlign w:val="center"/>
            <w:hideMark/>
          </w:tcPr>
          <w:p w14:paraId="7C0115DF" w14:textId="77777777" w:rsidR="00AF22DE" w:rsidRPr="001933B6" w:rsidRDefault="00AF22DE" w:rsidP="00BC5778">
            <w:pPr>
              <w:jc w:val="right"/>
              <w:rPr>
                <w:rFonts w:eastAsia="Times New Roman"/>
                <w:b/>
                <w:bCs/>
                <w:sz w:val="16"/>
                <w:szCs w:val="16"/>
                <w:lang w:eastAsia="es-ES"/>
              </w:rPr>
            </w:pPr>
            <w:r w:rsidRPr="001933B6">
              <w:rPr>
                <w:rFonts w:eastAsia="Times New Roman"/>
                <w:b/>
                <w:bCs/>
                <w:sz w:val="16"/>
                <w:szCs w:val="16"/>
                <w:lang w:eastAsia="es-ES"/>
              </w:rPr>
              <w:t>910.146,50</w:t>
            </w:r>
          </w:p>
        </w:tc>
        <w:tc>
          <w:tcPr>
            <w:tcW w:w="1416" w:type="dxa"/>
            <w:tcBorders>
              <w:top w:val="nil"/>
              <w:left w:val="nil"/>
              <w:bottom w:val="single" w:sz="4" w:space="0" w:color="000000"/>
              <w:right w:val="single" w:sz="4" w:space="0" w:color="000000"/>
            </w:tcBorders>
            <w:shd w:val="clear" w:color="C0C0C0" w:fill="CCCCFF"/>
            <w:vAlign w:val="center"/>
            <w:hideMark/>
          </w:tcPr>
          <w:p w14:paraId="50B1095E" w14:textId="77777777" w:rsidR="00AF22DE" w:rsidRPr="001933B6" w:rsidRDefault="00AF22DE" w:rsidP="00BC5778">
            <w:pPr>
              <w:jc w:val="right"/>
              <w:rPr>
                <w:rFonts w:eastAsia="Times New Roman"/>
                <w:b/>
                <w:bCs/>
                <w:sz w:val="16"/>
                <w:szCs w:val="16"/>
                <w:lang w:eastAsia="es-ES"/>
              </w:rPr>
            </w:pPr>
            <w:r w:rsidRPr="001933B6">
              <w:rPr>
                <w:rFonts w:eastAsia="Times New Roman"/>
                <w:b/>
                <w:bCs/>
                <w:sz w:val="16"/>
                <w:szCs w:val="16"/>
                <w:lang w:eastAsia="es-ES"/>
              </w:rPr>
              <w:t>0,00</w:t>
            </w:r>
          </w:p>
        </w:tc>
        <w:tc>
          <w:tcPr>
            <w:tcW w:w="1476" w:type="dxa"/>
            <w:tcBorders>
              <w:top w:val="nil"/>
              <w:left w:val="nil"/>
              <w:bottom w:val="single" w:sz="4" w:space="0" w:color="000000"/>
              <w:right w:val="single" w:sz="4" w:space="0" w:color="000000"/>
            </w:tcBorders>
            <w:shd w:val="clear" w:color="FF8080" w:fill="FF99CC"/>
            <w:noWrap/>
            <w:vAlign w:val="bottom"/>
            <w:hideMark/>
          </w:tcPr>
          <w:p w14:paraId="32C130A5" w14:textId="77777777" w:rsidR="00AF22DE" w:rsidRPr="001933B6" w:rsidRDefault="00AF22DE" w:rsidP="00BC5778">
            <w:pPr>
              <w:jc w:val="right"/>
              <w:rPr>
                <w:rFonts w:eastAsia="Times New Roman"/>
                <w:b/>
                <w:bCs/>
                <w:sz w:val="16"/>
                <w:szCs w:val="16"/>
                <w:lang w:eastAsia="es-ES"/>
              </w:rPr>
            </w:pPr>
            <w:r w:rsidRPr="001933B6">
              <w:rPr>
                <w:rFonts w:eastAsia="Times New Roman"/>
                <w:b/>
                <w:bCs/>
                <w:sz w:val="16"/>
                <w:szCs w:val="16"/>
                <w:lang w:eastAsia="es-ES"/>
              </w:rPr>
              <w:t>910.146,50</w:t>
            </w:r>
          </w:p>
        </w:tc>
      </w:tr>
    </w:tbl>
    <w:p w14:paraId="5174F2DC" w14:textId="77777777" w:rsidR="00AF22DE" w:rsidRPr="001933B6" w:rsidRDefault="00AF22DE" w:rsidP="00BC5778">
      <w:pPr>
        <w:widowControl w:val="0"/>
        <w:autoSpaceDE w:val="0"/>
        <w:autoSpaceDN w:val="0"/>
        <w:adjustRightInd w:val="0"/>
        <w:spacing w:line="276" w:lineRule="auto"/>
        <w:rPr>
          <w:rFonts w:eastAsia="Verdana"/>
          <w:lang w:eastAsia="es-ES"/>
        </w:rPr>
      </w:pPr>
    </w:p>
    <w:p w14:paraId="0E95C0C9" w14:textId="77777777" w:rsidR="00AF22DE" w:rsidRPr="001933B6" w:rsidRDefault="00AF22DE" w:rsidP="00BC5778">
      <w:pPr>
        <w:widowControl w:val="0"/>
        <w:autoSpaceDE w:val="0"/>
        <w:autoSpaceDN w:val="0"/>
        <w:adjustRightInd w:val="0"/>
        <w:spacing w:line="276" w:lineRule="auto"/>
        <w:rPr>
          <w:rFonts w:eastAsia="Verdana"/>
          <w:lang w:eastAsia="es-ES"/>
        </w:rPr>
      </w:pPr>
    </w:p>
    <w:tbl>
      <w:tblPr>
        <w:tblW w:w="9300" w:type="dxa"/>
        <w:tblInd w:w="70" w:type="dxa"/>
        <w:tblCellMar>
          <w:left w:w="70" w:type="dxa"/>
          <w:right w:w="70" w:type="dxa"/>
        </w:tblCellMar>
        <w:tblLook w:val="04A0" w:firstRow="1" w:lastRow="0" w:firstColumn="1" w:lastColumn="0" w:noHBand="0" w:noVBand="1"/>
      </w:tblPr>
      <w:tblGrid>
        <w:gridCol w:w="1913"/>
        <w:gridCol w:w="2339"/>
        <w:gridCol w:w="2196"/>
        <w:gridCol w:w="1397"/>
        <w:gridCol w:w="1455"/>
      </w:tblGrid>
      <w:tr w:rsidR="00AF22DE" w:rsidRPr="00C94EC1" w14:paraId="16EEA6A8" w14:textId="77777777" w:rsidTr="00BC5778">
        <w:trPr>
          <w:trHeight w:val="919"/>
        </w:trPr>
        <w:tc>
          <w:tcPr>
            <w:tcW w:w="9300" w:type="dxa"/>
            <w:gridSpan w:val="5"/>
            <w:tcBorders>
              <w:top w:val="nil"/>
              <w:left w:val="nil"/>
              <w:bottom w:val="nil"/>
              <w:right w:val="nil"/>
            </w:tcBorders>
            <w:shd w:val="clear" w:color="FF00FF" w:fill="FF00FF"/>
            <w:vAlign w:val="center"/>
            <w:hideMark/>
          </w:tcPr>
          <w:p w14:paraId="221190D9" w14:textId="77777777" w:rsidR="00AF22DE" w:rsidRPr="001933B6" w:rsidRDefault="00AF22DE" w:rsidP="00BC5778">
            <w:pPr>
              <w:jc w:val="center"/>
              <w:rPr>
                <w:rFonts w:eastAsia="Times New Roman"/>
                <w:b/>
                <w:bCs/>
                <w:color w:val="FFFFFF"/>
                <w:sz w:val="16"/>
                <w:szCs w:val="16"/>
                <w:lang w:eastAsia="es-ES"/>
              </w:rPr>
            </w:pPr>
            <w:r w:rsidRPr="001933B6">
              <w:rPr>
                <w:rFonts w:eastAsia="Times New Roman"/>
                <w:b/>
                <w:bCs/>
                <w:color w:val="FFFFFF"/>
                <w:sz w:val="16"/>
                <w:szCs w:val="16"/>
                <w:lang w:eastAsia="es-ES"/>
              </w:rPr>
              <w:t xml:space="preserve">DESPESA NO FINANCERA EN TERMES DE SEC 2010 DE LA LIQUIDACIÓ DEL </w:t>
            </w:r>
            <w:r w:rsidRPr="001933B6">
              <w:rPr>
                <w:rFonts w:eastAsia="Times New Roman"/>
                <w:b/>
                <w:bCs/>
                <w:color w:val="333300"/>
                <w:sz w:val="16"/>
                <w:szCs w:val="16"/>
                <w:lang w:eastAsia="es-ES"/>
              </w:rPr>
              <w:t>PRESSUPOST CONSOLIDAT</w:t>
            </w:r>
            <w:r w:rsidRPr="001933B6">
              <w:rPr>
                <w:rFonts w:eastAsia="Times New Roman"/>
                <w:b/>
                <w:bCs/>
                <w:color w:val="FFFFFF"/>
                <w:sz w:val="16"/>
                <w:szCs w:val="16"/>
                <w:lang w:eastAsia="es-ES"/>
              </w:rPr>
              <w:t xml:space="preserve"> DE L'ANY 2025</w:t>
            </w:r>
          </w:p>
        </w:tc>
      </w:tr>
      <w:tr w:rsidR="00AF22DE" w:rsidRPr="00C94EC1" w14:paraId="34BD8684" w14:textId="77777777" w:rsidTr="00BC5778">
        <w:trPr>
          <w:trHeight w:val="255"/>
        </w:trPr>
        <w:tc>
          <w:tcPr>
            <w:tcW w:w="1913" w:type="dxa"/>
            <w:tcBorders>
              <w:top w:val="nil"/>
              <w:left w:val="nil"/>
              <w:bottom w:val="nil"/>
              <w:right w:val="nil"/>
            </w:tcBorders>
            <w:noWrap/>
            <w:vAlign w:val="bottom"/>
            <w:hideMark/>
          </w:tcPr>
          <w:p w14:paraId="5C7C3BFE" w14:textId="77777777" w:rsidR="00AF22DE" w:rsidRPr="001933B6" w:rsidRDefault="00AF22DE" w:rsidP="00BC5778">
            <w:pPr>
              <w:jc w:val="center"/>
              <w:rPr>
                <w:rFonts w:eastAsia="Times New Roman"/>
                <w:b/>
                <w:bCs/>
                <w:color w:val="FFFFFF"/>
                <w:sz w:val="16"/>
                <w:szCs w:val="16"/>
                <w:lang w:eastAsia="es-ES"/>
              </w:rPr>
            </w:pPr>
          </w:p>
        </w:tc>
        <w:tc>
          <w:tcPr>
            <w:tcW w:w="2339" w:type="dxa"/>
            <w:tcBorders>
              <w:top w:val="nil"/>
              <w:left w:val="nil"/>
              <w:bottom w:val="nil"/>
              <w:right w:val="nil"/>
            </w:tcBorders>
            <w:noWrap/>
            <w:vAlign w:val="bottom"/>
            <w:hideMark/>
          </w:tcPr>
          <w:p w14:paraId="25166B9F" w14:textId="77777777" w:rsidR="00AF22DE" w:rsidRPr="001933B6" w:rsidRDefault="00AF22DE" w:rsidP="00BC5778">
            <w:pPr>
              <w:rPr>
                <w:rFonts w:ascii="Times New Roman" w:eastAsia="Times New Roman" w:hAnsi="Times New Roman"/>
                <w:sz w:val="20"/>
                <w:szCs w:val="20"/>
                <w:lang w:eastAsia="es-ES"/>
              </w:rPr>
            </w:pPr>
          </w:p>
        </w:tc>
        <w:tc>
          <w:tcPr>
            <w:tcW w:w="2196" w:type="dxa"/>
            <w:tcBorders>
              <w:top w:val="nil"/>
              <w:left w:val="nil"/>
              <w:bottom w:val="nil"/>
              <w:right w:val="nil"/>
            </w:tcBorders>
            <w:noWrap/>
            <w:vAlign w:val="bottom"/>
            <w:hideMark/>
          </w:tcPr>
          <w:p w14:paraId="682B7F43" w14:textId="77777777" w:rsidR="00AF22DE" w:rsidRPr="001933B6" w:rsidRDefault="00AF22DE" w:rsidP="00BC5778">
            <w:pPr>
              <w:rPr>
                <w:rFonts w:ascii="Times New Roman" w:eastAsia="Times New Roman" w:hAnsi="Times New Roman"/>
                <w:sz w:val="20"/>
                <w:szCs w:val="20"/>
                <w:lang w:eastAsia="es-ES"/>
              </w:rPr>
            </w:pPr>
          </w:p>
        </w:tc>
        <w:tc>
          <w:tcPr>
            <w:tcW w:w="1397" w:type="dxa"/>
            <w:tcBorders>
              <w:top w:val="nil"/>
              <w:left w:val="nil"/>
              <w:bottom w:val="nil"/>
              <w:right w:val="nil"/>
            </w:tcBorders>
            <w:noWrap/>
            <w:vAlign w:val="bottom"/>
            <w:hideMark/>
          </w:tcPr>
          <w:p w14:paraId="67BE18A3" w14:textId="77777777" w:rsidR="00AF22DE" w:rsidRPr="001933B6" w:rsidRDefault="00AF22DE" w:rsidP="00BC5778">
            <w:pPr>
              <w:rPr>
                <w:rFonts w:ascii="Times New Roman" w:eastAsia="Times New Roman" w:hAnsi="Times New Roman"/>
                <w:sz w:val="20"/>
                <w:szCs w:val="20"/>
                <w:lang w:eastAsia="es-ES"/>
              </w:rPr>
            </w:pPr>
          </w:p>
        </w:tc>
        <w:tc>
          <w:tcPr>
            <w:tcW w:w="1455" w:type="dxa"/>
            <w:tcBorders>
              <w:top w:val="nil"/>
              <w:left w:val="nil"/>
              <w:bottom w:val="nil"/>
              <w:right w:val="nil"/>
            </w:tcBorders>
            <w:noWrap/>
            <w:vAlign w:val="bottom"/>
            <w:hideMark/>
          </w:tcPr>
          <w:p w14:paraId="02C40341"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3B868796" w14:textId="77777777" w:rsidTr="00BC5778">
        <w:trPr>
          <w:trHeight w:val="255"/>
        </w:trPr>
        <w:tc>
          <w:tcPr>
            <w:tcW w:w="1913" w:type="dxa"/>
            <w:tcBorders>
              <w:top w:val="single" w:sz="4" w:space="0" w:color="FFFFFF"/>
              <w:left w:val="single" w:sz="4" w:space="0" w:color="FFFFFF"/>
              <w:bottom w:val="single" w:sz="4" w:space="0" w:color="FFFFFF"/>
              <w:right w:val="single" w:sz="4" w:space="0" w:color="FFFFFF"/>
            </w:tcBorders>
            <w:noWrap/>
            <w:vAlign w:val="bottom"/>
            <w:hideMark/>
          </w:tcPr>
          <w:p w14:paraId="65DE4EBE" w14:textId="77777777" w:rsidR="00AF22DE" w:rsidRPr="001933B6" w:rsidRDefault="00AF22DE" w:rsidP="00BC5778">
            <w:pPr>
              <w:rPr>
                <w:rFonts w:eastAsia="Times New Roman"/>
                <w:sz w:val="16"/>
                <w:szCs w:val="16"/>
                <w:lang w:eastAsia="es-ES"/>
              </w:rPr>
            </w:pPr>
            <w:r w:rsidRPr="001933B6">
              <w:rPr>
                <w:rFonts w:eastAsia="Times New Roman"/>
                <w:sz w:val="16"/>
                <w:szCs w:val="16"/>
                <w:lang w:eastAsia="es-ES"/>
              </w:rPr>
              <w:t> </w:t>
            </w:r>
          </w:p>
        </w:tc>
        <w:tc>
          <w:tcPr>
            <w:tcW w:w="4535" w:type="dxa"/>
            <w:gridSpan w:val="2"/>
            <w:tcBorders>
              <w:top w:val="single" w:sz="4" w:space="0" w:color="FFFFFF"/>
              <w:left w:val="nil"/>
              <w:bottom w:val="nil"/>
              <w:right w:val="single" w:sz="4" w:space="0" w:color="FFFFFF"/>
            </w:tcBorders>
            <w:shd w:val="clear" w:color="808080" w:fill="666699"/>
            <w:noWrap/>
            <w:vAlign w:val="bottom"/>
            <w:hideMark/>
          </w:tcPr>
          <w:p w14:paraId="1C7FC93C"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 </w:t>
            </w:r>
          </w:p>
        </w:tc>
        <w:tc>
          <w:tcPr>
            <w:tcW w:w="1397" w:type="dxa"/>
            <w:tcBorders>
              <w:top w:val="nil"/>
              <w:left w:val="nil"/>
              <w:bottom w:val="nil"/>
              <w:right w:val="nil"/>
            </w:tcBorders>
            <w:noWrap/>
            <w:vAlign w:val="bottom"/>
            <w:hideMark/>
          </w:tcPr>
          <w:p w14:paraId="6D57C016" w14:textId="77777777" w:rsidR="00AF22DE" w:rsidRPr="001933B6" w:rsidRDefault="00AF22DE" w:rsidP="00BC5778">
            <w:pPr>
              <w:jc w:val="center"/>
              <w:rPr>
                <w:rFonts w:eastAsia="Times New Roman"/>
                <w:color w:val="FFFFFF"/>
                <w:sz w:val="16"/>
                <w:szCs w:val="16"/>
                <w:lang w:eastAsia="es-ES"/>
              </w:rPr>
            </w:pPr>
          </w:p>
        </w:tc>
        <w:tc>
          <w:tcPr>
            <w:tcW w:w="1455" w:type="dxa"/>
            <w:tcBorders>
              <w:top w:val="nil"/>
              <w:left w:val="nil"/>
              <w:bottom w:val="nil"/>
              <w:right w:val="nil"/>
            </w:tcBorders>
            <w:noWrap/>
            <w:vAlign w:val="bottom"/>
            <w:hideMark/>
          </w:tcPr>
          <w:p w14:paraId="5A70FC29"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5B80A1E6" w14:textId="77777777" w:rsidTr="00BC5778">
        <w:trPr>
          <w:trHeight w:val="675"/>
        </w:trPr>
        <w:tc>
          <w:tcPr>
            <w:tcW w:w="1913" w:type="dxa"/>
            <w:tcBorders>
              <w:top w:val="nil"/>
              <w:left w:val="nil"/>
              <w:bottom w:val="nil"/>
              <w:right w:val="nil"/>
            </w:tcBorders>
            <w:vAlign w:val="bottom"/>
            <w:hideMark/>
          </w:tcPr>
          <w:p w14:paraId="330C6567" w14:textId="77777777" w:rsidR="00AF22DE" w:rsidRPr="001933B6" w:rsidRDefault="00AF22DE" w:rsidP="00BC5778">
            <w:pPr>
              <w:rPr>
                <w:rFonts w:ascii="Times New Roman" w:eastAsia="Times New Roman" w:hAnsi="Times New Roman"/>
                <w:sz w:val="20"/>
                <w:szCs w:val="20"/>
                <w:lang w:eastAsia="es-ES"/>
              </w:rPr>
            </w:pPr>
          </w:p>
        </w:tc>
        <w:tc>
          <w:tcPr>
            <w:tcW w:w="2339" w:type="dxa"/>
            <w:tcBorders>
              <w:top w:val="single" w:sz="4" w:space="0" w:color="auto"/>
              <w:left w:val="single" w:sz="4" w:space="0" w:color="auto"/>
              <w:bottom w:val="nil"/>
              <w:right w:val="single" w:sz="4" w:space="0" w:color="FFFFFF"/>
            </w:tcBorders>
            <w:shd w:val="clear" w:color="808080" w:fill="666699"/>
            <w:vAlign w:val="center"/>
            <w:hideMark/>
          </w:tcPr>
          <w:p w14:paraId="7D9AE712" w14:textId="77777777" w:rsidR="00AF22DE" w:rsidRPr="001933B6" w:rsidRDefault="00AF22DE" w:rsidP="00BC5778">
            <w:pPr>
              <w:rPr>
                <w:rFonts w:eastAsia="Times New Roman"/>
                <w:color w:val="FFFFFF"/>
                <w:sz w:val="16"/>
                <w:szCs w:val="16"/>
                <w:lang w:eastAsia="es-ES"/>
              </w:rPr>
            </w:pPr>
            <w:r w:rsidRPr="001933B6">
              <w:rPr>
                <w:rFonts w:eastAsia="Times New Roman"/>
                <w:color w:val="FFFFFF"/>
                <w:sz w:val="16"/>
                <w:szCs w:val="16"/>
                <w:lang w:eastAsia="es-ES"/>
              </w:rPr>
              <w:t>CAPÍTOLS</w:t>
            </w:r>
          </w:p>
        </w:tc>
        <w:tc>
          <w:tcPr>
            <w:tcW w:w="2196" w:type="dxa"/>
            <w:tcBorders>
              <w:top w:val="single" w:sz="4" w:space="0" w:color="auto"/>
              <w:left w:val="nil"/>
              <w:bottom w:val="single" w:sz="4" w:space="0" w:color="FFFFFF"/>
              <w:right w:val="single" w:sz="4" w:space="0" w:color="auto"/>
            </w:tcBorders>
            <w:shd w:val="clear" w:color="808080" w:fill="666699"/>
            <w:vAlign w:val="center"/>
            <w:hideMark/>
          </w:tcPr>
          <w:p w14:paraId="3A9FA8C2"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TOTAL DESPESA NO FINANCERA LIQUIDACIÓ 2025</w:t>
            </w:r>
          </w:p>
        </w:tc>
        <w:tc>
          <w:tcPr>
            <w:tcW w:w="1397" w:type="dxa"/>
            <w:tcBorders>
              <w:top w:val="nil"/>
              <w:left w:val="nil"/>
              <w:bottom w:val="nil"/>
              <w:right w:val="nil"/>
            </w:tcBorders>
            <w:vAlign w:val="bottom"/>
            <w:hideMark/>
          </w:tcPr>
          <w:p w14:paraId="1A19E0D6" w14:textId="77777777" w:rsidR="00AF22DE" w:rsidRPr="001933B6" w:rsidRDefault="00AF22DE" w:rsidP="00BC5778">
            <w:pPr>
              <w:jc w:val="center"/>
              <w:rPr>
                <w:rFonts w:eastAsia="Times New Roman"/>
                <w:color w:val="FFFFFF"/>
                <w:sz w:val="16"/>
                <w:szCs w:val="16"/>
                <w:lang w:eastAsia="es-ES"/>
              </w:rPr>
            </w:pPr>
          </w:p>
        </w:tc>
        <w:tc>
          <w:tcPr>
            <w:tcW w:w="1455" w:type="dxa"/>
            <w:tcBorders>
              <w:top w:val="nil"/>
              <w:left w:val="nil"/>
              <w:bottom w:val="nil"/>
              <w:right w:val="nil"/>
            </w:tcBorders>
            <w:noWrap/>
            <w:vAlign w:val="bottom"/>
            <w:hideMark/>
          </w:tcPr>
          <w:p w14:paraId="6DD33AB8"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75FE0CB9" w14:textId="77777777" w:rsidTr="00BC5778">
        <w:trPr>
          <w:trHeight w:val="480"/>
        </w:trPr>
        <w:tc>
          <w:tcPr>
            <w:tcW w:w="1913" w:type="dxa"/>
            <w:tcBorders>
              <w:top w:val="nil"/>
              <w:left w:val="nil"/>
              <w:bottom w:val="nil"/>
              <w:right w:val="nil"/>
            </w:tcBorders>
            <w:vAlign w:val="center"/>
            <w:hideMark/>
          </w:tcPr>
          <w:p w14:paraId="70CFD489" w14:textId="77777777" w:rsidR="00AF22DE" w:rsidRPr="001933B6" w:rsidRDefault="00AF22DE" w:rsidP="00BC5778">
            <w:pPr>
              <w:rPr>
                <w:rFonts w:ascii="Times New Roman" w:eastAsia="Times New Roman" w:hAnsi="Times New Roman"/>
                <w:sz w:val="20"/>
                <w:szCs w:val="20"/>
                <w:lang w:eastAsia="es-ES"/>
              </w:rPr>
            </w:pPr>
          </w:p>
        </w:tc>
        <w:tc>
          <w:tcPr>
            <w:tcW w:w="2339" w:type="dxa"/>
            <w:tcBorders>
              <w:top w:val="single" w:sz="4" w:space="0" w:color="FFFFFF"/>
              <w:left w:val="single" w:sz="4" w:space="0" w:color="auto"/>
              <w:bottom w:val="single" w:sz="4" w:space="0" w:color="FFFFFF"/>
              <w:right w:val="single" w:sz="4" w:space="0" w:color="FFFFFF"/>
            </w:tcBorders>
            <w:shd w:val="clear" w:color="808080" w:fill="666699"/>
            <w:vAlign w:val="center"/>
            <w:hideMark/>
          </w:tcPr>
          <w:p w14:paraId="70197FC2" w14:textId="77777777" w:rsidR="00AF22DE" w:rsidRPr="001933B6" w:rsidRDefault="00AF22DE" w:rsidP="00BC5778">
            <w:pPr>
              <w:rPr>
                <w:rFonts w:eastAsia="Times New Roman"/>
                <w:color w:val="FFFFFF"/>
                <w:sz w:val="16"/>
                <w:szCs w:val="16"/>
                <w:lang w:eastAsia="es-ES"/>
              </w:rPr>
            </w:pPr>
            <w:r w:rsidRPr="001933B6">
              <w:rPr>
                <w:rFonts w:eastAsia="Times New Roman"/>
                <w:color w:val="FFFFFF"/>
                <w:sz w:val="16"/>
                <w:szCs w:val="16"/>
                <w:lang w:eastAsia="es-ES"/>
              </w:rPr>
              <w:t> </w:t>
            </w:r>
          </w:p>
        </w:tc>
        <w:tc>
          <w:tcPr>
            <w:tcW w:w="2196" w:type="dxa"/>
            <w:tcBorders>
              <w:top w:val="nil"/>
              <w:left w:val="nil"/>
              <w:bottom w:val="single" w:sz="4" w:space="0" w:color="FFFFFF"/>
              <w:right w:val="single" w:sz="4" w:space="0" w:color="auto"/>
            </w:tcBorders>
            <w:shd w:val="clear" w:color="808080" w:fill="666699"/>
            <w:vAlign w:val="center"/>
            <w:hideMark/>
          </w:tcPr>
          <w:p w14:paraId="1D471636"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H</w:t>
            </w:r>
          </w:p>
        </w:tc>
        <w:tc>
          <w:tcPr>
            <w:tcW w:w="1397" w:type="dxa"/>
            <w:tcBorders>
              <w:top w:val="nil"/>
              <w:left w:val="nil"/>
              <w:bottom w:val="nil"/>
              <w:right w:val="nil"/>
            </w:tcBorders>
            <w:vAlign w:val="center"/>
            <w:hideMark/>
          </w:tcPr>
          <w:p w14:paraId="4B2BDC46" w14:textId="77777777" w:rsidR="00AF22DE" w:rsidRPr="001933B6" w:rsidRDefault="00AF22DE" w:rsidP="00BC5778">
            <w:pPr>
              <w:jc w:val="center"/>
              <w:rPr>
                <w:rFonts w:eastAsia="Times New Roman"/>
                <w:color w:val="FFFFFF"/>
                <w:sz w:val="16"/>
                <w:szCs w:val="16"/>
                <w:lang w:eastAsia="es-ES"/>
              </w:rPr>
            </w:pPr>
          </w:p>
        </w:tc>
        <w:tc>
          <w:tcPr>
            <w:tcW w:w="1455" w:type="dxa"/>
            <w:tcBorders>
              <w:top w:val="nil"/>
              <w:left w:val="nil"/>
              <w:bottom w:val="nil"/>
              <w:right w:val="nil"/>
            </w:tcBorders>
            <w:noWrap/>
            <w:vAlign w:val="bottom"/>
            <w:hideMark/>
          </w:tcPr>
          <w:p w14:paraId="6CAE4E48" w14:textId="77777777" w:rsidR="00AF22DE" w:rsidRPr="001933B6" w:rsidRDefault="00AF22DE" w:rsidP="00BC5778">
            <w:pPr>
              <w:jc w:val="center"/>
              <w:rPr>
                <w:rFonts w:ascii="Times New Roman" w:eastAsia="Times New Roman" w:hAnsi="Times New Roman"/>
                <w:sz w:val="20"/>
                <w:szCs w:val="20"/>
                <w:lang w:eastAsia="es-ES"/>
              </w:rPr>
            </w:pPr>
          </w:p>
        </w:tc>
      </w:tr>
      <w:tr w:rsidR="00AF22DE" w:rsidRPr="00C94EC1" w14:paraId="2385630A" w14:textId="77777777" w:rsidTr="00BC5778">
        <w:trPr>
          <w:trHeight w:val="255"/>
        </w:trPr>
        <w:tc>
          <w:tcPr>
            <w:tcW w:w="1913" w:type="dxa"/>
            <w:tcBorders>
              <w:top w:val="nil"/>
              <w:left w:val="nil"/>
              <w:bottom w:val="nil"/>
              <w:right w:val="nil"/>
            </w:tcBorders>
            <w:noWrap/>
            <w:vAlign w:val="bottom"/>
            <w:hideMark/>
          </w:tcPr>
          <w:p w14:paraId="2E3B1D0E" w14:textId="77777777" w:rsidR="00AF22DE" w:rsidRPr="001933B6" w:rsidRDefault="00AF22DE" w:rsidP="00BC5778">
            <w:pPr>
              <w:rPr>
                <w:rFonts w:ascii="Times New Roman" w:eastAsia="Times New Roman" w:hAnsi="Times New Roman"/>
                <w:sz w:val="20"/>
                <w:szCs w:val="20"/>
                <w:lang w:eastAsia="es-ES"/>
              </w:rPr>
            </w:pPr>
          </w:p>
        </w:tc>
        <w:tc>
          <w:tcPr>
            <w:tcW w:w="2339" w:type="dxa"/>
            <w:tcBorders>
              <w:top w:val="single" w:sz="4" w:space="0" w:color="000000"/>
              <w:left w:val="single" w:sz="4" w:space="0" w:color="auto"/>
              <w:bottom w:val="single" w:sz="4" w:space="0" w:color="000000"/>
              <w:right w:val="single" w:sz="4" w:space="0" w:color="000000"/>
            </w:tcBorders>
            <w:noWrap/>
            <w:vAlign w:val="bottom"/>
            <w:hideMark/>
          </w:tcPr>
          <w:p w14:paraId="2CD661B4" w14:textId="77777777" w:rsidR="00AF22DE" w:rsidRPr="001933B6" w:rsidRDefault="00AF22DE" w:rsidP="00BC5778">
            <w:pPr>
              <w:jc w:val="center"/>
              <w:rPr>
                <w:rFonts w:eastAsia="Times New Roman"/>
                <w:b/>
                <w:bCs/>
                <w:sz w:val="16"/>
                <w:szCs w:val="16"/>
                <w:lang w:eastAsia="es-ES"/>
              </w:rPr>
            </w:pPr>
            <w:r w:rsidRPr="001933B6">
              <w:rPr>
                <w:rFonts w:eastAsia="Times New Roman"/>
                <w:b/>
                <w:bCs/>
                <w:sz w:val="16"/>
                <w:szCs w:val="16"/>
                <w:lang w:eastAsia="es-ES"/>
              </w:rPr>
              <w:t>1</w:t>
            </w:r>
          </w:p>
        </w:tc>
        <w:tc>
          <w:tcPr>
            <w:tcW w:w="2196" w:type="dxa"/>
            <w:tcBorders>
              <w:top w:val="single" w:sz="4" w:space="0" w:color="000000"/>
              <w:left w:val="nil"/>
              <w:bottom w:val="single" w:sz="4" w:space="0" w:color="000000"/>
              <w:right w:val="single" w:sz="4" w:space="0" w:color="auto"/>
            </w:tcBorders>
            <w:noWrap/>
            <w:vAlign w:val="bottom"/>
            <w:hideMark/>
          </w:tcPr>
          <w:p w14:paraId="376EF209"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249.013,25</w:t>
            </w:r>
          </w:p>
        </w:tc>
        <w:tc>
          <w:tcPr>
            <w:tcW w:w="1397" w:type="dxa"/>
            <w:tcBorders>
              <w:top w:val="nil"/>
              <w:left w:val="nil"/>
              <w:bottom w:val="nil"/>
              <w:right w:val="nil"/>
            </w:tcBorders>
            <w:noWrap/>
            <w:vAlign w:val="bottom"/>
            <w:hideMark/>
          </w:tcPr>
          <w:p w14:paraId="36480D3A" w14:textId="77777777" w:rsidR="00AF22DE" w:rsidRPr="001933B6" w:rsidRDefault="00AF22DE" w:rsidP="00BC5778">
            <w:pPr>
              <w:jc w:val="right"/>
              <w:rPr>
                <w:rFonts w:eastAsia="Times New Roman"/>
                <w:sz w:val="16"/>
                <w:szCs w:val="16"/>
                <w:lang w:eastAsia="es-ES"/>
              </w:rPr>
            </w:pPr>
          </w:p>
        </w:tc>
        <w:tc>
          <w:tcPr>
            <w:tcW w:w="1455" w:type="dxa"/>
            <w:tcBorders>
              <w:top w:val="nil"/>
              <w:left w:val="nil"/>
              <w:bottom w:val="nil"/>
              <w:right w:val="nil"/>
            </w:tcBorders>
            <w:noWrap/>
            <w:vAlign w:val="bottom"/>
            <w:hideMark/>
          </w:tcPr>
          <w:p w14:paraId="05302844"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3FC265E5" w14:textId="77777777" w:rsidTr="00BC5778">
        <w:trPr>
          <w:trHeight w:val="255"/>
        </w:trPr>
        <w:tc>
          <w:tcPr>
            <w:tcW w:w="1913" w:type="dxa"/>
            <w:tcBorders>
              <w:top w:val="nil"/>
              <w:left w:val="nil"/>
              <w:bottom w:val="nil"/>
              <w:right w:val="nil"/>
            </w:tcBorders>
            <w:noWrap/>
            <w:vAlign w:val="bottom"/>
            <w:hideMark/>
          </w:tcPr>
          <w:p w14:paraId="4F354229" w14:textId="77777777" w:rsidR="00AF22DE" w:rsidRPr="001933B6" w:rsidRDefault="00AF22DE" w:rsidP="00BC5778">
            <w:pPr>
              <w:rPr>
                <w:rFonts w:ascii="Times New Roman" w:eastAsia="Times New Roman" w:hAnsi="Times New Roman"/>
                <w:sz w:val="20"/>
                <w:szCs w:val="20"/>
                <w:lang w:eastAsia="es-ES"/>
              </w:rPr>
            </w:pPr>
          </w:p>
        </w:tc>
        <w:tc>
          <w:tcPr>
            <w:tcW w:w="2339" w:type="dxa"/>
            <w:tcBorders>
              <w:top w:val="nil"/>
              <w:left w:val="single" w:sz="4" w:space="0" w:color="auto"/>
              <w:bottom w:val="nil"/>
              <w:right w:val="single" w:sz="4" w:space="0" w:color="000000"/>
            </w:tcBorders>
            <w:noWrap/>
            <w:vAlign w:val="bottom"/>
            <w:hideMark/>
          </w:tcPr>
          <w:p w14:paraId="4937FC54" w14:textId="77777777" w:rsidR="00AF22DE" w:rsidRPr="001933B6" w:rsidRDefault="00AF22DE" w:rsidP="00BC5778">
            <w:pPr>
              <w:jc w:val="center"/>
              <w:rPr>
                <w:rFonts w:eastAsia="Times New Roman"/>
                <w:b/>
                <w:bCs/>
                <w:sz w:val="16"/>
                <w:szCs w:val="16"/>
                <w:lang w:eastAsia="es-ES"/>
              </w:rPr>
            </w:pPr>
            <w:r w:rsidRPr="001933B6">
              <w:rPr>
                <w:rFonts w:eastAsia="Times New Roman"/>
                <w:b/>
                <w:bCs/>
                <w:sz w:val="16"/>
                <w:szCs w:val="16"/>
                <w:lang w:eastAsia="es-ES"/>
              </w:rPr>
              <w:t>2</w:t>
            </w:r>
          </w:p>
        </w:tc>
        <w:tc>
          <w:tcPr>
            <w:tcW w:w="2196" w:type="dxa"/>
            <w:tcBorders>
              <w:top w:val="nil"/>
              <w:left w:val="nil"/>
              <w:bottom w:val="single" w:sz="4" w:space="0" w:color="000000"/>
              <w:right w:val="single" w:sz="4" w:space="0" w:color="auto"/>
            </w:tcBorders>
            <w:noWrap/>
            <w:vAlign w:val="bottom"/>
            <w:hideMark/>
          </w:tcPr>
          <w:p w14:paraId="03D80FC4"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610.812,26</w:t>
            </w:r>
          </w:p>
        </w:tc>
        <w:tc>
          <w:tcPr>
            <w:tcW w:w="1397" w:type="dxa"/>
            <w:tcBorders>
              <w:top w:val="nil"/>
              <w:left w:val="nil"/>
              <w:bottom w:val="nil"/>
              <w:right w:val="nil"/>
            </w:tcBorders>
            <w:noWrap/>
            <w:vAlign w:val="bottom"/>
            <w:hideMark/>
          </w:tcPr>
          <w:p w14:paraId="12E17F3D" w14:textId="77777777" w:rsidR="00AF22DE" w:rsidRPr="001933B6" w:rsidRDefault="00AF22DE" w:rsidP="00BC5778">
            <w:pPr>
              <w:jc w:val="right"/>
              <w:rPr>
                <w:rFonts w:eastAsia="Times New Roman"/>
                <w:sz w:val="16"/>
                <w:szCs w:val="16"/>
                <w:lang w:eastAsia="es-ES"/>
              </w:rPr>
            </w:pPr>
          </w:p>
        </w:tc>
        <w:tc>
          <w:tcPr>
            <w:tcW w:w="1455" w:type="dxa"/>
            <w:tcBorders>
              <w:top w:val="nil"/>
              <w:left w:val="nil"/>
              <w:bottom w:val="nil"/>
              <w:right w:val="nil"/>
            </w:tcBorders>
            <w:noWrap/>
            <w:vAlign w:val="bottom"/>
            <w:hideMark/>
          </w:tcPr>
          <w:p w14:paraId="6FDB0101"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3B59B726" w14:textId="77777777" w:rsidTr="00BC5778">
        <w:trPr>
          <w:trHeight w:val="255"/>
        </w:trPr>
        <w:tc>
          <w:tcPr>
            <w:tcW w:w="1913" w:type="dxa"/>
            <w:tcBorders>
              <w:top w:val="nil"/>
              <w:left w:val="nil"/>
              <w:bottom w:val="nil"/>
              <w:right w:val="nil"/>
            </w:tcBorders>
            <w:noWrap/>
            <w:vAlign w:val="bottom"/>
            <w:hideMark/>
          </w:tcPr>
          <w:p w14:paraId="1FCBD6A3" w14:textId="77777777" w:rsidR="00AF22DE" w:rsidRPr="001933B6" w:rsidRDefault="00AF22DE" w:rsidP="00BC5778">
            <w:pPr>
              <w:rPr>
                <w:rFonts w:ascii="Times New Roman" w:eastAsia="Times New Roman" w:hAnsi="Times New Roman"/>
                <w:sz w:val="20"/>
                <w:szCs w:val="20"/>
                <w:lang w:eastAsia="es-ES"/>
              </w:rPr>
            </w:pPr>
          </w:p>
        </w:tc>
        <w:tc>
          <w:tcPr>
            <w:tcW w:w="2339" w:type="dxa"/>
            <w:tcBorders>
              <w:top w:val="single" w:sz="4" w:space="0" w:color="auto"/>
              <w:left w:val="single" w:sz="4" w:space="0" w:color="auto"/>
              <w:bottom w:val="single" w:sz="4" w:space="0" w:color="auto"/>
              <w:right w:val="single" w:sz="4" w:space="0" w:color="auto"/>
            </w:tcBorders>
            <w:noWrap/>
            <w:vAlign w:val="bottom"/>
            <w:hideMark/>
          </w:tcPr>
          <w:p w14:paraId="69F5F9E3" w14:textId="77777777" w:rsidR="00AF22DE" w:rsidRPr="001933B6" w:rsidRDefault="00AF22DE" w:rsidP="00BC5778">
            <w:pPr>
              <w:jc w:val="center"/>
              <w:rPr>
                <w:rFonts w:eastAsia="Times New Roman"/>
                <w:b/>
                <w:bCs/>
                <w:sz w:val="16"/>
                <w:szCs w:val="16"/>
                <w:lang w:eastAsia="es-ES"/>
              </w:rPr>
            </w:pPr>
            <w:r w:rsidRPr="001933B6">
              <w:rPr>
                <w:rFonts w:eastAsia="Times New Roman"/>
                <w:b/>
                <w:bCs/>
                <w:sz w:val="16"/>
                <w:szCs w:val="16"/>
                <w:lang w:eastAsia="es-ES"/>
              </w:rPr>
              <w:t>3</w:t>
            </w:r>
            <w:r w:rsidRPr="001933B6">
              <w:rPr>
                <w:rFonts w:eastAsia="Times New Roman"/>
                <w:b/>
                <w:bCs/>
                <w:color w:val="FF0000"/>
                <w:sz w:val="16"/>
                <w:szCs w:val="16"/>
                <w:vertAlign w:val="superscript"/>
                <w:lang w:eastAsia="es-ES"/>
              </w:rPr>
              <w:t>1</w:t>
            </w:r>
          </w:p>
        </w:tc>
        <w:tc>
          <w:tcPr>
            <w:tcW w:w="2196" w:type="dxa"/>
            <w:tcBorders>
              <w:top w:val="nil"/>
              <w:left w:val="nil"/>
              <w:bottom w:val="single" w:sz="4" w:space="0" w:color="000000"/>
              <w:right w:val="single" w:sz="4" w:space="0" w:color="auto"/>
            </w:tcBorders>
            <w:noWrap/>
            <w:vAlign w:val="bottom"/>
            <w:hideMark/>
          </w:tcPr>
          <w:p w14:paraId="1C806F08"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3.969,84</w:t>
            </w:r>
          </w:p>
        </w:tc>
        <w:tc>
          <w:tcPr>
            <w:tcW w:w="1397" w:type="dxa"/>
            <w:tcBorders>
              <w:top w:val="nil"/>
              <w:left w:val="nil"/>
              <w:bottom w:val="nil"/>
              <w:right w:val="nil"/>
            </w:tcBorders>
            <w:noWrap/>
            <w:vAlign w:val="bottom"/>
            <w:hideMark/>
          </w:tcPr>
          <w:p w14:paraId="06303929"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892,69</w:t>
            </w:r>
          </w:p>
        </w:tc>
        <w:tc>
          <w:tcPr>
            <w:tcW w:w="1455" w:type="dxa"/>
            <w:tcBorders>
              <w:top w:val="nil"/>
              <w:left w:val="nil"/>
              <w:bottom w:val="nil"/>
              <w:right w:val="nil"/>
            </w:tcBorders>
            <w:noWrap/>
            <w:vAlign w:val="bottom"/>
            <w:hideMark/>
          </w:tcPr>
          <w:p w14:paraId="030D96AA" w14:textId="77777777" w:rsidR="00AF22DE" w:rsidRPr="001933B6" w:rsidRDefault="00AF22DE" w:rsidP="00BC5778">
            <w:pPr>
              <w:jc w:val="right"/>
              <w:rPr>
                <w:rFonts w:eastAsia="Times New Roman"/>
                <w:sz w:val="16"/>
                <w:szCs w:val="16"/>
                <w:lang w:eastAsia="es-ES"/>
              </w:rPr>
            </w:pPr>
          </w:p>
        </w:tc>
      </w:tr>
      <w:tr w:rsidR="00AF22DE" w:rsidRPr="00C94EC1" w14:paraId="00F37027" w14:textId="77777777" w:rsidTr="00BC5778">
        <w:trPr>
          <w:trHeight w:val="255"/>
        </w:trPr>
        <w:tc>
          <w:tcPr>
            <w:tcW w:w="1913" w:type="dxa"/>
            <w:tcBorders>
              <w:top w:val="nil"/>
              <w:left w:val="nil"/>
              <w:bottom w:val="nil"/>
              <w:right w:val="nil"/>
            </w:tcBorders>
            <w:noWrap/>
            <w:vAlign w:val="bottom"/>
            <w:hideMark/>
          </w:tcPr>
          <w:p w14:paraId="7BD3F9E8" w14:textId="77777777" w:rsidR="00AF22DE" w:rsidRPr="001933B6" w:rsidRDefault="00AF22DE" w:rsidP="00BC5778">
            <w:pPr>
              <w:rPr>
                <w:rFonts w:ascii="Times New Roman" w:eastAsia="Times New Roman" w:hAnsi="Times New Roman"/>
                <w:sz w:val="20"/>
                <w:szCs w:val="20"/>
                <w:lang w:eastAsia="es-ES"/>
              </w:rPr>
            </w:pPr>
          </w:p>
        </w:tc>
        <w:tc>
          <w:tcPr>
            <w:tcW w:w="2339" w:type="dxa"/>
            <w:tcBorders>
              <w:top w:val="nil"/>
              <w:left w:val="single" w:sz="4" w:space="0" w:color="auto"/>
              <w:bottom w:val="single" w:sz="4" w:space="0" w:color="000000"/>
              <w:right w:val="single" w:sz="4" w:space="0" w:color="000000"/>
            </w:tcBorders>
            <w:noWrap/>
            <w:vAlign w:val="bottom"/>
            <w:hideMark/>
          </w:tcPr>
          <w:p w14:paraId="0E27269B" w14:textId="77777777" w:rsidR="00AF22DE" w:rsidRPr="001933B6" w:rsidRDefault="00AF22DE" w:rsidP="00BC5778">
            <w:pPr>
              <w:jc w:val="center"/>
              <w:rPr>
                <w:rFonts w:eastAsia="Times New Roman"/>
                <w:b/>
                <w:bCs/>
                <w:sz w:val="16"/>
                <w:szCs w:val="16"/>
                <w:lang w:eastAsia="es-ES"/>
              </w:rPr>
            </w:pPr>
            <w:r w:rsidRPr="001933B6">
              <w:rPr>
                <w:rFonts w:eastAsia="Times New Roman"/>
                <w:b/>
                <w:bCs/>
                <w:sz w:val="16"/>
                <w:szCs w:val="16"/>
                <w:lang w:eastAsia="es-ES"/>
              </w:rPr>
              <w:t>4</w:t>
            </w:r>
          </w:p>
        </w:tc>
        <w:tc>
          <w:tcPr>
            <w:tcW w:w="2196" w:type="dxa"/>
            <w:tcBorders>
              <w:top w:val="nil"/>
              <w:left w:val="nil"/>
              <w:bottom w:val="single" w:sz="4" w:space="0" w:color="000000"/>
              <w:right w:val="single" w:sz="4" w:space="0" w:color="auto"/>
            </w:tcBorders>
            <w:noWrap/>
            <w:vAlign w:val="bottom"/>
            <w:hideMark/>
          </w:tcPr>
          <w:p w14:paraId="0F00BC63"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26.105,60</w:t>
            </w:r>
          </w:p>
        </w:tc>
        <w:tc>
          <w:tcPr>
            <w:tcW w:w="1397" w:type="dxa"/>
            <w:tcBorders>
              <w:top w:val="nil"/>
              <w:left w:val="nil"/>
              <w:bottom w:val="nil"/>
              <w:right w:val="nil"/>
            </w:tcBorders>
            <w:noWrap/>
            <w:vAlign w:val="bottom"/>
            <w:hideMark/>
          </w:tcPr>
          <w:p w14:paraId="2A47DEA9" w14:textId="77777777" w:rsidR="00AF22DE" w:rsidRPr="001933B6" w:rsidRDefault="00AF22DE" w:rsidP="00BC5778">
            <w:pPr>
              <w:jc w:val="right"/>
              <w:rPr>
                <w:rFonts w:eastAsia="Times New Roman"/>
                <w:sz w:val="16"/>
                <w:szCs w:val="16"/>
                <w:lang w:eastAsia="es-ES"/>
              </w:rPr>
            </w:pPr>
          </w:p>
        </w:tc>
        <w:tc>
          <w:tcPr>
            <w:tcW w:w="1455" w:type="dxa"/>
            <w:tcBorders>
              <w:top w:val="nil"/>
              <w:left w:val="nil"/>
              <w:bottom w:val="nil"/>
              <w:right w:val="nil"/>
            </w:tcBorders>
            <w:noWrap/>
            <w:vAlign w:val="bottom"/>
            <w:hideMark/>
          </w:tcPr>
          <w:p w14:paraId="2235B1D1"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2AA00DB2" w14:textId="77777777" w:rsidTr="00BC5778">
        <w:trPr>
          <w:trHeight w:val="270"/>
        </w:trPr>
        <w:tc>
          <w:tcPr>
            <w:tcW w:w="1913" w:type="dxa"/>
            <w:tcBorders>
              <w:top w:val="nil"/>
              <w:left w:val="nil"/>
              <w:bottom w:val="nil"/>
              <w:right w:val="nil"/>
            </w:tcBorders>
            <w:noWrap/>
            <w:vAlign w:val="bottom"/>
            <w:hideMark/>
          </w:tcPr>
          <w:p w14:paraId="162237C0" w14:textId="77777777" w:rsidR="00AF22DE" w:rsidRPr="001933B6" w:rsidRDefault="00AF22DE" w:rsidP="00BC5778">
            <w:pPr>
              <w:rPr>
                <w:rFonts w:ascii="Times New Roman" w:eastAsia="Times New Roman" w:hAnsi="Times New Roman"/>
                <w:sz w:val="20"/>
                <w:szCs w:val="20"/>
                <w:lang w:eastAsia="es-ES"/>
              </w:rPr>
            </w:pPr>
          </w:p>
        </w:tc>
        <w:tc>
          <w:tcPr>
            <w:tcW w:w="2339" w:type="dxa"/>
            <w:tcBorders>
              <w:top w:val="nil"/>
              <w:left w:val="single" w:sz="4" w:space="0" w:color="auto"/>
              <w:bottom w:val="single" w:sz="4" w:space="0" w:color="000000"/>
              <w:right w:val="single" w:sz="4" w:space="0" w:color="000000"/>
            </w:tcBorders>
            <w:noWrap/>
            <w:vAlign w:val="bottom"/>
            <w:hideMark/>
          </w:tcPr>
          <w:p w14:paraId="39C18157" w14:textId="77777777" w:rsidR="00AF22DE" w:rsidRPr="001933B6" w:rsidRDefault="00AF22DE" w:rsidP="00BC5778">
            <w:pPr>
              <w:jc w:val="center"/>
              <w:rPr>
                <w:rFonts w:eastAsia="Times New Roman"/>
                <w:b/>
                <w:bCs/>
                <w:sz w:val="16"/>
                <w:szCs w:val="16"/>
                <w:lang w:eastAsia="es-ES"/>
              </w:rPr>
            </w:pPr>
            <w:r w:rsidRPr="001933B6">
              <w:rPr>
                <w:rFonts w:eastAsia="Times New Roman"/>
                <w:b/>
                <w:bCs/>
                <w:sz w:val="16"/>
                <w:szCs w:val="16"/>
                <w:lang w:eastAsia="es-ES"/>
              </w:rPr>
              <w:t>6</w:t>
            </w:r>
          </w:p>
        </w:tc>
        <w:tc>
          <w:tcPr>
            <w:tcW w:w="2196" w:type="dxa"/>
            <w:tcBorders>
              <w:top w:val="nil"/>
              <w:left w:val="nil"/>
              <w:bottom w:val="single" w:sz="4" w:space="0" w:color="000000"/>
              <w:right w:val="single" w:sz="4" w:space="0" w:color="000000"/>
            </w:tcBorders>
            <w:noWrap/>
            <w:vAlign w:val="center"/>
            <w:hideMark/>
          </w:tcPr>
          <w:p w14:paraId="4F8BBB9C" w14:textId="77777777" w:rsidR="00AF22DE" w:rsidRPr="001933B6" w:rsidRDefault="00AF22DE" w:rsidP="00BC5778">
            <w:pPr>
              <w:jc w:val="right"/>
              <w:rPr>
                <w:rFonts w:ascii="Book Antiqua" w:eastAsia="Times New Roman" w:hAnsi="Book Antiqua"/>
                <w:color w:val="000000"/>
                <w:sz w:val="18"/>
                <w:szCs w:val="18"/>
                <w:lang w:eastAsia="es-ES"/>
              </w:rPr>
            </w:pPr>
            <w:r w:rsidRPr="001933B6">
              <w:rPr>
                <w:rFonts w:ascii="Book Antiqua" w:eastAsia="Times New Roman" w:hAnsi="Book Antiqua"/>
                <w:color w:val="000000"/>
                <w:sz w:val="18"/>
                <w:szCs w:val="18"/>
                <w:lang w:eastAsia="es-ES"/>
              </w:rPr>
              <w:t>237.030,52</w:t>
            </w:r>
          </w:p>
        </w:tc>
        <w:tc>
          <w:tcPr>
            <w:tcW w:w="1397" w:type="dxa"/>
            <w:tcBorders>
              <w:top w:val="nil"/>
              <w:left w:val="nil"/>
              <w:bottom w:val="nil"/>
              <w:right w:val="nil"/>
            </w:tcBorders>
            <w:noWrap/>
            <w:vAlign w:val="bottom"/>
            <w:hideMark/>
          </w:tcPr>
          <w:p w14:paraId="3EA93F77" w14:textId="77777777" w:rsidR="00AF22DE" w:rsidRPr="001933B6" w:rsidRDefault="00AF22DE" w:rsidP="00BC5778">
            <w:pPr>
              <w:jc w:val="right"/>
              <w:rPr>
                <w:rFonts w:ascii="Book Antiqua" w:eastAsia="Times New Roman" w:hAnsi="Book Antiqua"/>
                <w:color w:val="000000"/>
                <w:sz w:val="18"/>
                <w:szCs w:val="18"/>
                <w:lang w:eastAsia="es-ES"/>
              </w:rPr>
            </w:pPr>
          </w:p>
        </w:tc>
        <w:tc>
          <w:tcPr>
            <w:tcW w:w="1455" w:type="dxa"/>
            <w:tcBorders>
              <w:top w:val="nil"/>
              <w:left w:val="nil"/>
              <w:bottom w:val="nil"/>
              <w:right w:val="nil"/>
            </w:tcBorders>
            <w:noWrap/>
            <w:vAlign w:val="bottom"/>
            <w:hideMark/>
          </w:tcPr>
          <w:p w14:paraId="7DF4925E"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501EF063" w14:textId="77777777" w:rsidTr="00BC5778">
        <w:trPr>
          <w:trHeight w:val="255"/>
        </w:trPr>
        <w:tc>
          <w:tcPr>
            <w:tcW w:w="1913" w:type="dxa"/>
            <w:tcBorders>
              <w:top w:val="nil"/>
              <w:left w:val="nil"/>
              <w:bottom w:val="nil"/>
              <w:right w:val="nil"/>
            </w:tcBorders>
            <w:noWrap/>
            <w:vAlign w:val="bottom"/>
            <w:hideMark/>
          </w:tcPr>
          <w:p w14:paraId="593A2EB8" w14:textId="77777777" w:rsidR="00AF22DE" w:rsidRPr="001933B6" w:rsidRDefault="00AF22DE" w:rsidP="00BC5778">
            <w:pPr>
              <w:rPr>
                <w:rFonts w:ascii="Times New Roman" w:eastAsia="Times New Roman" w:hAnsi="Times New Roman"/>
                <w:sz w:val="20"/>
                <w:szCs w:val="20"/>
                <w:lang w:eastAsia="es-ES"/>
              </w:rPr>
            </w:pPr>
          </w:p>
        </w:tc>
        <w:tc>
          <w:tcPr>
            <w:tcW w:w="2339" w:type="dxa"/>
            <w:tcBorders>
              <w:top w:val="nil"/>
              <w:left w:val="single" w:sz="4" w:space="0" w:color="auto"/>
              <w:bottom w:val="nil"/>
              <w:right w:val="single" w:sz="4" w:space="0" w:color="000000"/>
            </w:tcBorders>
            <w:noWrap/>
            <w:vAlign w:val="bottom"/>
            <w:hideMark/>
          </w:tcPr>
          <w:p w14:paraId="281F2682" w14:textId="77777777" w:rsidR="00AF22DE" w:rsidRPr="001933B6" w:rsidRDefault="00AF22DE" w:rsidP="00BC5778">
            <w:pPr>
              <w:jc w:val="center"/>
              <w:rPr>
                <w:rFonts w:eastAsia="Times New Roman"/>
                <w:b/>
                <w:bCs/>
                <w:sz w:val="16"/>
                <w:szCs w:val="16"/>
                <w:lang w:eastAsia="es-ES"/>
              </w:rPr>
            </w:pPr>
            <w:r w:rsidRPr="001933B6">
              <w:rPr>
                <w:rFonts w:eastAsia="Times New Roman"/>
                <w:b/>
                <w:bCs/>
                <w:sz w:val="16"/>
                <w:szCs w:val="16"/>
                <w:lang w:eastAsia="es-ES"/>
              </w:rPr>
              <w:t>7</w:t>
            </w:r>
          </w:p>
        </w:tc>
        <w:tc>
          <w:tcPr>
            <w:tcW w:w="2196" w:type="dxa"/>
            <w:tcBorders>
              <w:top w:val="nil"/>
              <w:left w:val="nil"/>
              <w:bottom w:val="single" w:sz="4" w:space="0" w:color="000000"/>
              <w:right w:val="single" w:sz="4" w:space="0" w:color="auto"/>
            </w:tcBorders>
            <w:noWrap/>
            <w:vAlign w:val="bottom"/>
            <w:hideMark/>
          </w:tcPr>
          <w:p w14:paraId="4E14FEA6"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0,00</w:t>
            </w:r>
          </w:p>
        </w:tc>
        <w:tc>
          <w:tcPr>
            <w:tcW w:w="1397" w:type="dxa"/>
            <w:tcBorders>
              <w:top w:val="nil"/>
              <w:left w:val="nil"/>
              <w:bottom w:val="nil"/>
              <w:right w:val="nil"/>
            </w:tcBorders>
            <w:noWrap/>
            <w:vAlign w:val="bottom"/>
            <w:hideMark/>
          </w:tcPr>
          <w:p w14:paraId="167A13B4" w14:textId="77777777" w:rsidR="00AF22DE" w:rsidRPr="001933B6" w:rsidRDefault="00AF22DE" w:rsidP="00BC5778">
            <w:pPr>
              <w:jc w:val="right"/>
              <w:rPr>
                <w:rFonts w:eastAsia="Times New Roman"/>
                <w:sz w:val="16"/>
                <w:szCs w:val="16"/>
                <w:lang w:eastAsia="es-ES"/>
              </w:rPr>
            </w:pPr>
          </w:p>
        </w:tc>
        <w:tc>
          <w:tcPr>
            <w:tcW w:w="1455" w:type="dxa"/>
            <w:tcBorders>
              <w:top w:val="nil"/>
              <w:left w:val="nil"/>
              <w:bottom w:val="nil"/>
              <w:right w:val="nil"/>
            </w:tcBorders>
            <w:noWrap/>
            <w:vAlign w:val="bottom"/>
            <w:hideMark/>
          </w:tcPr>
          <w:p w14:paraId="64529B5B"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5F775CED" w14:textId="77777777" w:rsidTr="00BC5778">
        <w:trPr>
          <w:trHeight w:val="255"/>
        </w:trPr>
        <w:tc>
          <w:tcPr>
            <w:tcW w:w="1913" w:type="dxa"/>
            <w:tcBorders>
              <w:top w:val="nil"/>
              <w:left w:val="nil"/>
              <w:bottom w:val="nil"/>
              <w:right w:val="nil"/>
            </w:tcBorders>
            <w:noWrap/>
            <w:vAlign w:val="bottom"/>
            <w:hideMark/>
          </w:tcPr>
          <w:p w14:paraId="4DF8E93F" w14:textId="77777777" w:rsidR="00AF22DE" w:rsidRPr="001933B6" w:rsidRDefault="00AF22DE" w:rsidP="00BC5778">
            <w:pPr>
              <w:rPr>
                <w:rFonts w:ascii="Times New Roman" w:eastAsia="Times New Roman" w:hAnsi="Times New Roman"/>
                <w:sz w:val="20"/>
                <w:szCs w:val="20"/>
                <w:lang w:eastAsia="es-ES"/>
              </w:rPr>
            </w:pPr>
          </w:p>
        </w:tc>
        <w:tc>
          <w:tcPr>
            <w:tcW w:w="2339" w:type="dxa"/>
            <w:tcBorders>
              <w:top w:val="single" w:sz="4" w:space="0" w:color="FFFFFF"/>
              <w:left w:val="single" w:sz="4" w:space="0" w:color="auto"/>
              <w:bottom w:val="single" w:sz="4" w:space="0" w:color="FFFFFF"/>
              <w:right w:val="single" w:sz="4" w:space="0" w:color="FFFFFF"/>
            </w:tcBorders>
            <w:shd w:val="clear" w:color="808080" w:fill="666699"/>
            <w:noWrap/>
            <w:vAlign w:val="bottom"/>
            <w:hideMark/>
          </w:tcPr>
          <w:p w14:paraId="6118E336" w14:textId="77777777" w:rsidR="00AF22DE" w:rsidRPr="001933B6" w:rsidRDefault="00AF22DE" w:rsidP="00BC5778">
            <w:pPr>
              <w:rPr>
                <w:rFonts w:eastAsia="Times New Roman"/>
                <w:b/>
                <w:bCs/>
                <w:color w:val="FFFFFF"/>
                <w:sz w:val="16"/>
                <w:szCs w:val="16"/>
                <w:lang w:eastAsia="es-ES"/>
              </w:rPr>
            </w:pPr>
            <w:r w:rsidRPr="001933B6">
              <w:rPr>
                <w:rFonts w:eastAsia="Times New Roman"/>
                <w:b/>
                <w:bCs/>
                <w:color w:val="FFFFFF"/>
                <w:sz w:val="16"/>
                <w:szCs w:val="16"/>
                <w:lang w:eastAsia="es-ES"/>
              </w:rPr>
              <w:t>TOTAL</w:t>
            </w:r>
          </w:p>
        </w:tc>
        <w:tc>
          <w:tcPr>
            <w:tcW w:w="2196" w:type="dxa"/>
            <w:tcBorders>
              <w:top w:val="single" w:sz="4" w:space="0" w:color="FFFFFF"/>
              <w:left w:val="nil"/>
              <w:bottom w:val="single" w:sz="4" w:space="0" w:color="FFFFFF"/>
              <w:right w:val="single" w:sz="4" w:space="0" w:color="auto"/>
            </w:tcBorders>
            <w:shd w:val="clear" w:color="808080" w:fill="666699"/>
            <w:noWrap/>
            <w:vAlign w:val="bottom"/>
            <w:hideMark/>
          </w:tcPr>
          <w:p w14:paraId="12D179D8" w14:textId="77777777" w:rsidR="00AF22DE" w:rsidRPr="001933B6" w:rsidRDefault="00AF22DE" w:rsidP="00BC5778">
            <w:pPr>
              <w:jc w:val="right"/>
              <w:rPr>
                <w:rFonts w:eastAsia="Times New Roman"/>
                <w:b/>
                <w:bCs/>
                <w:color w:val="FFFFFF"/>
                <w:sz w:val="16"/>
                <w:szCs w:val="16"/>
                <w:lang w:eastAsia="es-ES"/>
              </w:rPr>
            </w:pPr>
            <w:r w:rsidRPr="001933B6">
              <w:rPr>
                <w:rFonts w:eastAsia="Times New Roman"/>
                <w:b/>
                <w:bCs/>
                <w:color w:val="FFFFFF"/>
                <w:sz w:val="16"/>
                <w:szCs w:val="16"/>
                <w:lang w:eastAsia="es-ES"/>
              </w:rPr>
              <w:t>1.126.931,47</w:t>
            </w:r>
          </w:p>
        </w:tc>
        <w:tc>
          <w:tcPr>
            <w:tcW w:w="1397" w:type="dxa"/>
            <w:tcBorders>
              <w:top w:val="nil"/>
              <w:left w:val="nil"/>
              <w:bottom w:val="nil"/>
              <w:right w:val="nil"/>
            </w:tcBorders>
            <w:noWrap/>
            <w:vAlign w:val="bottom"/>
            <w:hideMark/>
          </w:tcPr>
          <w:p w14:paraId="093C042D" w14:textId="77777777" w:rsidR="00AF22DE" w:rsidRPr="001933B6" w:rsidRDefault="00AF22DE" w:rsidP="00BC5778">
            <w:pPr>
              <w:jc w:val="right"/>
              <w:rPr>
                <w:rFonts w:eastAsia="Times New Roman"/>
                <w:b/>
                <w:bCs/>
                <w:color w:val="FFFFFF"/>
                <w:sz w:val="16"/>
                <w:szCs w:val="16"/>
                <w:lang w:eastAsia="es-ES"/>
              </w:rPr>
            </w:pPr>
          </w:p>
        </w:tc>
        <w:tc>
          <w:tcPr>
            <w:tcW w:w="1455" w:type="dxa"/>
            <w:tcBorders>
              <w:top w:val="nil"/>
              <w:left w:val="nil"/>
              <w:bottom w:val="nil"/>
              <w:right w:val="nil"/>
            </w:tcBorders>
            <w:noWrap/>
            <w:vAlign w:val="bottom"/>
            <w:hideMark/>
          </w:tcPr>
          <w:p w14:paraId="5E78E85F"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7D71655F" w14:textId="77777777" w:rsidTr="00BC5778">
        <w:trPr>
          <w:trHeight w:val="255"/>
        </w:trPr>
        <w:tc>
          <w:tcPr>
            <w:tcW w:w="1913" w:type="dxa"/>
            <w:tcBorders>
              <w:top w:val="nil"/>
              <w:left w:val="nil"/>
              <w:bottom w:val="nil"/>
              <w:right w:val="nil"/>
            </w:tcBorders>
            <w:noWrap/>
            <w:vAlign w:val="bottom"/>
            <w:hideMark/>
          </w:tcPr>
          <w:p w14:paraId="0134D6D4" w14:textId="77777777" w:rsidR="00AF22DE" w:rsidRPr="001933B6" w:rsidRDefault="00AF22DE" w:rsidP="00BC5778">
            <w:pPr>
              <w:rPr>
                <w:rFonts w:ascii="Times New Roman" w:eastAsia="Times New Roman" w:hAnsi="Times New Roman"/>
                <w:sz w:val="20"/>
                <w:szCs w:val="20"/>
                <w:lang w:eastAsia="es-ES"/>
              </w:rPr>
            </w:pPr>
          </w:p>
        </w:tc>
        <w:tc>
          <w:tcPr>
            <w:tcW w:w="2339" w:type="dxa"/>
            <w:tcBorders>
              <w:top w:val="nil"/>
              <w:left w:val="single" w:sz="4" w:space="0" w:color="auto"/>
              <w:bottom w:val="nil"/>
              <w:right w:val="nil"/>
            </w:tcBorders>
            <w:shd w:val="clear" w:color="000000" w:fill="993366"/>
            <w:noWrap/>
            <w:vAlign w:val="bottom"/>
            <w:hideMark/>
          </w:tcPr>
          <w:p w14:paraId="6322379D" w14:textId="77777777" w:rsidR="00AF22DE" w:rsidRPr="001933B6" w:rsidRDefault="00AF22DE" w:rsidP="00BC5778">
            <w:pPr>
              <w:rPr>
                <w:rFonts w:eastAsia="Times New Roman"/>
                <w:sz w:val="16"/>
                <w:szCs w:val="16"/>
                <w:lang w:eastAsia="es-ES"/>
              </w:rPr>
            </w:pPr>
            <w:r w:rsidRPr="001933B6">
              <w:rPr>
                <w:rFonts w:eastAsia="Times New Roman"/>
                <w:sz w:val="16"/>
                <w:szCs w:val="16"/>
                <w:lang w:eastAsia="es-ES"/>
              </w:rPr>
              <w:t>Ajustaments SEC2010</w:t>
            </w:r>
          </w:p>
        </w:tc>
        <w:tc>
          <w:tcPr>
            <w:tcW w:w="2196" w:type="dxa"/>
            <w:tcBorders>
              <w:top w:val="nil"/>
              <w:left w:val="nil"/>
              <w:bottom w:val="nil"/>
              <w:right w:val="single" w:sz="4" w:space="0" w:color="auto"/>
            </w:tcBorders>
            <w:shd w:val="clear" w:color="C0C0C0" w:fill="CCCCFF"/>
            <w:noWrap/>
            <w:vAlign w:val="bottom"/>
            <w:hideMark/>
          </w:tcPr>
          <w:p w14:paraId="32BC6F82" w14:textId="77777777" w:rsidR="00AF22DE" w:rsidRPr="001933B6" w:rsidRDefault="00AF22DE" w:rsidP="00BC5778">
            <w:pPr>
              <w:jc w:val="right"/>
              <w:rPr>
                <w:rFonts w:eastAsia="Times New Roman"/>
                <w:sz w:val="16"/>
                <w:szCs w:val="16"/>
                <w:lang w:eastAsia="es-ES"/>
              </w:rPr>
            </w:pPr>
            <w:r w:rsidRPr="001933B6">
              <w:rPr>
                <w:rFonts w:eastAsia="Times New Roman"/>
                <w:sz w:val="16"/>
                <w:szCs w:val="16"/>
                <w:lang w:eastAsia="es-ES"/>
              </w:rPr>
              <w:t>0,00</w:t>
            </w:r>
          </w:p>
        </w:tc>
        <w:tc>
          <w:tcPr>
            <w:tcW w:w="1397" w:type="dxa"/>
            <w:tcBorders>
              <w:top w:val="nil"/>
              <w:left w:val="nil"/>
              <w:bottom w:val="nil"/>
              <w:right w:val="nil"/>
            </w:tcBorders>
            <w:noWrap/>
            <w:vAlign w:val="bottom"/>
            <w:hideMark/>
          </w:tcPr>
          <w:p w14:paraId="020E9BA2" w14:textId="77777777" w:rsidR="00AF22DE" w:rsidRPr="001933B6" w:rsidRDefault="00AF22DE" w:rsidP="00BC5778">
            <w:pPr>
              <w:jc w:val="right"/>
              <w:rPr>
                <w:rFonts w:eastAsia="Times New Roman"/>
                <w:sz w:val="16"/>
                <w:szCs w:val="16"/>
                <w:lang w:eastAsia="es-ES"/>
              </w:rPr>
            </w:pPr>
          </w:p>
        </w:tc>
        <w:tc>
          <w:tcPr>
            <w:tcW w:w="1455" w:type="dxa"/>
            <w:tcBorders>
              <w:top w:val="nil"/>
              <w:left w:val="nil"/>
              <w:bottom w:val="nil"/>
              <w:right w:val="nil"/>
            </w:tcBorders>
            <w:noWrap/>
            <w:vAlign w:val="bottom"/>
            <w:hideMark/>
          </w:tcPr>
          <w:p w14:paraId="05753B52"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13E7C3A2" w14:textId="77777777" w:rsidTr="00BC5778">
        <w:trPr>
          <w:trHeight w:val="255"/>
        </w:trPr>
        <w:tc>
          <w:tcPr>
            <w:tcW w:w="1913" w:type="dxa"/>
            <w:tcBorders>
              <w:top w:val="nil"/>
              <w:left w:val="nil"/>
              <w:bottom w:val="nil"/>
              <w:right w:val="nil"/>
            </w:tcBorders>
            <w:noWrap/>
            <w:vAlign w:val="bottom"/>
            <w:hideMark/>
          </w:tcPr>
          <w:p w14:paraId="024AE145" w14:textId="77777777" w:rsidR="00AF22DE" w:rsidRPr="001933B6" w:rsidRDefault="00AF22DE" w:rsidP="00BC5778">
            <w:pPr>
              <w:rPr>
                <w:rFonts w:ascii="Times New Roman" w:eastAsia="Times New Roman" w:hAnsi="Times New Roman"/>
                <w:sz w:val="20"/>
                <w:szCs w:val="20"/>
                <w:lang w:eastAsia="es-ES"/>
              </w:rPr>
            </w:pPr>
          </w:p>
        </w:tc>
        <w:tc>
          <w:tcPr>
            <w:tcW w:w="2339" w:type="dxa"/>
            <w:tcBorders>
              <w:top w:val="single" w:sz="4" w:space="0" w:color="FFFFFF"/>
              <w:left w:val="single" w:sz="4" w:space="0" w:color="auto"/>
              <w:bottom w:val="single" w:sz="4" w:space="0" w:color="auto"/>
              <w:right w:val="single" w:sz="4" w:space="0" w:color="FFFFFF"/>
            </w:tcBorders>
            <w:shd w:val="clear" w:color="808080" w:fill="666699"/>
            <w:noWrap/>
            <w:vAlign w:val="bottom"/>
            <w:hideMark/>
          </w:tcPr>
          <w:p w14:paraId="0DB0D0B0" w14:textId="77777777" w:rsidR="00AF22DE" w:rsidRPr="001933B6" w:rsidRDefault="00AF22DE" w:rsidP="00BC5778">
            <w:pPr>
              <w:rPr>
                <w:rFonts w:eastAsia="Times New Roman"/>
                <w:b/>
                <w:bCs/>
                <w:color w:val="FFFFFF"/>
                <w:sz w:val="16"/>
                <w:szCs w:val="16"/>
                <w:lang w:eastAsia="es-ES"/>
              </w:rPr>
            </w:pPr>
            <w:r w:rsidRPr="001933B6">
              <w:rPr>
                <w:rFonts w:eastAsia="Times New Roman"/>
                <w:b/>
                <w:bCs/>
                <w:color w:val="FFFFFF"/>
                <w:sz w:val="16"/>
                <w:szCs w:val="16"/>
                <w:lang w:eastAsia="es-ES"/>
              </w:rPr>
              <w:t>TOTAL DESP. NO FINANCERA</w:t>
            </w:r>
          </w:p>
        </w:tc>
        <w:tc>
          <w:tcPr>
            <w:tcW w:w="2196" w:type="dxa"/>
            <w:tcBorders>
              <w:top w:val="single" w:sz="4" w:space="0" w:color="FFFFFF"/>
              <w:left w:val="nil"/>
              <w:bottom w:val="single" w:sz="4" w:space="0" w:color="auto"/>
              <w:right w:val="single" w:sz="4" w:space="0" w:color="auto"/>
            </w:tcBorders>
            <w:shd w:val="clear" w:color="993366" w:fill="993300"/>
            <w:noWrap/>
            <w:vAlign w:val="bottom"/>
            <w:hideMark/>
          </w:tcPr>
          <w:p w14:paraId="5342A164" w14:textId="77777777" w:rsidR="00AF22DE" w:rsidRPr="001933B6" w:rsidRDefault="00AF22DE" w:rsidP="00BC5778">
            <w:pPr>
              <w:jc w:val="right"/>
              <w:rPr>
                <w:rFonts w:eastAsia="Times New Roman"/>
                <w:b/>
                <w:bCs/>
                <w:color w:val="FFFFFF"/>
                <w:sz w:val="16"/>
                <w:szCs w:val="16"/>
                <w:lang w:eastAsia="es-ES"/>
              </w:rPr>
            </w:pPr>
            <w:r w:rsidRPr="001933B6">
              <w:rPr>
                <w:rFonts w:eastAsia="Times New Roman"/>
                <w:b/>
                <w:bCs/>
                <w:color w:val="FFFFFF"/>
                <w:sz w:val="16"/>
                <w:szCs w:val="16"/>
                <w:lang w:eastAsia="es-ES"/>
              </w:rPr>
              <w:t>1.126.931,47</w:t>
            </w:r>
          </w:p>
        </w:tc>
        <w:tc>
          <w:tcPr>
            <w:tcW w:w="1397" w:type="dxa"/>
            <w:tcBorders>
              <w:top w:val="nil"/>
              <w:left w:val="nil"/>
              <w:bottom w:val="nil"/>
              <w:right w:val="nil"/>
            </w:tcBorders>
            <w:noWrap/>
            <w:vAlign w:val="bottom"/>
            <w:hideMark/>
          </w:tcPr>
          <w:p w14:paraId="3E3665AD" w14:textId="77777777" w:rsidR="00AF22DE" w:rsidRPr="001933B6" w:rsidRDefault="00AF22DE" w:rsidP="00BC5778">
            <w:pPr>
              <w:jc w:val="right"/>
              <w:rPr>
                <w:rFonts w:eastAsia="Times New Roman"/>
                <w:b/>
                <w:bCs/>
                <w:color w:val="FFFFFF"/>
                <w:sz w:val="16"/>
                <w:szCs w:val="16"/>
                <w:lang w:eastAsia="es-ES"/>
              </w:rPr>
            </w:pPr>
          </w:p>
        </w:tc>
        <w:tc>
          <w:tcPr>
            <w:tcW w:w="1455" w:type="dxa"/>
            <w:tcBorders>
              <w:top w:val="nil"/>
              <w:left w:val="nil"/>
              <w:bottom w:val="nil"/>
              <w:right w:val="nil"/>
            </w:tcBorders>
            <w:noWrap/>
            <w:vAlign w:val="center"/>
            <w:hideMark/>
          </w:tcPr>
          <w:p w14:paraId="47E76A59" w14:textId="77777777" w:rsidR="00AF22DE" w:rsidRPr="001933B6" w:rsidRDefault="00AF22DE" w:rsidP="00BC5778">
            <w:pPr>
              <w:rPr>
                <w:rFonts w:ascii="Times New Roman" w:eastAsia="Times New Roman" w:hAnsi="Times New Roman"/>
                <w:sz w:val="20"/>
                <w:szCs w:val="20"/>
                <w:lang w:eastAsia="es-ES"/>
              </w:rPr>
            </w:pPr>
          </w:p>
        </w:tc>
      </w:tr>
    </w:tbl>
    <w:p w14:paraId="3D48D586" w14:textId="77777777" w:rsidR="00AF22DE" w:rsidRPr="001933B6" w:rsidRDefault="00AF22DE" w:rsidP="00BC5778">
      <w:pPr>
        <w:widowControl w:val="0"/>
        <w:autoSpaceDE w:val="0"/>
        <w:autoSpaceDN w:val="0"/>
        <w:adjustRightInd w:val="0"/>
        <w:rPr>
          <w:rFonts w:eastAsia="Verdana"/>
          <w:sz w:val="18"/>
          <w:szCs w:val="18"/>
          <w:lang w:eastAsia="es-ES"/>
        </w:rPr>
      </w:pPr>
    </w:p>
    <w:p w14:paraId="2E344DF2" w14:textId="77777777" w:rsidR="00AF22DE" w:rsidRPr="001933B6" w:rsidRDefault="00AF22DE" w:rsidP="00BC5778">
      <w:pPr>
        <w:widowControl w:val="0"/>
        <w:autoSpaceDE w:val="0"/>
        <w:autoSpaceDN w:val="0"/>
        <w:adjustRightInd w:val="0"/>
        <w:rPr>
          <w:rFonts w:eastAsia="Verdana"/>
          <w:sz w:val="18"/>
          <w:szCs w:val="18"/>
          <w:lang w:eastAsia="es-ES"/>
        </w:rPr>
      </w:pPr>
    </w:p>
    <w:p w14:paraId="279F15B5" w14:textId="77777777" w:rsidR="00AF22DE" w:rsidRPr="001933B6" w:rsidRDefault="00AF22DE" w:rsidP="00BC5778">
      <w:pPr>
        <w:widowControl w:val="0"/>
        <w:autoSpaceDE w:val="0"/>
        <w:autoSpaceDN w:val="0"/>
        <w:adjustRightInd w:val="0"/>
        <w:rPr>
          <w:rFonts w:eastAsia="Verdana"/>
          <w:sz w:val="18"/>
          <w:szCs w:val="18"/>
          <w:lang w:eastAsia="es-ES"/>
        </w:rPr>
      </w:pPr>
    </w:p>
    <w:tbl>
      <w:tblPr>
        <w:tblW w:w="8002" w:type="dxa"/>
        <w:tblInd w:w="70" w:type="dxa"/>
        <w:tblCellMar>
          <w:left w:w="70" w:type="dxa"/>
          <w:right w:w="70" w:type="dxa"/>
        </w:tblCellMar>
        <w:tblLook w:val="04A0" w:firstRow="1" w:lastRow="0" w:firstColumn="1" w:lastColumn="0" w:noHBand="0" w:noVBand="1"/>
      </w:tblPr>
      <w:tblGrid>
        <w:gridCol w:w="1910"/>
        <w:gridCol w:w="2270"/>
        <w:gridCol w:w="2028"/>
        <w:gridCol w:w="1648"/>
        <w:gridCol w:w="146"/>
      </w:tblGrid>
      <w:tr w:rsidR="00AF22DE" w:rsidRPr="00C94EC1" w14:paraId="1CAF1CF1" w14:textId="77777777" w:rsidTr="00BC5778">
        <w:trPr>
          <w:gridAfter w:val="1"/>
          <w:wAfter w:w="146" w:type="dxa"/>
          <w:trHeight w:val="499"/>
        </w:trPr>
        <w:tc>
          <w:tcPr>
            <w:tcW w:w="7856" w:type="dxa"/>
            <w:gridSpan w:val="4"/>
            <w:tcBorders>
              <w:top w:val="nil"/>
              <w:left w:val="nil"/>
              <w:bottom w:val="nil"/>
              <w:right w:val="nil"/>
            </w:tcBorders>
            <w:shd w:val="clear" w:color="FF00FF" w:fill="FF00FF"/>
            <w:noWrap/>
            <w:vAlign w:val="center"/>
            <w:hideMark/>
          </w:tcPr>
          <w:p w14:paraId="1D107D99" w14:textId="77777777" w:rsidR="00AF22DE" w:rsidRPr="001933B6" w:rsidRDefault="00AF22DE" w:rsidP="00BC5778">
            <w:pPr>
              <w:jc w:val="center"/>
              <w:rPr>
                <w:rFonts w:eastAsia="Times New Roman"/>
                <w:b/>
                <w:bCs/>
                <w:color w:val="FFFFFF"/>
                <w:sz w:val="18"/>
                <w:szCs w:val="18"/>
                <w:lang w:eastAsia="es-ES"/>
              </w:rPr>
            </w:pPr>
            <w:r w:rsidRPr="001933B6">
              <w:rPr>
                <w:rFonts w:eastAsia="Times New Roman"/>
                <w:b/>
                <w:bCs/>
                <w:color w:val="FFFFFF"/>
                <w:sz w:val="18"/>
                <w:szCs w:val="18"/>
                <w:lang w:eastAsia="es-ES"/>
              </w:rPr>
              <w:t>AJUSTAMENTS ANY 2025</w:t>
            </w:r>
          </w:p>
        </w:tc>
      </w:tr>
      <w:tr w:rsidR="00AF22DE" w:rsidRPr="00C94EC1" w14:paraId="60A72550" w14:textId="77777777" w:rsidTr="00BC5778">
        <w:trPr>
          <w:gridAfter w:val="1"/>
          <w:wAfter w:w="146" w:type="dxa"/>
          <w:trHeight w:val="255"/>
        </w:trPr>
        <w:tc>
          <w:tcPr>
            <w:tcW w:w="1910" w:type="dxa"/>
            <w:tcBorders>
              <w:top w:val="nil"/>
              <w:left w:val="nil"/>
              <w:bottom w:val="nil"/>
              <w:right w:val="nil"/>
            </w:tcBorders>
            <w:noWrap/>
            <w:vAlign w:val="bottom"/>
            <w:hideMark/>
          </w:tcPr>
          <w:p w14:paraId="04F61289" w14:textId="77777777" w:rsidR="00AF22DE" w:rsidRPr="001933B6" w:rsidRDefault="00AF22DE" w:rsidP="00BC5778">
            <w:pPr>
              <w:jc w:val="center"/>
              <w:rPr>
                <w:rFonts w:eastAsia="Times New Roman"/>
                <w:b/>
                <w:bCs/>
                <w:color w:val="FFFFFF"/>
                <w:sz w:val="18"/>
                <w:szCs w:val="18"/>
                <w:lang w:eastAsia="es-ES"/>
              </w:rPr>
            </w:pPr>
          </w:p>
        </w:tc>
        <w:tc>
          <w:tcPr>
            <w:tcW w:w="2270" w:type="dxa"/>
            <w:tcBorders>
              <w:top w:val="nil"/>
              <w:left w:val="nil"/>
              <w:bottom w:val="nil"/>
              <w:right w:val="nil"/>
            </w:tcBorders>
            <w:noWrap/>
            <w:vAlign w:val="bottom"/>
            <w:hideMark/>
          </w:tcPr>
          <w:p w14:paraId="6F31C219" w14:textId="77777777" w:rsidR="00AF22DE" w:rsidRPr="001933B6" w:rsidRDefault="00AF22DE" w:rsidP="00BC5778">
            <w:pPr>
              <w:rPr>
                <w:rFonts w:ascii="Times New Roman" w:eastAsia="Times New Roman" w:hAnsi="Times New Roman"/>
                <w:sz w:val="20"/>
                <w:szCs w:val="20"/>
                <w:lang w:eastAsia="es-ES"/>
              </w:rPr>
            </w:pPr>
          </w:p>
        </w:tc>
        <w:tc>
          <w:tcPr>
            <w:tcW w:w="2028" w:type="dxa"/>
            <w:tcBorders>
              <w:top w:val="nil"/>
              <w:left w:val="nil"/>
              <w:bottom w:val="nil"/>
              <w:right w:val="nil"/>
            </w:tcBorders>
            <w:noWrap/>
            <w:vAlign w:val="bottom"/>
            <w:hideMark/>
          </w:tcPr>
          <w:p w14:paraId="62F018FD" w14:textId="77777777" w:rsidR="00AF22DE" w:rsidRPr="001933B6" w:rsidRDefault="00AF22DE" w:rsidP="00BC5778">
            <w:pPr>
              <w:rPr>
                <w:rFonts w:ascii="Times New Roman" w:eastAsia="Times New Roman" w:hAnsi="Times New Roman"/>
                <w:sz w:val="20"/>
                <w:szCs w:val="20"/>
                <w:lang w:eastAsia="es-ES"/>
              </w:rPr>
            </w:pPr>
          </w:p>
        </w:tc>
        <w:tc>
          <w:tcPr>
            <w:tcW w:w="1648" w:type="dxa"/>
            <w:tcBorders>
              <w:top w:val="nil"/>
              <w:left w:val="nil"/>
              <w:bottom w:val="nil"/>
              <w:right w:val="nil"/>
            </w:tcBorders>
            <w:noWrap/>
            <w:vAlign w:val="bottom"/>
            <w:hideMark/>
          </w:tcPr>
          <w:p w14:paraId="2FFB8EEF"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0F6E45B1" w14:textId="77777777" w:rsidTr="00BC5778">
        <w:trPr>
          <w:gridAfter w:val="1"/>
          <w:wAfter w:w="146" w:type="dxa"/>
          <w:trHeight w:val="960"/>
        </w:trPr>
        <w:tc>
          <w:tcPr>
            <w:tcW w:w="1910" w:type="dxa"/>
            <w:tcBorders>
              <w:top w:val="single" w:sz="4" w:space="0" w:color="FFFFFF"/>
              <w:left w:val="single" w:sz="4" w:space="0" w:color="FFFFFF"/>
              <w:bottom w:val="single" w:sz="4" w:space="0" w:color="FFFFFF"/>
              <w:right w:val="single" w:sz="4" w:space="0" w:color="FFFFFF"/>
            </w:tcBorders>
            <w:shd w:val="clear" w:color="808080" w:fill="666699"/>
            <w:vAlign w:val="center"/>
            <w:hideMark/>
          </w:tcPr>
          <w:p w14:paraId="074F5AA3"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CONCEPTES D'AJUST</w:t>
            </w:r>
          </w:p>
        </w:tc>
        <w:tc>
          <w:tcPr>
            <w:tcW w:w="2270" w:type="dxa"/>
            <w:tcBorders>
              <w:top w:val="single" w:sz="4" w:space="0" w:color="FFFFFF"/>
              <w:left w:val="nil"/>
              <w:bottom w:val="single" w:sz="4" w:space="0" w:color="FFFFFF"/>
              <w:right w:val="single" w:sz="4" w:space="0" w:color="FFFFFF"/>
            </w:tcBorders>
            <w:shd w:val="clear" w:color="808080" w:fill="666699"/>
            <w:vAlign w:val="center"/>
            <w:hideMark/>
          </w:tcPr>
          <w:p w14:paraId="0A54DA43"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TOTAL AJUSTAMENTS</w:t>
            </w:r>
          </w:p>
        </w:tc>
        <w:tc>
          <w:tcPr>
            <w:tcW w:w="2028" w:type="dxa"/>
            <w:tcBorders>
              <w:top w:val="single" w:sz="4" w:space="0" w:color="FFFFFF"/>
              <w:left w:val="nil"/>
              <w:bottom w:val="single" w:sz="4" w:space="0" w:color="FFFFFF"/>
              <w:right w:val="single" w:sz="4" w:space="0" w:color="FFFFFF"/>
            </w:tcBorders>
            <w:shd w:val="clear" w:color="808080" w:fill="666699"/>
            <w:vAlign w:val="center"/>
            <w:hideMark/>
          </w:tcPr>
          <w:p w14:paraId="7445F4E8"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 xml:space="preserve">TOTAL DESPESA NO FINANCERA 2025 PRESS. </w:t>
            </w:r>
          </w:p>
        </w:tc>
        <w:tc>
          <w:tcPr>
            <w:tcW w:w="1648" w:type="dxa"/>
            <w:tcBorders>
              <w:top w:val="single" w:sz="4" w:space="0" w:color="FFFFFF"/>
              <w:left w:val="nil"/>
              <w:bottom w:val="single" w:sz="4" w:space="0" w:color="FFFFFF"/>
              <w:right w:val="single" w:sz="4" w:space="0" w:color="FFFFFF"/>
            </w:tcBorders>
            <w:shd w:val="clear" w:color="808080" w:fill="666699"/>
            <w:vAlign w:val="center"/>
            <w:hideMark/>
          </w:tcPr>
          <w:p w14:paraId="3AD16DCE"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TOTAL DESPESA COMPUTABLE 2025</w:t>
            </w:r>
          </w:p>
        </w:tc>
      </w:tr>
      <w:tr w:rsidR="00AF22DE" w:rsidRPr="00C94EC1" w14:paraId="5B24CD22" w14:textId="77777777" w:rsidTr="00BC5778">
        <w:trPr>
          <w:gridAfter w:val="1"/>
          <w:wAfter w:w="146" w:type="dxa"/>
          <w:trHeight w:val="255"/>
        </w:trPr>
        <w:tc>
          <w:tcPr>
            <w:tcW w:w="1910" w:type="dxa"/>
            <w:tcBorders>
              <w:top w:val="nil"/>
              <w:left w:val="single" w:sz="4" w:space="0" w:color="FFFFFF"/>
              <w:bottom w:val="nil"/>
              <w:right w:val="single" w:sz="4" w:space="0" w:color="FFFFFF"/>
            </w:tcBorders>
            <w:shd w:val="clear" w:color="808080" w:fill="666699"/>
            <w:vAlign w:val="center"/>
            <w:hideMark/>
          </w:tcPr>
          <w:p w14:paraId="14744037"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 </w:t>
            </w:r>
          </w:p>
        </w:tc>
        <w:tc>
          <w:tcPr>
            <w:tcW w:w="2270" w:type="dxa"/>
            <w:tcBorders>
              <w:top w:val="nil"/>
              <w:left w:val="nil"/>
              <w:bottom w:val="nil"/>
              <w:right w:val="single" w:sz="4" w:space="0" w:color="FFFFFF"/>
            </w:tcBorders>
            <w:shd w:val="clear" w:color="808080" w:fill="666699"/>
            <w:vAlign w:val="center"/>
            <w:hideMark/>
          </w:tcPr>
          <w:p w14:paraId="4AD03833"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 xml:space="preserve">I </w:t>
            </w:r>
          </w:p>
        </w:tc>
        <w:tc>
          <w:tcPr>
            <w:tcW w:w="2028" w:type="dxa"/>
            <w:tcBorders>
              <w:top w:val="nil"/>
              <w:left w:val="nil"/>
              <w:bottom w:val="nil"/>
              <w:right w:val="single" w:sz="4" w:space="0" w:color="FFFFFF"/>
            </w:tcBorders>
            <w:shd w:val="clear" w:color="808080" w:fill="666699"/>
            <w:vAlign w:val="center"/>
            <w:hideMark/>
          </w:tcPr>
          <w:p w14:paraId="3108DB8A"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H</w:t>
            </w:r>
          </w:p>
        </w:tc>
        <w:tc>
          <w:tcPr>
            <w:tcW w:w="1648" w:type="dxa"/>
            <w:tcBorders>
              <w:top w:val="nil"/>
              <w:left w:val="nil"/>
              <w:bottom w:val="nil"/>
              <w:right w:val="single" w:sz="4" w:space="0" w:color="FFFFFF"/>
            </w:tcBorders>
            <w:shd w:val="clear" w:color="808080" w:fill="666699"/>
            <w:vAlign w:val="center"/>
            <w:hideMark/>
          </w:tcPr>
          <w:p w14:paraId="3BDAFCE6"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J = H - I</w:t>
            </w:r>
          </w:p>
        </w:tc>
      </w:tr>
      <w:tr w:rsidR="00AF22DE" w:rsidRPr="00C94EC1" w14:paraId="120A60D0" w14:textId="77777777" w:rsidTr="00BC5778">
        <w:trPr>
          <w:gridAfter w:val="1"/>
          <w:wAfter w:w="146" w:type="dxa"/>
          <w:trHeight w:val="433"/>
        </w:trPr>
        <w:tc>
          <w:tcPr>
            <w:tcW w:w="1910" w:type="dxa"/>
            <w:vMerge w:val="restart"/>
            <w:tcBorders>
              <w:top w:val="single" w:sz="4" w:space="0" w:color="auto"/>
              <w:left w:val="single" w:sz="4" w:space="0" w:color="auto"/>
              <w:bottom w:val="single" w:sz="4" w:space="0" w:color="auto"/>
              <w:right w:val="single" w:sz="4" w:space="0" w:color="auto"/>
            </w:tcBorders>
            <w:shd w:val="clear" w:color="000000" w:fill="CCFFCC"/>
            <w:hideMark/>
          </w:tcPr>
          <w:p w14:paraId="2DDE796E" w14:textId="77777777" w:rsidR="00AF22DE" w:rsidRPr="001933B6" w:rsidRDefault="00AF22DE" w:rsidP="00BC5778">
            <w:pPr>
              <w:jc w:val="center"/>
              <w:rPr>
                <w:rFonts w:eastAsia="Times New Roman"/>
                <w:sz w:val="18"/>
                <w:szCs w:val="18"/>
                <w:lang w:eastAsia="es-ES"/>
              </w:rPr>
            </w:pPr>
            <w:r w:rsidRPr="001933B6">
              <w:rPr>
                <w:rFonts w:eastAsia="Times New Roman"/>
                <w:sz w:val="18"/>
                <w:szCs w:val="18"/>
                <w:lang w:eastAsia="es-ES"/>
              </w:rPr>
              <w:t>Part de despesa finançada amb fons finalistes de la UE o altres AP</w:t>
            </w:r>
          </w:p>
        </w:tc>
        <w:tc>
          <w:tcPr>
            <w:tcW w:w="2270" w:type="dxa"/>
            <w:vMerge w:val="restart"/>
            <w:tcBorders>
              <w:top w:val="single" w:sz="4" w:space="0" w:color="auto"/>
              <w:left w:val="single" w:sz="4" w:space="0" w:color="auto"/>
              <w:bottom w:val="single" w:sz="4" w:space="0" w:color="auto"/>
              <w:right w:val="single" w:sz="4" w:space="0" w:color="auto"/>
            </w:tcBorders>
            <w:shd w:val="clear" w:color="C0C0C0" w:fill="CCCCFF"/>
            <w:noWrap/>
            <w:vAlign w:val="bottom"/>
            <w:hideMark/>
          </w:tcPr>
          <w:p w14:paraId="4AE52FE6" w14:textId="77777777" w:rsidR="00AF22DE" w:rsidRPr="001933B6" w:rsidRDefault="00AF22DE" w:rsidP="00BC5778">
            <w:pPr>
              <w:jc w:val="center"/>
              <w:rPr>
                <w:rFonts w:eastAsia="Times New Roman"/>
                <w:sz w:val="18"/>
                <w:szCs w:val="18"/>
                <w:lang w:eastAsia="es-ES"/>
              </w:rPr>
            </w:pPr>
            <w:r w:rsidRPr="001933B6">
              <w:rPr>
                <w:rFonts w:eastAsia="Times New Roman"/>
                <w:sz w:val="18"/>
                <w:szCs w:val="18"/>
                <w:lang w:eastAsia="es-ES"/>
              </w:rPr>
              <w:t>374.363,56</w:t>
            </w:r>
          </w:p>
        </w:tc>
        <w:tc>
          <w:tcPr>
            <w:tcW w:w="2028" w:type="dxa"/>
            <w:vMerge w:val="restart"/>
            <w:tcBorders>
              <w:top w:val="single" w:sz="4" w:space="0" w:color="auto"/>
              <w:left w:val="single" w:sz="4" w:space="0" w:color="auto"/>
              <w:bottom w:val="single" w:sz="4" w:space="0" w:color="auto"/>
              <w:right w:val="single" w:sz="4" w:space="0" w:color="auto"/>
            </w:tcBorders>
            <w:shd w:val="clear" w:color="C0C0C0" w:fill="A8A8A8"/>
            <w:noWrap/>
            <w:vAlign w:val="bottom"/>
            <w:hideMark/>
          </w:tcPr>
          <w:p w14:paraId="556B7A92" w14:textId="77777777" w:rsidR="00AF22DE" w:rsidRPr="001933B6" w:rsidRDefault="00AF22DE" w:rsidP="00BC5778">
            <w:pPr>
              <w:jc w:val="center"/>
              <w:rPr>
                <w:rFonts w:eastAsia="Times New Roman"/>
                <w:sz w:val="18"/>
                <w:szCs w:val="18"/>
                <w:lang w:eastAsia="es-ES"/>
              </w:rPr>
            </w:pPr>
            <w:r w:rsidRPr="001933B6">
              <w:rPr>
                <w:rFonts w:eastAsia="Times New Roman"/>
                <w:sz w:val="18"/>
                <w:szCs w:val="18"/>
                <w:lang w:eastAsia="es-ES"/>
              </w:rPr>
              <w:t> </w:t>
            </w:r>
          </w:p>
        </w:tc>
        <w:tc>
          <w:tcPr>
            <w:tcW w:w="1648" w:type="dxa"/>
            <w:vMerge w:val="restart"/>
            <w:tcBorders>
              <w:top w:val="single" w:sz="4" w:space="0" w:color="auto"/>
              <w:left w:val="single" w:sz="4" w:space="0" w:color="auto"/>
              <w:bottom w:val="single" w:sz="4" w:space="0" w:color="auto"/>
              <w:right w:val="single" w:sz="4" w:space="0" w:color="auto"/>
            </w:tcBorders>
            <w:shd w:val="clear" w:color="C0C0C0" w:fill="A8A8A8"/>
            <w:noWrap/>
            <w:vAlign w:val="bottom"/>
            <w:hideMark/>
          </w:tcPr>
          <w:p w14:paraId="174A2216" w14:textId="77777777" w:rsidR="00AF22DE" w:rsidRPr="001933B6" w:rsidRDefault="00AF22DE" w:rsidP="00BC5778">
            <w:pPr>
              <w:jc w:val="center"/>
              <w:rPr>
                <w:rFonts w:eastAsia="Times New Roman"/>
                <w:sz w:val="18"/>
                <w:szCs w:val="18"/>
                <w:lang w:eastAsia="es-ES"/>
              </w:rPr>
            </w:pPr>
            <w:r w:rsidRPr="001933B6">
              <w:rPr>
                <w:rFonts w:eastAsia="Times New Roman"/>
                <w:sz w:val="18"/>
                <w:szCs w:val="18"/>
                <w:lang w:eastAsia="es-ES"/>
              </w:rPr>
              <w:t> </w:t>
            </w:r>
          </w:p>
        </w:tc>
      </w:tr>
      <w:tr w:rsidR="00AF22DE" w:rsidRPr="00C94EC1" w14:paraId="6D5DA7E1" w14:textId="77777777" w:rsidTr="00BC5778">
        <w:trPr>
          <w:trHeight w:val="795"/>
        </w:trPr>
        <w:tc>
          <w:tcPr>
            <w:tcW w:w="1910" w:type="dxa"/>
            <w:vMerge/>
            <w:tcBorders>
              <w:top w:val="single" w:sz="4" w:space="0" w:color="auto"/>
              <w:left w:val="single" w:sz="4" w:space="0" w:color="auto"/>
              <w:bottom w:val="single" w:sz="4" w:space="0" w:color="auto"/>
              <w:right w:val="single" w:sz="4" w:space="0" w:color="auto"/>
            </w:tcBorders>
            <w:vAlign w:val="center"/>
            <w:hideMark/>
          </w:tcPr>
          <w:p w14:paraId="3330D598" w14:textId="77777777" w:rsidR="00AF22DE" w:rsidRPr="001933B6" w:rsidRDefault="00AF22DE" w:rsidP="00BC5778">
            <w:pPr>
              <w:rPr>
                <w:rFonts w:eastAsia="Times New Roman"/>
                <w:sz w:val="18"/>
                <w:szCs w:val="18"/>
                <w:lang w:eastAsia="es-ES"/>
              </w:rPr>
            </w:pPr>
          </w:p>
        </w:tc>
        <w:tc>
          <w:tcPr>
            <w:tcW w:w="2270" w:type="dxa"/>
            <w:vMerge/>
            <w:tcBorders>
              <w:top w:val="single" w:sz="4" w:space="0" w:color="auto"/>
              <w:left w:val="single" w:sz="4" w:space="0" w:color="auto"/>
              <w:bottom w:val="single" w:sz="4" w:space="0" w:color="auto"/>
              <w:right w:val="single" w:sz="4" w:space="0" w:color="auto"/>
            </w:tcBorders>
            <w:vAlign w:val="center"/>
            <w:hideMark/>
          </w:tcPr>
          <w:p w14:paraId="737EED60" w14:textId="77777777" w:rsidR="00AF22DE" w:rsidRPr="001933B6" w:rsidRDefault="00AF22DE" w:rsidP="00BC5778">
            <w:pPr>
              <w:rPr>
                <w:rFonts w:eastAsia="Times New Roman"/>
                <w:sz w:val="18"/>
                <w:szCs w:val="18"/>
                <w:lang w:eastAsia="es-ES"/>
              </w:rPr>
            </w:pPr>
          </w:p>
        </w:tc>
        <w:tc>
          <w:tcPr>
            <w:tcW w:w="2028" w:type="dxa"/>
            <w:vMerge/>
            <w:tcBorders>
              <w:top w:val="single" w:sz="4" w:space="0" w:color="auto"/>
              <w:left w:val="single" w:sz="4" w:space="0" w:color="auto"/>
              <w:bottom w:val="single" w:sz="4" w:space="0" w:color="auto"/>
              <w:right w:val="single" w:sz="4" w:space="0" w:color="auto"/>
            </w:tcBorders>
            <w:vAlign w:val="center"/>
            <w:hideMark/>
          </w:tcPr>
          <w:p w14:paraId="67656ED0" w14:textId="77777777" w:rsidR="00AF22DE" w:rsidRPr="001933B6" w:rsidRDefault="00AF22DE" w:rsidP="00BC5778">
            <w:pPr>
              <w:rPr>
                <w:rFonts w:eastAsia="Times New Roman"/>
                <w:sz w:val="18"/>
                <w:szCs w:val="18"/>
                <w:lang w:eastAsia="es-ES"/>
              </w:rPr>
            </w:pPr>
          </w:p>
        </w:tc>
        <w:tc>
          <w:tcPr>
            <w:tcW w:w="1648" w:type="dxa"/>
            <w:vMerge/>
            <w:tcBorders>
              <w:top w:val="single" w:sz="4" w:space="0" w:color="auto"/>
              <w:left w:val="single" w:sz="4" w:space="0" w:color="auto"/>
              <w:bottom w:val="single" w:sz="4" w:space="0" w:color="auto"/>
              <w:right w:val="single" w:sz="4" w:space="0" w:color="auto"/>
            </w:tcBorders>
            <w:vAlign w:val="center"/>
            <w:hideMark/>
          </w:tcPr>
          <w:p w14:paraId="395913FB" w14:textId="77777777" w:rsidR="00AF22DE" w:rsidRPr="001933B6" w:rsidRDefault="00AF22DE" w:rsidP="00BC5778">
            <w:pPr>
              <w:rPr>
                <w:rFonts w:eastAsia="Times New Roman"/>
                <w:sz w:val="18"/>
                <w:szCs w:val="18"/>
                <w:lang w:eastAsia="es-ES"/>
              </w:rPr>
            </w:pPr>
          </w:p>
        </w:tc>
        <w:tc>
          <w:tcPr>
            <w:tcW w:w="146" w:type="dxa"/>
            <w:tcBorders>
              <w:top w:val="nil"/>
              <w:left w:val="nil"/>
              <w:bottom w:val="nil"/>
              <w:right w:val="nil"/>
            </w:tcBorders>
            <w:noWrap/>
            <w:vAlign w:val="bottom"/>
            <w:hideMark/>
          </w:tcPr>
          <w:p w14:paraId="296045AC" w14:textId="77777777" w:rsidR="00AF22DE" w:rsidRPr="001933B6" w:rsidRDefault="00AF22DE" w:rsidP="00BC5778">
            <w:pPr>
              <w:jc w:val="center"/>
              <w:rPr>
                <w:rFonts w:eastAsia="Times New Roman"/>
                <w:sz w:val="18"/>
                <w:szCs w:val="18"/>
                <w:lang w:eastAsia="es-ES"/>
              </w:rPr>
            </w:pPr>
          </w:p>
        </w:tc>
      </w:tr>
      <w:tr w:rsidR="00AF22DE" w:rsidRPr="00C94EC1" w14:paraId="29F535E4" w14:textId="77777777" w:rsidTr="00BC5778">
        <w:trPr>
          <w:trHeight w:val="1245"/>
        </w:trPr>
        <w:tc>
          <w:tcPr>
            <w:tcW w:w="1910" w:type="dxa"/>
            <w:tcBorders>
              <w:top w:val="nil"/>
              <w:left w:val="single" w:sz="4" w:space="0" w:color="auto"/>
              <w:bottom w:val="single" w:sz="4" w:space="0" w:color="auto"/>
              <w:right w:val="single" w:sz="4" w:space="0" w:color="auto"/>
            </w:tcBorders>
            <w:shd w:val="clear" w:color="000000" w:fill="CCFFCC"/>
            <w:hideMark/>
          </w:tcPr>
          <w:p w14:paraId="3CFE5F1F" w14:textId="77777777" w:rsidR="00AF22DE" w:rsidRPr="001933B6" w:rsidRDefault="00AF22DE" w:rsidP="00BC5778">
            <w:pPr>
              <w:jc w:val="center"/>
              <w:rPr>
                <w:rFonts w:eastAsia="Times New Roman"/>
                <w:sz w:val="18"/>
                <w:szCs w:val="18"/>
                <w:lang w:eastAsia="es-ES"/>
              </w:rPr>
            </w:pPr>
            <w:r w:rsidRPr="001933B6">
              <w:rPr>
                <w:rFonts w:eastAsia="Times New Roman"/>
                <w:sz w:val="18"/>
                <w:szCs w:val="18"/>
                <w:lang w:eastAsia="es-ES"/>
              </w:rPr>
              <w:t>Despesa en Inversions financerament sostenibles finançades amb RLTG</w:t>
            </w:r>
          </w:p>
        </w:tc>
        <w:tc>
          <w:tcPr>
            <w:tcW w:w="2270" w:type="dxa"/>
            <w:tcBorders>
              <w:top w:val="nil"/>
              <w:left w:val="nil"/>
              <w:bottom w:val="single" w:sz="4" w:space="0" w:color="auto"/>
              <w:right w:val="single" w:sz="4" w:space="0" w:color="auto"/>
            </w:tcBorders>
            <w:shd w:val="clear" w:color="C0C0C0" w:fill="CCCCFF"/>
            <w:noWrap/>
            <w:vAlign w:val="bottom"/>
            <w:hideMark/>
          </w:tcPr>
          <w:p w14:paraId="0593EFD2" w14:textId="77777777" w:rsidR="00AF22DE" w:rsidRPr="001933B6" w:rsidRDefault="00AF22DE" w:rsidP="00BC5778">
            <w:pPr>
              <w:jc w:val="center"/>
              <w:rPr>
                <w:rFonts w:eastAsia="Times New Roman"/>
                <w:sz w:val="18"/>
                <w:szCs w:val="18"/>
                <w:lang w:eastAsia="es-ES"/>
              </w:rPr>
            </w:pPr>
            <w:r w:rsidRPr="001933B6">
              <w:rPr>
                <w:rFonts w:eastAsia="Times New Roman"/>
                <w:sz w:val="18"/>
                <w:szCs w:val="18"/>
                <w:lang w:eastAsia="es-ES"/>
              </w:rPr>
              <w:t>0,00</w:t>
            </w:r>
          </w:p>
        </w:tc>
        <w:tc>
          <w:tcPr>
            <w:tcW w:w="2028" w:type="dxa"/>
            <w:tcBorders>
              <w:top w:val="nil"/>
              <w:left w:val="nil"/>
              <w:bottom w:val="single" w:sz="4" w:space="0" w:color="auto"/>
              <w:right w:val="single" w:sz="4" w:space="0" w:color="auto"/>
            </w:tcBorders>
            <w:shd w:val="clear" w:color="C0C0C0" w:fill="A8A8A8"/>
            <w:noWrap/>
            <w:vAlign w:val="bottom"/>
            <w:hideMark/>
          </w:tcPr>
          <w:p w14:paraId="176410AD" w14:textId="77777777" w:rsidR="00AF22DE" w:rsidRPr="001933B6" w:rsidRDefault="00AF22DE" w:rsidP="00BC5778">
            <w:pPr>
              <w:jc w:val="center"/>
              <w:rPr>
                <w:rFonts w:eastAsia="Times New Roman"/>
                <w:sz w:val="18"/>
                <w:szCs w:val="18"/>
                <w:lang w:eastAsia="es-ES"/>
              </w:rPr>
            </w:pPr>
            <w:r w:rsidRPr="001933B6">
              <w:rPr>
                <w:rFonts w:eastAsia="Times New Roman"/>
                <w:sz w:val="18"/>
                <w:szCs w:val="18"/>
                <w:lang w:eastAsia="es-ES"/>
              </w:rPr>
              <w:t> </w:t>
            </w:r>
          </w:p>
        </w:tc>
        <w:tc>
          <w:tcPr>
            <w:tcW w:w="1648" w:type="dxa"/>
            <w:tcBorders>
              <w:top w:val="nil"/>
              <w:left w:val="nil"/>
              <w:bottom w:val="single" w:sz="4" w:space="0" w:color="auto"/>
              <w:right w:val="single" w:sz="4" w:space="0" w:color="auto"/>
            </w:tcBorders>
            <w:shd w:val="clear" w:color="C0C0C0" w:fill="A8A8A8"/>
            <w:noWrap/>
            <w:vAlign w:val="bottom"/>
            <w:hideMark/>
          </w:tcPr>
          <w:p w14:paraId="74E077F7" w14:textId="77777777" w:rsidR="00AF22DE" w:rsidRPr="001933B6" w:rsidRDefault="00AF22DE" w:rsidP="00BC5778">
            <w:pPr>
              <w:jc w:val="center"/>
              <w:rPr>
                <w:rFonts w:eastAsia="Times New Roman"/>
                <w:sz w:val="18"/>
                <w:szCs w:val="18"/>
                <w:lang w:eastAsia="es-ES"/>
              </w:rPr>
            </w:pPr>
            <w:r w:rsidRPr="001933B6">
              <w:rPr>
                <w:rFonts w:eastAsia="Times New Roman"/>
                <w:sz w:val="18"/>
                <w:szCs w:val="18"/>
                <w:lang w:eastAsia="es-ES"/>
              </w:rPr>
              <w:t> </w:t>
            </w:r>
          </w:p>
        </w:tc>
        <w:tc>
          <w:tcPr>
            <w:tcW w:w="146" w:type="dxa"/>
            <w:vAlign w:val="center"/>
            <w:hideMark/>
          </w:tcPr>
          <w:p w14:paraId="626724A2"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1CD60028" w14:textId="77777777" w:rsidTr="00BC5778">
        <w:trPr>
          <w:trHeight w:val="387"/>
        </w:trPr>
        <w:tc>
          <w:tcPr>
            <w:tcW w:w="1910" w:type="dxa"/>
            <w:tcBorders>
              <w:top w:val="nil"/>
              <w:left w:val="single" w:sz="4" w:space="0" w:color="FFFFFF"/>
              <w:bottom w:val="single" w:sz="4" w:space="0" w:color="FFFFFF"/>
              <w:right w:val="single" w:sz="4" w:space="0" w:color="FFFFFF"/>
            </w:tcBorders>
            <w:shd w:val="clear" w:color="808080" w:fill="666699"/>
            <w:hideMark/>
          </w:tcPr>
          <w:p w14:paraId="3F2139E7" w14:textId="77777777" w:rsidR="00AF22DE" w:rsidRPr="001933B6" w:rsidRDefault="00AF22DE" w:rsidP="00BC5778">
            <w:pPr>
              <w:rPr>
                <w:rFonts w:eastAsia="Times New Roman"/>
                <w:b/>
                <w:bCs/>
                <w:color w:val="FFFFFF"/>
                <w:sz w:val="18"/>
                <w:szCs w:val="18"/>
                <w:lang w:eastAsia="es-ES"/>
              </w:rPr>
            </w:pPr>
            <w:r w:rsidRPr="001933B6">
              <w:rPr>
                <w:rFonts w:eastAsia="Times New Roman"/>
                <w:b/>
                <w:bCs/>
                <w:color w:val="FFFFFF"/>
                <w:sz w:val="18"/>
                <w:szCs w:val="18"/>
                <w:lang w:eastAsia="es-ES"/>
              </w:rPr>
              <w:t>TOTAL</w:t>
            </w:r>
          </w:p>
        </w:tc>
        <w:tc>
          <w:tcPr>
            <w:tcW w:w="2270" w:type="dxa"/>
            <w:tcBorders>
              <w:top w:val="nil"/>
              <w:left w:val="nil"/>
              <w:bottom w:val="single" w:sz="4" w:space="0" w:color="FFFFFF"/>
              <w:right w:val="single" w:sz="4" w:space="0" w:color="FFFFFF"/>
            </w:tcBorders>
            <w:shd w:val="clear" w:color="808080" w:fill="666699"/>
            <w:noWrap/>
            <w:vAlign w:val="bottom"/>
            <w:hideMark/>
          </w:tcPr>
          <w:p w14:paraId="78B73718" w14:textId="77777777" w:rsidR="00AF22DE" w:rsidRPr="001933B6" w:rsidRDefault="00AF22DE" w:rsidP="00BC5778">
            <w:pPr>
              <w:jc w:val="center"/>
              <w:rPr>
                <w:rFonts w:eastAsia="Times New Roman"/>
                <w:b/>
                <w:bCs/>
                <w:color w:val="FFFFFF"/>
                <w:sz w:val="18"/>
                <w:szCs w:val="18"/>
                <w:lang w:eastAsia="es-ES"/>
              </w:rPr>
            </w:pPr>
            <w:r w:rsidRPr="001933B6">
              <w:rPr>
                <w:rFonts w:eastAsia="Times New Roman"/>
                <w:b/>
                <w:bCs/>
                <w:color w:val="FFFFFF"/>
                <w:sz w:val="18"/>
                <w:szCs w:val="18"/>
                <w:lang w:eastAsia="es-ES"/>
              </w:rPr>
              <w:t>374.363,56</w:t>
            </w:r>
          </w:p>
        </w:tc>
        <w:tc>
          <w:tcPr>
            <w:tcW w:w="2028" w:type="dxa"/>
            <w:tcBorders>
              <w:top w:val="nil"/>
              <w:left w:val="nil"/>
              <w:bottom w:val="single" w:sz="4" w:space="0" w:color="FFFFFF"/>
              <w:right w:val="single" w:sz="4" w:space="0" w:color="FFFFFF"/>
            </w:tcBorders>
            <w:shd w:val="clear" w:color="993366" w:fill="993300"/>
            <w:noWrap/>
            <w:vAlign w:val="bottom"/>
            <w:hideMark/>
          </w:tcPr>
          <w:p w14:paraId="27C98E4E" w14:textId="77777777" w:rsidR="00AF22DE" w:rsidRPr="001933B6" w:rsidRDefault="00AF22DE" w:rsidP="00BC5778">
            <w:pPr>
              <w:jc w:val="center"/>
              <w:rPr>
                <w:rFonts w:eastAsia="Times New Roman"/>
                <w:b/>
                <w:bCs/>
                <w:color w:val="FFFFFF"/>
                <w:sz w:val="18"/>
                <w:szCs w:val="18"/>
                <w:lang w:eastAsia="es-ES"/>
              </w:rPr>
            </w:pPr>
            <w:r w:rsidRPr="001933B6">
              <w:rPr>
                <w:rFonts w:eastAsia="Times New Roman"/>
                <w:b/>
                <w:bCs/>
                <w:color w:val="FFFFFF"/>
                <w:sz w:val="18"/>
                <w:szCs w:val="18"/>
                <w:lang w:eastAsia="es-ES"/>
              </w:rPr>
              <w:t>1.126.931,47</w:t>
            </w:r>
          </w:p>
        </w:tc>
        <w:tc>
          <w:tcPr>
            <w:tcW w:w="1648" w:type="dxa"/>
            <w:tcBorders>
              <w:top w:val="nil"/>
              <w:left w:val="nil"/>
              <w:bottom w:val="single" w:sz="4" w:space="0" w:color="FFFFFF"/>
              <w:right w:val="single" w:sz="4" w:space="0" w:color="FFFFFF"/>
            </w:tcBorders>
            <w:shd w:val="clear" w:color="003300" w:fill="000000"/>
            <w:noWrap/>
            <w:vAlign w:val="bottom"/>
            <w:hideMark/>
          </w:tcPr>
          <w:p w14:paraId="7A65001A" w14:textId="77777777" w:rsidR="00AF22DE" w:rsidRPr="001933B6" w:rsidRDefault="00AF22DE" w:rsidP="00BC5778">
            <w:pPr>
              <w:jc w:val="right"/>
              <w:rPr>
                <w:rFonts w:eastAsia="Times New Roman"/>
                <w:b/>
                <w:bCs/>
                <w:color w:val="FFFFFF"/>
                <w:sz w:val="18"/>
                <w:szCs w:val="18"/>
                <w:lang w:eastAsia="es-ES"/>
              </w:rPr>
            </w:pPr>
            <w:r w:rsidRPr="001933B6">
              <w:rPr>
                <w:rFonts w:eastAsia="Times New Roman"/>
                <w:b/>
                <w:bCs/>
                <w:color w:val="FFFFFF"/>
                <w:sz w:val="18"/>
                <w:szCs w:val="18"/>
                <w:lang w:eastAsia="es-ES"/>
              </w:rPr>
              <w:t>752.567,91</w:t>
            </w:r>
          </w:p>
        </w:tc>
        <w:tc>
          <w:tcPr>
            <w:tcW w:w="146" w:type="dxa"/>
            <w:vAlign w:val="center"/>
            <w:hideMark/>
          </w:tcPr>
          <w:p w14:paraId="0FC1E760" w14:textId="77777777" w:rsidR="00AF22DE" w:rsidRPr="001933B6" w:rsidRDefault="00AF22DE" w:rsidP="00BC5778">
            <w:pPr>
              <w:rPr>
                <w:rFonts w:ascii="Times New Roman" w:eastAsia="Times New Roman" w:hAnsi="Times New Roman"/>
                <w:sz w:val="20"/>
                <w:szCs w:val="20"/>
                <w:lang w:eastAsia="es-ES"/>
              </w:rPr>
            </w:pPr>
          </w:p>
        </w:tc>
      </w:tr>
    </w:tbl>
    <w:p w14:paraId="58D0AD6F" w14:textId="77777777" w:rsidR="00AF22DE" w:rsidRPr="001933B6" w:rsidRDefault="00AF22DE" w:rsidP="00BC5778">
      <w:pPr>
        <w:widowControl w:val="0"/>
        <w:autoSpaceDE w:val="0"/>
        <w:autoSpaceDN w:val="0"/>
        <w:adjustRightInd w:val="0"/>
        <w:spacing w:line="276" w:lineRule="auto"/>
        <w:rPr>
          <w:rFonts w:ascii="Times New Roman" w:eastAsia="Times New Roman" w:hAnsi="Times New Roman"/>
          <w:sz w:val="24"/>
          <w:szCs w:val="24"/>
          <w:lang w:eastAsia="es-ES"/>
        </w:rPr>
      </w:pPr>
    </w:p>
    <w:p w14:paraId="589A7049" w14:textId="77777777" w:rsidR="00AF22DE" w:rsidRPr="001933B6" w:rsidRDefault="00AF22DE" w:rsidP="00BC5778">
      <w:pPr>
        <w:widowControl w:val="0"/>
        <w:autoSpaceDE w:val="0"/>
        <w:autoSpaceDN w:val="0"/>
        <w:adjustRightInd w:val="0"/>
        <w:spacing w:line="276" w:lineRule="auto"/>
        <w:rPr>
          <w:rFonts w:ascii="Times New Roman" w:eastAsia="Times New Roman" w:hAnsi="Times New Roman"/>
          <w:sz w:val="24"/>
          <w:szCs w:val="24"/>
          <w:lang w:eastAsia="es-ES"/>
        </w:rPr>
      </w:pPr>
    </w:p>
    <w:p w14:paraId="37D28F1D" w14:textId="77777777" w:rsidR="00AF22DE" w:rsidRPr="001933B6" w:rsidRDefault="00AF22DE" w:rsidP="00BC5778">
      <w:pPr>
        <w:spacing w:line="276" w:lineRule="auto"/>
        <w:rPr>
          <w:rFonts w:eastAsia="Times New Roman"/>
          <w:b/>
          <w:bCs/>
          <w:iCs/>
          <w:sz w:val="18"/>
          <w:szCs w:val="18"/>
          <w:lang w:eastAsia="es-ES"/>
        </w:rPr>
      </w:pPr>
      <w:r w:rsidRPr="001933B6">
        <w:rPr>
          <w:rFonts w:eastAsia="Times New Roman"/>
          <w:b/>
          <w:bCs/>
          <w:iCs/>
          <w:sz w:val="18"/>
          <w:szCs w:val="18"/>
          <w:lang w:eastAsia="es-ES"/>
        </w:rPr>
        <w:t xml:space="preserve">Subvencions exercici 2025 AAPP : </w:t>
      </w:r>
    </w:p>
    <w:p w14:paraId="23C92946" w14:textId="77777777" w:rsidR="00AF22DE" w:rsidRPr="001933B6" w:rsidRDefault="00AF22DE" w:rsidP="00BC5778">
      <w:pPr>
        <w:widowControl w:val="0"/>
        <w:autoSpaceDE w:val="0"/>
        <w:autoSpaceDN w:val="0"/>
        <w:adjustRightInd w:val="0"/>
        <w:spacing w:line="276" w:lineRule="auto"/>
        <w:rPr>
          <w:rFonts w:ascii="Times New Roman" w:eastAsia="Times New Roman" w:hAnsi="Times New Roman"/>
          <w:sz w:val="24"/>
          <w:szCs w:val="24"/>
          <w:lang w:eastAsia="es-ES"/>
        </w:rPr>
      </w:pPr>
    </w:p>
    <w:tbl>
      <w:tblPr>
        <w:tblW w:w="8642" w:type="dxa"/>
        <w:tblInd w:w="75" w:type="dxa"/>
        <w:tblCellMar>
          <w:left w:w="70" w:type="dxa"/>
          <w:right w:w="70" w:type="dxa"/>
        </w:tblCellMar>
        <w:tblLook w:val="04A0" w:firstRow="1" w:lastRow="0" w:firstColumn="1" w:lastColumn="0" w:noHBand="0" w:noVBand="1"/>
      </w:tblPr>
      <w:tblGrid>
        <w:gridCol w:w="5240"/>
        <w:gridCol w:w="1701"/>
        <w:gridCol w:w="1701"/>
      </w:tblGrid>
      <w:tr w:rsidR="00AF22DE" w:rsidRPr="00C94EC1" w14:paraId="7A441121" w14:textId="77777777" w:rsidTr="00BC5778">
        <w:trPr>
          <w:trHeight w:val="765"/>
        </w:trPr>
        <w:tc>
          <w:tcPr>
            <w:tcW w:w="5240" w:type="dxa"/>
            <w:tcBorders>
              <w:top w:val="single" w:sz="4" w:space="0" w:color="auto"/>
              <w:left w:val="single" w:sz="4" w:space="0" w:color="auto"/>
              <w:bottom w:val="single" w:sz="4" w:space="0" w:color="auto"/>
              <w:right w:val="single" w:sz="4" w:space="0" w:color="auto"/>
            </w:tcBorders>
            <w:shd w:val="clear" w:color="CCFFFF" w:fill="CCFFFF"/>
            <w:vAlign w:val="center"/>
            <w:hideMark/>
          </w:tcPr>
          <w:p w14:paraId="77411ED2" w14:textId="77777777" w:rsidR="00AF22DE" w:rsidRPr="001933B6" w:rsidRDefault="00AF22DE" w:rsidP="00BC5778">
            <w:pPr>
              <w:spacing w:line="276" w:lineRule="auto"/>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DESCRIPCIÓ PROJECTE</w:t>
            </w:r>
          </w:p>
        </w:tc>
        <w:tc>
          <w:tcPr>
            <w:tcW w:w="1701" w:type="dxa"/>
            <w:tcBorders>
              <w:top w:val="single" w:sz="4" w:space="0" w:color="auto"/>
              <w:left w:val="nil"/>
              <w:bottom w:val="single" w:sz="4" w:space="0" w:color="auto"/>
              <w:right w:val="single" w:sz="4" w:space="0" w:color="auto"/>
            </w:tcBorders>
            <w:shd w:val="clear" w:color="CCFFFF" w:fill="CCFFFF"/>
            <w:vAlign w:val="center"/>
            <w:hideMark/>
          </w:tcPr>
          <w:p w14:paraId="18484791"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AGENT FINANÇADOR</w:t>
            </w:r>
          </w:p>
        </w:tc>
        <w:tc>
          <w:tcPr>
            <w:tcW w:w="1701" w:type="dxa"/>
            <w:tcBorders>
              <w:top w:val="single" w:sz="4" w:space="0" w:color="auto"/>
              <w:left w:val="nil"/>
              <w:bottom w:val="single" w:sz="4" w:space="0" w:color="auto"/>
              <w:right w:val="single" w:sz="4" w:space="0" w:color="auto"/>
            </w:tcBorders>
            <w:shd w:val="clear" w:color="CCFFFF" w:fill="CCFFFF"/>
            <w:vAlign w:val="center"/>
            <w:hideMark/>
          </w:tcPr>
          <w:p w14:paraId="27EE4119"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IMPORT FINANÇAT ANY 2025 (ORN)</w:t>
            </w:r>
          </w:p>
        </w:tc>
      </w:tr>
      <w:tr w:rsidR="00AF22DE" w:rsidRPr="00C94EC1" w14:paraId="6EFFA015" w14:textId="77777777" w:rsidTr="00BC5778">
        <w:trPr>
          <w:trHeight w:val="540"/>
        </w:trPr>
        <w:tc>
          <w:tcPr>
            <w:tcW w:w="5240" w:type="dxa"/>
            <w:tcBorders>
              <w:top w:val="nil"/>
              <w:left w:val="single" w:sz="4" w:space="0" w:color="auto"/>
              <w:bottom w:val="single" w:sz="4" w:space="0" w:color="auto"/>
              <w:right w:val="single" w:sz="4" w:space="0" w:color="auto"/>
            </w:tcBorders>
            <w:vAlign w:val="center"/>
            <w:hideMark/>
          </w:tcPr>
          <w:p w14:paraId="20520FE8"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Altres transferencies corrents de l'admon de l'Estat</w:t>
            </w:r>
          </w:p>
        </w:tc>
        <w:tc>
          <w:tcPr>
            <w:tcW w:w="1701" w:type="dxa"/>
            <w:tcBorders>
              <w:top w:val="nil"/>
              <w:left w:val="nil"/>
              <w:bottom w:val="single" w:sz="4" w:space="0" w:color="auto"/>
              <w:right w:val="single" w:sz="4" w:space="0" w:color="auto"/>
            </w:tcBorders>
            <w:noWrap/>
            <w:vAlign w:val="bottom"/>
            <w:hideMark/>
          </w:tcPr>
          <w:p w14:paraId="073906EF"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ESTAT</w:t>
            </w:r>
          </w:p>
        </w:tc>
        <w:tc>
          <w:tcPr>
            <w:tcW w:w="1701" w:type="dxa"/>
            <w:tcBorders>
              <w:top w:val="nil"/>
              <w:left w:val="nil"/>
              <w:bottom w:val="single" w:sz="4" w:space="0" w:color="auto"/>
              <w:right w:val="single" w:sz="4" w:space="0" w:color="auto"/>
            </w:tcBorders>
            <w:noWrap/>
            <w:vAlign w:val="bottom"/>
            <w:hideMark/>
          </w:tcPr>
          <w:p w14:paraId="31CBB586"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1.624,58 €</w:t>
            </w:r>
          </w:p>
        </w:tc>
      </w:tr>
      <w:tr w:rsidR="00AF22DE" w:rsidRPr="00C94EC1" w14:paraId="7463CF44" w14:textId="77777777" w:rsidTr="00BC5778">
        <w:trPr>
          <w:trHeight w:val="270"/>
        </w:trPr>
        <w:tc>
          <w:tcPr>
            <w:tcW w:w="5240" w:type="dxa"/>
            <w:tcBorders>
              <w:top w:val="nil"/>
              <w:left w:val="single" w:sz="4" w:space="0" w:color="auto"/>
              <w:bottom w:val="single" w:sz="4" w:space="0" w:color="auto"/>
              <w:right w:val="single" w:sz="4" w:space="0" w:color="auto"/>
            </w:tcBorders>
            <w:noWrap/>
            <w:vAlign w:val="center"/>
            <w:hideMark/>
          </w:tcPr>
          <w:p w14:paraId="5FAD2DA1"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xml:space="preserve"> Subv Jutjat de pau</w:t>
            </w:r>
          </w:p>
        </w:tc>
        <w:tc>
          <w:tcPr>
            <w:tcW w:w="1701" w:type="dxa"/>
            <w:tcBorders>
              <w:top w:val="nil"/>
              <w:left w:val="nil"/>
              <w:bottom w:val="single" w:sz="4" w:space="0" w:color="auto"/>
              <w:right w:val="single" w:sz="4" w:space="0" w:color="auto"/>
            </w:tcBorders>
            <w:noWrap/>
            <w:vAlign w:val="bottom"/>
            <w:hideMark/>
          </w:tcPr>
          <w:p w14:paraId="11BC57D3"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GENCAT</w:t>
            </w:r>
          </w:p>
        </w:tc>
        <w:tc>
          <w:tcPr>
            <w:tcW w:w="1701" w:type="dxa"/>
            <w:tcBorders>
              <w:top w:val="nil"/>
              <w:left w:val="nil"/>
              <w:bottom w:val="single" w:sz="4" w:space="0" w:color="auto"/>
              <w:right w:val="single" w:sz="4" w:space="0" w:color="auto"/>
            </w:tcBorders>
            <w:noWrap/>
            <w:vAlign w:val="bottom"/>
            <w:hideMark/>
          </w:tcPr>
          <w:p w14:paraId="0182076F"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877,00 €</w:t>
            </w:r>
          </w:p>
        </w:tc>
      </w:tr>
      <w:tr w:rsidR="00AF22DE" w:rsidRPr="00C94EC1" w14:paraId="54C827E1" w14:textId="77777777" w:rsidTr="00BC5778">
        <w:trPr>
          <w:trHeight w:val="270"/>
        </w:trPr>
        <w:tc>
          <w:tcPr>
            <w:tcW w:w="5240" w:type="dxa"/>
            <w:tcBorders>
              <w:top w:val="nil"/>
              <w:left w:val="single" w:sz="4" w:space="0" w:color="auto"/>
              <w:bottom w:val="single" w:sz="4" w:space="0" w:color="auto"/>
              <w:right w:val="single" w:sz="4" w:space="0" w:color="auto"/>
            </w:tcBorders>
            <w:vAlign w:val="center"/>
            <w:hideMark/>
          </w:tcPr>
          <w:p w14:paraId="34134869"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Subvencions càrrecs electes</w:t>
            </w:r>
          </w:p>
        </w:tc>
        <w:tc>
          <w:tcPr>
            <w:tcW w:w="1701" w:type="dxa"/>
            <w:tcBorders>
              <w:top w:val="nil"/>
              <w:left w:val="nil"/>
              <w:bottom w:val="single" w:sz="4" w:space="0" w:color="auto"/>
              <w:right w:val="single" w:sz="4" w:space="0" w:color="auto"/>
            </w:tcBorders>
            <w:noWrap/>
            <w:vAlign w:val="bottom"/>
            <w:hideMark/>
          </w:tcPr>
          <w:p w14:paraId="62CDA7F4"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GENCAT</w:t>
            </w:r>
          </w:p>
        </w:tc>
        <w:tc>
          <w:tcPr>
            <w:tcW w:w="1701" w:type="dxa"/>
            <w:tcBorders>
              <w:top w:val="nil"/>
              <w:left w:val="nil"/>
              <w:bottom w:val="single" w:sz="4" w:space="0" w:color="auto"/>
              <w:right w:val="single" w:sz="4" w:space="0" w:color="auto"/>
            </w:tcBorders>
            <w:noWrap/>
            <w:vAlign w:val="bottom"/>
            <w:hideMark/>
          </w:tcPr>
          <w:p w14:paraId="06B1243F"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13.785,75 €</w:t>
            </w:r>
          </w:p>
        </w:tc>
      </w:tr>
      <w:tr w:rsidR="00AF22DE" w:rsidRPr="00C94EC1" w14:paraId="265EA872" w14:textId="77777777" w:rsidTr="00BC5778">
        <w:trPr>
          <w:trHeight w:val="270"/>
        </w:trPr>
        <w:tc>
          <w:tcPr>
            <w:tcW w:w="5240" w:type="dxa"/>
            <w:tcBorders>
              <w:top w:val="nil"/>
              <w:left w:val="single" w:sz="4" w:space="0" w:color="auto"/>
              <w:bottom w:val="single" w:sz="4" w:space="0" w:color="auto"/>
              <w:right w:val="single" w:sz="4" w:space="0" w:color="auto"/>
            </w:tcBorders>
            <w:vAlign w:val="center"/>
            <w:hideMark/>
          </w:tcPr>
          <w:p w14:paraId="1DAEB5E9"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ACA neteja recs</w:t>
            </w:r>
          </w:p>
        </w:tc>
        <w:tc>
          <w:tcPr>
            <w:tcW w:w="1701" w:type="dxa"/>
            <w:tcBorders>
              <w:top w:val="nil"/>
              <w:left w:val="nil"/>
              <w:bottom w:val="single" w:sz="4" w:space="0" w:color="auto"/>
              <w:right w:val="single" w:sz="4" w:space="0" w:color="auto"/>
            </w:tcBorders>
            <w:noWrap/>
            <w:vAlign w:val="bottom"/>
            <w:hideMark/>
          </w:tcPr>
          <w:p w14:paraId="528576F2"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GENCAT</w:t>
            </w:r>
          </w:p>
        </w:tc>
        <w:tc>
          <w:tcPr>
            <w:tcW w:w="1701" w:type="dxa"/>
            <w:tcBorders>
              <w:top w:val="nil"/>
              <w:left w:val="nil"/>
              <w:bottom w:val="single" w:sz="4" w:space="0" w:color="auto"/>
              <w:right w:val="single" w:sz="4" w:space="0" w:color="auto"/>
            </w:tcBorders>
            <w:noWrap/>
            <w:vAlign w:val="bottom"/>
            <w:hideMark/>
          </w:tcPr>
          <w:p w14:paraId="653110CE"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11.286,92 €</w:t>
            </w:r>
          </w:p>
        </w:tc>
      </w:tr>
      <w:tr w:rsidR="00AF22DE" w:rsidRPr="00C94EC1" w14:paraId="1B043365" w14:textId="77777777" w:rsidTr="00BC5778">
        <w:trPr>
          <w:trHeight w:val="540"/>
        </w:trPr>
        <w:tc>
          <w:tcPr>
            <w:tcW w:w="5240" w:type="dxa"/>
            <w:tcBorders>
              <w:top w:val="nil"/>
              <w:left w:val="single" w:sz="4" w:space="0" w:color="auto"/>
              <w:bottom w:val="single" w:sz="4" w:space="0" w:color="auto"/>
              <w:right w:val="single" w:sz="4" w:space="0" w:color="auto"/>
            </w:tcBorders>
            <w:vAlign w:val="center"/>
            <w:hideMark/>
          </w:tcPr>
          <w:p w14:paraId="1870EFB0"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Fons cooperació econòmica i cultural</w:t>
            </w:r>
          </w:p>
        </w:tc>
        <w:tc>
          <w:tcPr>
            <w:tcW w:w="1701" w:type="dxa"/>
            <w:tcBorders>
              <w:top w:val="nil"/>
              <w:left w:val="nil"/>
              <w:bottom w:val="single" w:sz="4" w:space="0" w:color="auto"/>
              <w:right w:val="single" w:sz="4" w:space="0" w:color="auto"/>
            </w:tcBorders>
            <w:noWrap/>
            <w:vAlign w:val="bottom"/>
            <w:hideMark/>
          </w:tcPr>
          <w:p w14:paraId="3FA7F759"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701" w:type="dxa"/>
            <w:tcBorders>
              <w:top w:val="nil"/>
              <w:left w:val="nil"/>
              <w:bottom w:val="single" w:sz="4" w:space="0" w:color="auto"/>
              <w:right w:val="single" w:sz="4" w:space="0" w:color="auto"/>
            </w:tcBorders>
            <w:noWrap/>
            <w:vAlign w:val="bottom"/>
            <w:hideMark/>
          </w:tcPr>
          <w:p w14:paraId="29C8E4F4"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68.603,67 €</w:t>
            </w:r>
          </w:p>
        </w:tc>
      </w:tr>
      <w:tr w:rsidR="00AF22DE" w:rsidRPr="00C94EC1" w14:paraId="23D24B82" w14:textId="77777777" w:rsidTr="00BC5778">
        <w:trPr>
          <w:trHeight w:val="270"/>
        </w:trPr>
        <w:tc>
          <w:tcPr>
            <w:tcW w:w="5240" w:type="dxa"/>
            <w:tcBorders>
              <w:top w:val="nil"/>
              <w:left w:val="single" w:sz="4" w:space="0" w:color="auto"/>
              <w:bottom w:val="single" w:sz="4" w:space="0" w:color="auto"/>
              <w:right w:val="single" w:sz="4" w:space="0" w:color="auto"/>
            </w:tcBorders>
            <w:noWrap/>
            <w:vAlign w:val="center"/>
            <w:hideMark/>
          </w:tcPr>
          <w:p w14:paraId="0B345980"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equipaments esportius</w:t>
            </w:r>
          </w:p>
        </w:tc>
        <w:tc>
          <w:tcPr>
            <w:tcW w:w="1701" w:type="dxa"/>
            <w:tcBorders>
              <w:top w:val="nil"/>
              <w:left w:val="nil"/>
              <w:bottom w:val="single" w:sz="4" w:space="0" w:color="auto"/>
              <w:right w:val="single" w:sz="4" w:space="0" w:color="auto"/>
            </w:tcBorders>
            <w:noWrap/>
            <w:vAlign w:val="bottom"/>
            <w:hideMark/>
          </w:tcPr>
          <w:p w14:paraId="725A32A1"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701" w:type="dxa"/>
            <w:tcBorders>
              <w:top w:val="nil"/>
              <w:left w:val="nil"/>
              <w:bottom w:val="single" w:sz="4" w:space="0" w:color="auto"/>
              <w:right w:val="single" w:sz="4" w:space="0" w:color="auto"/>
            </w:tcBorders>
            <w:noWrap/>
            <w:vAlign w:val="bottom"/>
            <w:hideMark/>
          </w:tcPr>
          <w:p w14:paraId="09552DFF"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1.980,00 €</w:t>
            </w:r>
          </w:p>
        </w:tc>
      </w:tr>
      <w:tr w:rsidR="00AF22DE" w:rsidRPr="00C94EC1" w14:paraId="087BFDB4" w14:textId="77777777" w:rsidTr="00BC5778">
        <w:trPr>
          <w:trHeight w:val="540"/>
        </w:trPr>
        <w:tc>
          <w:tcPr>
            <w:tcW w:w="5240" w:type="dxa"/>
            <w:tcBorders>
              <w:top w:val="nil"/>
              <w:left w:val="single" w:sz="4" w:space="0" w:color="auto"/>
              <w:bottom w:val="single" w:sz="4" w:space="0" w:color="auto"/>
              <w:right w:val="single" w:sz="4" w:space="0" w:color="auto"/>
            </w:tcBorders>
            <w:vAlign w:val="center"/>
            <w:hideMark/>
          </w:tcPr>
          <w:p w14:paraId="55A772B9"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activitats fisicoesportives (a1)</w:t>
            </w:r>
          </w:p>
        </w:tc>
        <w:tc>
          <w:tcPr>
            <w:tcW w:w="1701" w:type="dxa"/>
            <w:tcBorders>
              <w:top w:val="nil"/>
              <w:left w:val="nil"/>
              <w:bottom w:val="single" w:sz="4" w:space="0" w:color="auto"/>
              <w:right w:val="single" w:sz="4" w:space="0" w:color="auto"/>
            </w:tcBorders>
            <w:noWrap/>
            <w:vAlign w:val="bottom"/>
            <w:hideMark/>
          </w:tcPr>
          <w:p w14:paraId="13E8FB67"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701" w:type="dxa"/>
            <w:tcBorders>
              <w:top w:val="nil"/>
              <w:left w:val="nil"/>
              <w:bottom w:val="single" w:sz="4" w:space="0" w:color="auto"/>
              <w:right w:val="single" w:sz="4" w:space="0" w:color="auto"/>
            </w:tcBorders>
            <w:noWrap/>
            <w:vAlign w:val="bottom"/>
            <w:hideMark/>
          </w:tcPr>
          <w:p w14:paraId="6C0149E0"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2.350,27 €</w:t>
            </w:r>
          </w:p>
        </w:tc>
      </w:tr>
      <w:tr w:rsidR="00AF22DE" w:rsidRPr="00C94EC1" w14:paraId="61ED4B38" w14:textId="77777777" w:rsidTr="00BC5778">
        <w:trPr>
          <w:trHeight w:val="540"/>
        </w:trPr>
        <w:tc>
          <w:tcPr>
            <w:tcW w:w="5240" w:type="dxa"/>
            <w:tcBorders>
              <w:top w:val="nil"/>
              <w:left w:val="single" w:sz="4" w:space="0" w:color="auto"/>
              <w:bottom w:val="single" w:sz="4" w:space="0" w:color="auto"/>
              <w:right w:val="single" w:sz="4" w:space="0" w:color="auto"/>
            </w:tcBorders>
            <w:vAlign w:val="center"/>
            <w:hideMark/>
          </w:tcPr>
          <w:p w14:paraId="17C0A874"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franges protecció incendis (l3)</w:t>
            </w:r>
          </w:p>
        </w:tc>
        <w:tc>
          <w:tcPr>
            <w:tcW w:w="1701" w:type="dxa"/>
            <w:tcBorders>
              <w:top w:val="nil"/>
              <w:left w:val="nil"/>
              <w:bottom w:val="single" w:sz="4" w:space="0" w:color="auto"/>
              <w:right w:val="single" w:sz="4" w:space="0" w:color="auto"/>
            </w:tcBorders>
            <w:noWrap/>
            <w:vAlign w:val="bottom"/>
            <w:hideMark/>
          </w:tcPr>
          <w:p w14:paraId="550B173F"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701" w:type="dxa"/>
            <w:tcBorders>
              <w:top w:val="nil"/>
              <w:left w:val="nil"/>
              <w:bottom w:val="single" w:sz="4" w:space="0" w:color="auto"/>
              <w:right w:val="single" w:sz="4" w:space="0" w:color="auto"/>
            </w:tcBorders>
            <w:noWrap/>
            <w:vAlign w:val="bottom"/>
            <w:hideMark/>
          </w:tcPr>
          <w:p w14:paraId="2587B311"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5.714,29 €</w:t>
            </w:r>
          </w:p>
        </w:tc>
      </w:tr>
      <w:tr w:rsidR="00AF22DE" w:rsidRPr="00C94EC1" w14:paraId="6F2B7F8B" w14:textId="77777777" w:rsidTr="00BC5778">
        <w:trPr>
          <w:trHeight w:val="540"/>
        </w:trPr>
        <w:tc>
          <w:tcPr>
            <w:tcW w:w="5240" w:type="dxa"/>
            <w:tcBorders>
              <w:top w:val="nil"/>
              <w:left w:val="single" w:sz="4" w:space="0" w:color="auto"/>
              <w:bottom w:val="single" w:sz="4" w:space="0" w:color="auto"/>
              <w:right w:val="single" w:sz="4" w:space="0" w:color="auto"/>
            </w:tcBorders>
            <w:vAlign w:val="center"/>
            <w:hideMark/>
          </w:tcPr>
          <w:p w14:paraId="676B9E73"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Dipsalut - promoció estils de vida saludable (Pm07)</w:t>
            </w:r>
          </w:p>
        </w:tc>
        <w:tc>
          <w:tcPr>
            <w:tcW w:w="1701" w:type="dxa"/>
            <w:tcBorders>
              <w:top w:val="nil"/>
              <w:left w:val="nil"/>
              <w:bottom w:val="single" w:sz="4" w:space="0" w:color="auto"/>
              <w:right w:val="single" w:sz="4" w:space="0" w:color="auto"/>
            </w:tcBorders>
            <w:noWrap/>
            <w:vAlign w:val="bottom"/>
            <w:hideMark/>
          </w:tcPr>
          <w:p w14:paraId="26AA8C54"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701" w:type="dxa"/>
            <w:tcBorders>
              <w:top w:val="nil"/>
              <w:left w:val="nil"/>
              <w:bottom w:val="single" w:sz="4" w:space="0" w:color="auto"/>
              <w:right w:val="single" w:sz="4" w:space="0" w:color="auto"/>
            </w:tcBorders>
            <w:noWrap/>
            <w:vAlign w:val="bottom"/>
            <w:hideMark/>
          </w:tcPr>
          <w:p w14:paraId="77D6313A"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3.844,87 €</w:t>
            </w:r>
          </w:p>
        </w:tc>
      </w:tr>
      <w:tr w:rsidR="00AF22DE" w:rsidRPr="00C94EC1" w14:paraId="3D5C26E2" w14:textId="77777777" w:rsidTr="00BC5778">
        <w:trPr>
          <w:trHeight w:val="540"/>
        </w:trPr>
        <w:tc>
          <w:tcPr>
            <w:tcW w:w="5240" w:type="dxa"/>
            <w:tcBorders>
              <w:top w:val="nil"/>
              <w:left w:val="single" w:sz="4" w:space="0" w:color="auto"/>
              <w:bottom w:val="single" w:sz="4" w:space="0" w:color="auto"/>
              <w:right w:val="single" w:sz="4" w:space="0" w:color="auto"/>
            </w:tcBorders>
            <w:vAlign w:val="center"/>
            <w:hideMark/>
          </w:tcPr>
          <w:p w14:paraId="72C8F2E6"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Dipsalut - servei socorrisme piscina mun.</w:t>
            </w:r>
          </w:p>
        </w:tc>
        <w:tc>
          <w:tcPr>
            <w:tcW w:w="1701" w:type="dxa"/>
            <w:tcBorders>
              <w:top w:val="nil"/>
              <w:left w:val="nil"/>
              <w:bottom w:val="single" w:sz="4" w:space="0" w:color="auto"/>
              <w:right w:val="single" w:sz="4" w:space="0" w:color="auto"/>
            </w:tcBorders>
            <w:noWrap/>
            <w:vAlign w:val="bottom"/>
            <w:hideMark/>
          </w:tcPr>
          <w:p w14:paraId="221B680E"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701" w:type="dxa"/>
            <w:tcBorders>
              <w:top w:val="nil"/>
              <w:left w:val="nil"/>
              <w:bottom w:val="single" w:sz="4" w:space="0" w:color="auto"/>
              <w:right w:val="single" w:sz="4" w:space="0" w:color="auto"/>
            </w:tcBorders>
            <w:noWrap/>
            <w:vAlign w:val="bottom"/>
            <w:hideMark/>
          </w:tcPr>
          <w:p w14:paraId="1073965D"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6.918,97 €</w:t>
            </w:r>
          </w:p>
        </w:tc>
      </w:tr>
      <w:tr w:rsidR="00AF22DE" w:rsidRPr="00C94EC1" w14:paraId="4CEC8425" w14:textId="77777777" w:rsidTr="00BC5778">
        <w:trPr>
          <w:trHeight w:val="270"/>
        </w:trPr>
        <w:tc>
          <w:tcPr>
            <w:tcW w:w="5240" w:type="dxa"/>
            <w:tcBorders>
              <w:top w:val="nil"/>
              <w:left w:val="single" w:sz="4" w:space="0" w:color="auto"/>
              <w:bottom w:val="single" w:sz="4" w:space="0" w:color="auto"/>
              <w:right w:val="single" w:sz="4" w:space="0" w:color="auto"/>
            </w:tcBorders>
            <w:noWrap/>
            <w:vAlign w:val="center"/>
            <w:hideMark/>
          </w:tcPr>
          <w:p w14:paraId="134C6F51"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Subv.elimació cactàcies invasores'24""</w:t>
            </w:r>
          </w:p>
        </w:tc>
        <w:tc>
          <w:tcPr>
            <w:tcW w:w="1701" w:type="dxa"/>
            <w:tcBorders>
              <w:top w:val="nil"/>
              <w:left w:val="nil"/>
              <w:bottom w:val="single" w:sz="4" w:space="0" w:color="auto"/>
              <w:right w:val="single" w:sz="4" w:space="0" w:color="auto"/>
            </w:tcBorders>
            <w:noWrap/>
            <w:vAlign w:val="bottom"/>
            <w:hideMark/>
          </w:tcPr>
          <w:p w14:paraId="76572747"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701" w:type="dxa"/>
            <w:tcBorders>
              <w:top w:val="nil"/>
              <w:left w:val="nil"/>
              <w:bottom w:val="single" w:sz="4" w:space="0" w:color="auto"/>
              <w:right w:val="single" w:sz="4" w:space="0" w:color="auto"/>
            </w:tcBorders>
            <w:noWrap/>
            <w:vAlign w:val="bottom"/>
            <w:hideMark/>
          </w:tcPr>
          <w:p w14:paraId="088AB91F"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28.784,44 €</w:t>
            </w:r>
          </w:p>
        </w:tc>
      </w:tr>
      <w:tr w:rsidR="00AF22DE" w:rsidRPr="00C94EC1" w14:paraId="182F61C5" w14:textId="77777777" w:rsidTr="00BC5778">
        <w:trPr>
          <w:trHeight w:val="540"/>
        </w:trPr>
        <w:tc>
          <w:tcPr>
            <w:tcW w:w="5240" w:type="dxa"/>
            <w:tcBorders>
              <w:top w:val="nil"/>
              <w:left w:val="single" w:sz="4" w:space="0" w:color="auto"/>
              <w:bottom w:val="single" w:sz="4" w:space="0" w:color="auto"/>
              <w:right w:val="single" w:sz="4" w:space="0" w:color="auto"/>
            </w:tcBorders>
            <w:vAlign w:val="center"/>
            <w:hideMark/>
          </w:tcPr>
          <w:p w14:paraId="28966DE3"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Subv despeses lloc secretaria-intervenció</w:t>
            </w:r>
          </w:p>
        </w:tc>
        <w:tc>
          <w:tcPr>
            <w:tcW w:w="1701" w:type="dxa"/>
            <w:tcBorders>
              <w:top w:val="nil"/>
              <w:left w:val="nil"/>
              <w:bottom w:val="single" w:sz="4" w:space="0" w:color="auto"/>
              <w:right w:val="single" w:sz="4" w:space="0" w:color="auto"/>
            </w:tcBorders>
            <w:noWrap/>
            <w:vAlign w:val="bottom"/>
            <w:hideMark/>
          </w:tcPr>
          <w:p w14:paraId="2E026D44"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701" w:type="dxa"/>
            <w:tcBorders>
              <w:top w:val="nil"/>
              <w:left w:val="nil"/>
              <w:bottom w:val="single" w:sz="4" w:space="0" w:color="auto"/>
              <w:right w:val="single" w:sz="4" w:space="0" w:color="auto"/>
            </w:tcBorders>
            <w:noWrap/>
            <w:vAlign w:val="bottom"/>
            <w:hideMark/>
          </w:tcPr>
          <w:p w14:paraId="2E268E57"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15.000,00 €</w:t>
            </w:r>
          </w:p>
        </w:tc>
      </w:tr>
      <w:tr w:rsidR="00AF22DE" w:rsidRPr="00C94EC1" w14:paraId="61AC5A09" w14:textId="77777777" w:rsidTr="00BC5778">
        <w:trPr>
          <w:trHeight w:val="270"/>
        </w:trPr>
        <w:tc>
          <w:tcPr>
            <w:tcW w:w="5240" w:type="dxa"/>
            <w:tcBorders>
              <w:top w:val="nil"/>
              <w:left w:val="single" w:sz="4" w:space="0" w:color="auto"/>
              <w:bottom w:val="single" w:sz="4" w:space="0" w:color="auto"/>
              <w:right w:val="single" w:sz="4" w:space="0" w:color="auto"/>
            </w:tcBorders>
            <w:vAlign w:val="center"/>
            <w:hideMark/>
          </w:tcPr>
          <w:p w14:paraId="6CC684F3"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Dipsalut. subv consultoris mun</w:t>
            </w:r>
          </w:p>
        </w:tc>
        <w:tc>
          <w:tcPr>
            <w:tcW w:w="1701" w:type="dxa"/>
            <w:tcBorders>
              <w:top w:val="nil"/>
              <w:left w:val="nil"/>
              <w:bottom w:val="single" w:sz="4" w:space="0" w:color="auto"/>
              <w:right w:val="single" w:sz="4" w:space="0" w:color="auto"/>
            </w:tcBorders>
            <w:noWrap/>
            <w:vAlign w:val="bottom"/>
            <w:hideMark/>
          </w:tcPr>
          <w:p w14:paraId="16E75BEF"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701" w:type="dxa"/>
            <w:tcBorders>
              <w:top w:val="nil"/>
              <w:left w:val="nil"/>
              <w:bottom w:val="single" w:sz="4" w:space="0" w:color="auto"/>
              <w:right w:val="single" w:sz="4" w:space="0" w:color="auto"/>
            </w:tcBorders>
            <w:noWrap/>
            <w:vAlign w:val="bottom"/>
            <w:hideMark/>
          </w:tcPr>
          <w:p w14:paraId="44BEAAD4"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4.378,00 €</w:t>
            </w:r>
          </w:p>
        </w:tc>
      </w:tr>
      <w:tr w:rsidR="00AF22DE" w:rsidRPr="00C94EC1" w14:paraId="6EBAEFE9" w14:textId="77777777" w:rsidTr="00BC5778">
        <w:trPr>
          <w:trHeight w:val="270"/>
        </w:trPr>
        <w:tc>
          <w:tcPr>
            <w:tcW w:w="5240" w:type="dxa"/>
            <w:tcBorders>
              <w:top w:val="nil"/>
              <w:left w:val="single" w:sz="4" w:space="0" w:color="auto"/>
              <w:bottom w:val="single" w:sz="4" w:space="0" w:color="auto"/>
              <w:right w:val="single" w:sz="4" w:space="0" w:color="auto"/>
            </w:tcBorders>
            <w:vAlign w:val="center"/>
            <w:hideMark/>
          </w:tcPr>
          <w:p w14:paraId="2C06EF00"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Dipsalut. subv "pau jazz club"</w:t>
            </w:r>
          </w:p>
        </w:tc>
        <w:tc>
          <w:tcPr>
            <w:tcW w:w="1701" w:type="dxa"/>
            <w:tcBorders>
              <w:top w:val="nil"/>
              <w:left w:val="nil"/>
              <w:bottom w:val="single" w:sz="4" w:space="0" w:color="auto"/>
              <w:right w:val="single" w:sz="4" w:space="0" w:color="auto"/>
            </w:tcBorders>
            <w:noWrap/>
            <w:vAlign w:val="bottom"/>
            <w:hideMark/>
          </w:tcPr>
          <w:p w14:paraId="210BA3C6"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701" w:type="dxa"/>
            <w:tcBorders>
              <w:top w:val="nil"/>
              <w:left w:val="nil"/>
              <w:bottom w:val="single" w:sz="4" w:space="0" w:color="auto"/>
              <w:right w:val="single" w:sz="4" w:space="0" w:color="auto"/>
            </w:tcBorders>
            <w:noWrap/>
            <w:vAlign w:val="bottom"/>
            <w:hideMark/>
          </w:tcPr>
          <w:p w14:paraId="5696B56D"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2.050,00 €</w:t>
            </w:r>
          </w:p>
        </w:tc>
      </w:tr>
      <w:tr w:rsidR="00AF22DE" w:rsidRPr="00C94EC1" w14:paraId="43903071" w14:textId="77777777" w:rsidTr="00BC5778">
        <w:trPr>
          <w:trHeight w:val="540"/>
        </w:trPr>
        <w:tc>
          <w:tcPr>
            <w:tcW w:w="5240" w:type="dxa"/>
            <w:tcBorders>
              <w:top w:val="nil"/>
              <w:left w:val="single" w:sz="4" w:space="0" w:color="auto"/>
              <w:bottom w:val="single" w:sz="4" w:space="0" w:color="auto"/>
              <w:right w:val="single" w:sz="4" w:space="0" w:color="auto"/>
            </w:tcBorders>
            <w:vAlign w:val="center"/>
            <w:hideMark/>
          </w:tcPr>
          <w:p w14:paraId="1492AB45"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Pla acció l1_ subst.enllum.publ exist.per tecnol_efic</w:t>
            </w:r>
          </w:p>
        </w:tc>
        <w:tc>
          <w:tcPr>
            <w:tcW w:w="1701" w:type="dxa"/>
            <w:tcBorders>
              <w:top w:val="nil"/>
              <w:left w:val="nil"/>
              <w:bottom w:val="single" w:sz="4" w:space="0" w:color="auto"/>
              <w:right w:val="single" w:sz="4" w:space="0" w:color="auto"/>
            </w:tcBorders>
            <w:noWrap/>
            <w:vAlign w:val="bottom"/>
            <w:hideMark/>
          </w:tcPr>
          <w:p w14:paraId="59C11FA6"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DIPUTACIO</w:t>
            </w:r>
          </w:p>
        </w:tc>
        <w:tc>
          <w:tcPr>
            <w:tcW w:w="1701" w:type="dxa"/>
            <w:tcBorders>
              <w:top w:val="nil"/>
              <w:left w:val="nil"/>
              <w:bottom w:val="single" w:sz="4" w:space="0" w:color="auto"/>
              <w:right w:val="single" w:sz="4" w:space="0" w:color="auto"/>
            </w:tcBorders>
            <w:noWrap/>
            <w:vAlign w:val="bottom"/>
            <w:hideMark/>
          </w:tcPr>
          <w:p w14:paraId="60E81C3D" w14:textId="77777777" w:rsidR="00AF22DE" w:rsidRPr="001933B6" w:rsidRDefault="00AF22DE" w:rsidP="00BC5778">
            <w:pPr>
              <w:spacing w:line="276" w:lineRule="auto"/>
              <w:jc w:val="right"/>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2.160,00 €</w:t>
            </w:r>
          </w:p>
        </w:tc>
      </w:tr>
      <w:tr w:rsidR="00AF22DE" w:rsidRPr="00C94EC1" w14:paraId="43F4F26E" w14:textId="77777777" w:rsidTr="00BC5778">
        <w:trPr>
          <w:trHeight w:val="270"/>
        </w:trPr>
        <w:tc>
          <w:tcPr>
            <w:tcW w:w="5240" w:type="dxa"/>
            <w:tcBorders>
              <w:top w:val="nil"/>
              <w:left w:val="single" w:sz="4" w:space="0" w:color="auto"/>
              <w:bottom w:val="single" w:sz="4" w:space="0" w:color="auto"/>
              <w:right w:val="single" w:sz="4" w:space="0" w:color="auto"/>
            </w:tcBorders>
            <w:noWrap/>
            <w:vAlign w:val="bottom"/>
            <w:hideMark/>
          </w:tcPr>
          <w:p w14:paraId="0D9F488E"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De comarques : servei cures</w:t>
            </w:r>
          </w:p>
        </w:tc>
        <w:tc>
          <w:tcPr>
            <w:tcW w:w="1701" w:type="dxa"/>
            <w:tcBorders>
              <w:top w:val="nil"/>
              <w:left w:val="nil"/>
              <w:bottom w:val="single" w:sz="4" w:space="0" w:color="auto"/>
              <w:right w:val="single" w:sz="4" w:space="0" w:color="auto"/>
            </w:tcBorders>
            <w:noWrap/>
            <w:vAlign w:val="bottom"/>
            <w:hideMark/>
          </w:tcPr>
          <w:p w14:paraId="32AF1979"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C.COMARCAL</w:t>
            </w:r>
          </w:p>
        </w:tc>
        <w:tc>
          <w:tcPr>
            <w:tcW w:w="1701" w:type="dxa"/>
            <w:tcBorders>
              <w:top w:val="nil"/>
              <w:left w:val="nil"/>
              <w:bottom w:val="single" w:sz="4" w:space="0" w:color="auto"/>
              <w:right w:val="single" w:sz="4" w:space="0" w:color="auto"/>
            </w:tcBorders>
            <w:noWrap/>
            <w:vAlign w:val="bottom"/>
            <w:hideMark/>
          </w:tcPr>
          <w:p w14:paraId="0270FF0B"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1.500,00 €</w:t>
            </w:r>
          </w:p>
        </w:tc>
      </w:tr>
      <w:tr w:rsidR="00AF22DE" w:rsidRPr="00C94EC1" w14:paraId="16CB5D79" w14:textId="77777777" w:rsidTr="00BC5778">
        <w:trPr>
          <w:trHeight w:val="540"/>
        </w:trPr>
        <w:tc>
          <w:tcPr>
            <w:tcW w:w="5240" w:type="dxa"/>
            <w:tcBorders>
              <w:top w:val="nil"/>
              <w:left w:val="single" w:sz="4" w:space="0" w:color="auto"/>
              <w:bottom w:val="single" w:sz="4" w:space="0" w:color="auto"/>
              <w:right w:val="single" w:sz="4" w:space="0" w:color="auto"/>
            </w:tcBorders>
            <w:vAlign w:val="bottom"/>
            <w:hideMark/>
          </w:tcPr>
          <w:p w14:paraId="270550F6"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Subv acció climàtica: adequació C cívic com refugi climàtic</w:t>
            </w:r>
          </w:p>
        </w:tc>
        <w:tc>
          <w:tcPr>
            <w:tcW w:w="1701" w:type="dxa"/>
            <w:tcBorders>
              <w:top w:val="nil"/>
              <w:left w:val="nil"/>
              <w:bottom w:val="single" w:sz="4" w:space="0" w:color="auto"/>
              <w:right w:val="single" w:sz="4" w:space="0" w:color="auto"/>
            </w:tcBorders>
            <w:noWrap/>
            <w:vAlign w:val="bottom"/>
            <w:hideMark/>
          </w:tcPr>
          <w:p w14:paraId="11FFC689"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GENCAT</w:t>
            </w:r>
          </w:p>
        </w:tc>
        <w:tc>
          <w:tcPr>
            <w:tcW w:w="1701" w:type="dxa"/>
            <w:tcBorders>
              <w:top w:val="nil"/>
              <w:left w:val="nil"/>
              <w:bottom w:val="single" w:sz="4" w:space="0" w:color="auto"/>
              <w:right w:val="single" w:sz="4" w:space="0" w:color="auto"/>
            </w:tcBorders>
            <w:noWrap/>
            <w:vAlign w:val="bottom"/>
            <w:hideMark/>
          </w:tcPr>
          <w:p w14:paraId="1C702F18"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166.885,01 €</w:t>
            </w:r>
          </w:p>
        </w:tc>
      </w:tr>
      <w:tr w:rsidR="00AF22DE" w:rsidRPr="00C94EC1" w14:paraId="2676CB1C" w14:textId="77777777" w:rsidTr="00BC5778">
        <w:trPr>
          <w:trHeight w:val="132"/>
        </w:trPr>
        <w:tc>
          <w:tcPr>
            <w:tcW w:w="5240" w:type="dxa"/>
            <w:tcBorders>
              <w:top w:val="nil"/>
              <w:left w:val="single" w:sz="4" w:space="0" w:color="auto"/>
              <w:bottom w:val="single" w:sz="4" w:space="0" w:color="auto"/>
              <w:right w:val="single" w:sz="4" w:space="0" w:color="auto"/>
            </w:tcBorders>
            <w:noWrap/>
            <w:vAlign w:val="bottom"/>
            <w:hideMark/>
          </w:tcPr>
          <w:p w14:paraId="12CDB5D0"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Subvenció millores cementiri</w:t>
            </w:r>
          </w:p>
        </w:tc>
        <w:tc>
          <w:tcPr>
            <w:tcW w:w="1701" w:type="dxa"/>
            <w:tcBorders>
              <w:top w:val="nil"/>
              <w:left w:val="nil"/>
              <w:bottom w:val="single" w:sz="4" w:space="0" w:color="auto"/>
              <w:right w:val="single" w:sz="4" w:space="0" w:color="auto"/>
            </w:tcBorders>
            <w:noWrap/>
            <w:vAlign w:val="bottom"/>
            <w:hideMark/>
          </w:tcPr>
          <w:p w14:paraId="78C4B1A5"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DIPUTACIO</w:t>
            </w:r>
          </w:p>
        </w:tc>
        <w:tc>
          <w:tcPr>
            <w:tcW w:w="1701" w:type="dxa"/>
            <w:tcBorders>
              <w:top w:val="nil"/>
              <w:left w:val="nil"/>
              <w:bottom w:val="single" w:sz="4" w:space="0" w:color="auto"/>
              <w:right w:val="single" w:sz="4" w:space="0" w:color="auto"/>
            </w:tcBorders>
            <w:noWrap/>
            <w:vAlign w:val="bottom"/>
            <w:hideMark/>
          </w:tcPr>
          <w:p w14:paraId="2CDFF2EA"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11.034,00 €</w:t>
            </w:r>
          </w:p>
        </w:tc>
      </w:tr>
      <w:tr w:rsidR="00AF22DE" w:rsidRPr="00C94EC1" w14:paraId="58EE04E3" w14:textId="77777777" w:rsidTr="00BC5778">
        <w:trPr>
          <w:trHeight w:val="540"/>
        </w:trPr>
        <w:tc>
          <w:tcPr>
            <w:tcW w:w="5240" w:type="dxa"/>
            <w:tcBorders>
              <w:top w:val="single" w:sz="4" w:space="0" w:color="auto"/>
              <w:left w:val="single" w:sz="4" w:space="0" w:color="auto"/>
              <w:bottom w:val="single" w:sz="4" w:space="0" w:color="auto"/>
              <w:right w:val="single" w:sz="4" w:space="0" w:color="auto"/>
            </w:tcBorders>
            <w:vAlign w:val="bottom"/>
            <w:hideMark/>
          </w:tcPr>
          <w:p w14:paraId="365AAB51"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Subv Pla Acció_L2 (Millora envolupant edif mpals)</w:t>
            </w:r>
          </w:p>
        </w:tc>
        <w:tc>
          <w:tcPr>
            <w:tcW w:w="1701" w:type="dxa"/>
            <w:tcBorders>
              <w:top w:val="single" w:sz="4" w:space="0" w:color="auto"/>
              <w:left w:val="nil"/>
              <w:bottom w:val="single" w:sz="4" w:space="0" w:color="auto"/>
              <w:right w:val="single" w:sz="4" w:space="0" w:color="auto"/>
            </w:tcBorders>
            <w:noWrap/>
            <w:vAlign w:val="bottom"/>
            <w:hideMark/>
          </w:tcPr>
          <w:p w14:paraId="4F6B1A77"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DIPUTACIO</w:t>
            </w:r>
          </w:p>
        </w:tc>
        <w:tc>
          <w:tcPr>
            <w:tcW w:w="1701" w:type="dxa"/>
            <w:tcBorders>
              <w:top w:val="single" w:sz="4" w:space="0" w:color="auto"/>
              <w:left w:val="nil"/>
              <w:bottom w:val="single" w:sz="4" w:space="0" w:color="auto"/>
              <w:right w:val="single" w:sz="4" w:space="0" w:color="auto"/>
            </w:tcBorders>
            <w:noWrap/>
            <w:vAlign w:val="bottom"/>
            <w:hideMark/>
          </w:tcPr>
          <w:p w14:paraId="5AE3317A"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24.168,55 €</w:t>
            </w:r>
          </w:p>
        </w:tc>
      </w:tr>
      <w:tr w:rsidR="00AF22DE" w:rsidRPr="00C94EC1" w14:paraId="49A20754" w14:textId="77777777" w:rsidTr="00BC5778">
        <w:trPr>
          <w:trHeight w:val="540"/>
        </w:trPr>
        <w:tc>
          <w:tcPr>
            <w:tcW w:w="5240" w:type="dxa"/>
            <w:tcBorders>
              <w:top w:val="nil"/>
              <w:left w:val="single" w:sz="4" w:space="0" w:color="auto"/>
              <w:bottom w:val="single" w:sz="4" w:space="0" w:color="auto"/>
              <w:right w:val="single" w:sz="4" w:space="0" w:color="auto"/>
            </w:tcBorders>
            <w:vAlign w:val="bottom"/>
            <w:hideMark/>
          </w:tcPr>
          <w:p w14:paraId="3E3E6410" w14:textId="77777777" w:rsidR="00AF22DE" w:rsidRPr="001933B6" w:rsidRDefault="00AF22DE" w:rsidP="00BC5778">
            <w:pPr>
              <w:spacing w:line="276" w:lineRule="auto"/>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Dipsalut_subvenció inversió equipament consultori local</w:t>
            </w:r>
          </w:p>
        </w:tc>
        <w:tc>
          <w:tcPr>
            <w:tcW w:w="1701" w:type="dxa"/>
            <w:tcBorders>
              <w:top w:val="nil"/>
              <w:left w:val="nil"/>
              <w:bottom w:val="single" w:sz="4" w:space="0" w:color="auto"/>
              <w:right w:val="single" w:sz="4" w:space="0" w:color="auto"/>
            </w:tcBorders>
            <w:noWrap/>
            <w:vAlign w:val="bottom"/>
            <w:hideMark/>
          </w:tcPr>
          <w:p w14:paraId="7A918D5B" w14:textId="77777777" w:rsidR="00AF22DE" w:rsidRPr="001933B6" w:rsidRDefault="00AF22DE" w:rsidP="00BC5778">
            <w:pPr>
              <w:spacing w:line="276" w:lineRule="auto"/>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DIPUTACIO</w:t>
            </w:r>
          </w:p>
        </w:tc>
        <w:tc>
          <w:tcPr>
            <w:tcW w:w="1701" w:type="dxa"/>
            <w:tcBorders>
              <w:top w:val="nil"/>
              <w:left w:val="nil"/>
              <w:bottom w:val="single" w:sz="4" w:space="0" w:color="auto"/>
              <w:right w:val="single" w:sz="4" w:space="0" w:color="auto"/>
            </w:tcBorders>
            <w:noWrap/>
            <w:vAlign w:val="bottom"/>
            <w:hideMark/>
          </w:tcPr>
          <w:p w14:paraId="3CE8CA34" w14:textId="77777777" w:rsidR="00AF22DE" w:rsidRPr="001933B6" w:rsidRDefault="00AF22DE" w:rsidP="00BC5778">
            <w:pPr>
              <w:spacing w:line="276" w:lineRule="auto"/>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1.417,24 €</w:t>
            </w:r>
          </w:p>
        </w:tc>
      </w:tr>
      <w:tr w:rsidR="00AF22DE" w:rsidRPr="00C94EC1" w14:paraId="6037C551" w14:textId="77777777" w:rsidTr="00BC5778">
        <w:trPr>
          <w:trHeight w:val="255"/>
        </w:trPr>
        <w:tc>
          <w:tcPr>
            <w:tcW w:w="5240" w:type="dxa"/>
            <w:tcBorders>
              <w:top w:val="nil"/>
              <w:left w:val="single" w:sz="4" w:space="0" w:color="auto"/>
              <w:bottom w:val="single" w:sz="4" w:space="0" w:color="auto"/>
              <w:right w:val="single" w:sz="4" w:space="0" w:color="auto"/>
            </w:tcBorders>
            <w:shd w:val="clear" w:color="C0C0C0" w:fill="CCCCFF"/>
            <w:vAlign w:val="center"/>
            <w:hideMark/>
          </w:tcPr>
          <w:p w14:paraId="68000492" w14:textId="77777777" w:rsidR="00AF22DE" w:rsidRPr="001933B6" w:rsidRDefault="00AF22DE" w:rsidP="00BC5778">
            <w:pPr>
              <w:spacing w:line="276" w:lineRule="auto"/>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TOTAL</w:t>
            </w:r>
          </w:p>
        </w:tc>
        <w:tc>
          <w:tcPr>
            <w:tcW w:w="1701" w:type="dxa"/>
            <w:tcBorders>
              <w:top w:val="nil"/>
              <w:left w:val="nil"/>
              <w:bottom w:val="single" w:sz="4" w:space="0" w:color="auto"/>
              <w:right w:val="single" w:sz="4" w:space="0" w:color="auto"/>
            </w:tcBorders>
            <w:shd w:val="clear" w:color="C0C0C0" w:fill="CCCCFF"/>
            <w:vAlign w:val="center"/>
            <w:hideMark/>
          </w:tcPr>
          <w:p w14:paraId="63BC33D2" w14:textId="77777777" w:rsidR="00AF22DE" w:rsidRPr="001933B6" w:rsidRDefault="00AF22DE" w:rsidP="00BC5778">
            <w:pPr>
              <w:spacing w:line="276" w:lineRule="auto"/>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w:t>
            </w:r>
          </w:p>
        </w:tc>
        <w:tc>
          <w:tcPr>
            <w:tcW w:w="1701" w:type="dxa"/>
            <w:tcBorders>
              <w:top w:val="nil"/>
              <w:left w:val="nil"/>
              <w:bottom w:val="single" w:sz="4" w:space="0" w:color="auto"/>
              <w:right w:val="single" w:sz="4" w:space="0" w:color="auto"/>
            </w:tcBorders>
            <w:shd w:val="clear" w:color="C0C0C0" w:fill="CCCCFF"/>
            <w:noWrap/>
            <w:vAlign w:val="center"/>
            <w:hideMark/>
          </w:tcPr>
          <w:p w14:paraId="461CF6E0" w14:textId="77777777" w:rsidR="00AF22DE" w:rsidRPr="001933B6" w:rsidRDefault="00AF22DE" w:rsidP="00BC5778">
            <w:pPr>
              <w:spacing w:line="276" w:lineRule="auto"/>
              <w:jc w:val="cente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xml:space="preserve">          374.363,56 €</w:t>
            </w:r>
          </w:p>
        </w:tc>
      </w:tr>
    </w:tbl>
    <w:p w14:paraId="56999B60" w14:textId="77777777" w:rsidR="00AF22DE" w:rsidRPr="001933B6" w:rsidRDefault="00AF22DE" w:rsidP="00BC5778">
      <w:pPr>
        <w:spacing w:line="276" w:lineRule="auto"/>
        <w:rPr>
          <w:rFonts w:ascii="Calibri" w:eastAsia="Times New Roman" w:hAnsi="Calibri" w:cs="Calibri"/>
          <w:i/>
          <w:sz w:val="20"/>
          <w:szCs w:val="20"/>
          <w:lang w:eastAsia="es-ES"/>
        </w:rPr>
      </w:pPr>
    </w:p>
    <w:p w14:paraId="5DEAA1BE" w14:textId="77777777" w:rsidR="00AF22DE" w:rsidRPr="001933B6" w:rsidRDefault="00AF22DE" w:rsidP="00BC5778">
      <w:pPr>
        <w:spacing w:line="276" w:lineRule="auto"/>
        <w:rPr>
          <w:rFonts w:ascii="Calibri" w:eastAsia="Times New Roman" w:hAnsi="Calibri" w:cs="Calibri"/>
          <w:i/>
          <w:sz w:val="20"/>
          <w:szCs w:val="20"/>
          <w:lang w:eastAsia="es-ES"/>
        </w:rPr>
      </w:pPr>
    </w:p>
    <w:tbl>
      <w:tblPr>
        <w:tblW w:w="10324" w:type="dxa"/>
        <w:tblInd w:w="70" w:type="dxa"/>
        <w:tblCellMar>
          <w:left w:w="70" w:type="dxa"/>
          <w:right w:w="70" w:type="dxa"/>
        </w:tblCellMar>
        <w:tblLook w:val="04A0" w:firstRow="1" w:lastRow="0" w:firstColumn="1" w:lastColumn="0" w:noHBand="0" w:noVBand="1"/>
      </w:tblPr>
      <w:tblGrid>
        <w:gridCol w:w="2036"/>
        <w:gridCol w:w="2293"/>
        <w:gridCol w:w="2127"/>
        <w:gridCol w:w="1416"/>
        <w:gridCol w:w="1476"/>
        <w:gridCol w:w="976"/>
      </w:tblGrid>
      <w:tr w:rsidR="00AF22DE" w:rsidRPr="00C94EC1" w14:paraId="20EC87FE" w14:textId="77777777" w:rsidTr="00BC5778">
        <w:trPr>
          <w:trHeight w:val="450"/>
        </w:trPr>
        <w:tc>
          <w:tcPr>
            <w:tcW w:w="6456" w:type="dxa"/>
            <w:gridSpan w:val="3"/>
            <w:tcBorders>
              <w:top w:val="nil"/>
              <w:left w:val="nil"/>
              <w:bottom w:val="nil"/>
              <w:right w:val="nil"/>
            </w:tcBorders>
            <w:shd w:val="clear" w:color="FF00FF" w:fill="FF00FF"/>
            <w:noWrap/>
            <w:vAlign w:val="center"/>
            <w:hideMark/>
          </w:tcPr>
          <w:p w14:paraId="0D4BD722" w14:textId="77777777" w:rsidR="00AF22DE" w:rsidRPr="001933B6" w:rsidRDefault="00AF22DE" w:rsidP="00BC5778">
            <w:pPr>
              <w:jc w:val="center"/>
              <w:rPr>
                <w:rFonts w:eastAsia="Times New Roman"/>
                <w:b/>
                <w:bCs/>
                <w:color w:val="FFFFFF"/>
                <w:sz w:val="16"/>
                <w:szCs w:val="16"/>
                <w:lang w:eastAsia="es-ES"/>
              </w:rPr>
            </w:pPr>
            <w:r w:rsidRPr="001933B6">
              <w:rPr>
                <w:rFonts w:eastAsia="Times New Roman"/>
                <w:b/>
                <w:bCs/>
                <w:color w:val="FFFFFF"/>
                <w:sz w:val="16"/>
                <w:szCs w:val="16"/>
                <w:lang w:eastAsia="es-ES"/>
              </w:rPr>
              <w:t>DESPESA MÀXIMA COMPUTABLE L'ANY 2025</w:t>
            </w:r>
          </w:p>
        </w:tc>
        <w:tc>
          <w:tcPr>
            <w:tcW w:w="1416" w:type="dxa"/>
            <w:tcBorders>
              <w:top w:val="nil"/>
              <w:left w:val="nil"/>
              <w:bottom w:val="nil"/>
              <w:right w:val="nil"/>
            </w:tcBorders>
            <w:noWrap/>
            <w:vAlign w:val="bottom"/>
            <w:hideMark/>
          </w:tcPr>
          <w:p w14:paraId="3188F66A" w14:textId="77777777" w:rsidR="00AF22DE" w:rsidRPr="001933B6" w:rsidRDefault="00AF22DE" w:rsidP="00BC5778">
            <w:pPr>
              <w:jc w:val="center"/>
              <w:rPr>
                <w:rFonts w:eastAsia="Times New Roman"/>
                <w:b/>
                <w:bCs/>
                <w:color w:val="FFFFFF"/>
                <w:sz w:val="16"/>
                <w:szCs w:val="16"/>
                <w:lang w:eastAsia="es-ES"/>
              </w:rPr>
            </w:pPr>
          </w:p>
        </w:tc>
        <w:tc>
          <w:tcPr>
            <w:tcW w:w="1476" w:type="dxa"/>
            <w:tcBorders>
              <w:top w:val="nil"/>
              <w:left w:val="nil"/>
              <w:bottom w:val="nil"/>
              <w:right w:val="nil"/>
            </w:tcBorders>
            <w:noWrap/>
            <w:vAlign w:val="bottom"/>
            <w:hideMark/>
          </w:tcPr>
          <w:p w14:paraId="6E6209C9" w14:textId="77777777" w:rsidR="00AF22DE" w:rsidRPr="001933B6" w:rsidRDefault="00AF22DE" w:rsidP="00BC5778">
            <w:pPr>
              <w:rPr>
                <w:rFonts w:ascii="Times New Roman" w:eastAsia="Times New Roman" w:hAnsi="Times New Roman"/>
                <w:sz w:val="20"/>
                <w:szCs w:val="20"/>
                <w:lang w:eastAsia="es-ES"/>
              </w:rPr>
            </w:pPr>
          </w:p>
        </w:tc>
        <w:tc>
          <w:tcPr>
            <w:tcW w:w="976" w:type="dxa"/>
            <w:tcBorders>
              <w:top w:val="nil"/>
              <w:left w:val="nil"/>
              <w:bottom w:val="nil"/>
              <w:right w:val="nil"/>
            </w:tcBorders>
            <w:noWrap/>
            <w:vAlign w:val="bottom"/>
            <w:hideMark/>
          </w:tcPr>
          <w:p w14:paraId="421E5696"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5F8D31FD" w14:textId="77777777" w:rsidTr="00BC5778">
        <w:trPr>
          <w:trHeight w:val="255"/>
        </w:trPr>
        <w:tc>
          <w:tcPr>
            <w:tcW w:w="2036" w:type="dxa"/>
            <w:tcBorders>
              <w:top w:val="nil"/>
              <w:left w:val="nil"/>
              <w:bottom w:val="nil"/>
              <w:right w:val="nil"/>
            </w:tcBorders>
            <w:noWrap/>
            <w:vAlign w:val="bottom"/>
            <w:hideMark/>
          </w:tcPr>
          <w:p w14:paraId="2D29EA66" w14:textId="77777777" w:rsidR="00AF22DE" w:rsidRPr="001933B6" w:rsidRDefault="00AF22DE" w:rsidP="00BC5778">
            <w:pPr>
              <w:rPr>
                <w:rFonts w:ascii="Times New Roman" w:eastAsia="Times New Roman" w:hAnsi="Times New Roman"/>
                <w:sz w:val="20"/>
                <w:szCs w:val="20"/>
                <w:lang w:eastAsia="es-ES"/>
              </w:rPr>
            </w:pPr>
          </w:p>
        </w:tc>
        <w:tc>
          <w:tcPr>
            <w:tcW w:w="2293" w:type="dxa"/>
            <w:tcBorders>
              <w:top w:val="nil"/>
              <w:left w:val="nil"/>
              <w:bottom w:val="nil"/>
              <w:right w:val="nil"/>
            </w:tcBorders>
            <w:noWrap/>
            <w:vAlign w:val="bottom"/>
            <w:hideMark/>
          </w:tcPr>
          <w:p w14:paraId="3C121DB3" w14:textId="77777777" w:rsidR="00AF22DE" w:rsidRPr="001933B6" w:rsidRDefault="00AF22DE" w:rsidP="00BC5778">
            <w:pPr>
              <w:rPr>
                <w:rFonts w:ascii="Times New Roman" w:eastAsia="Times New Roman" w:hAnsi="Times New Roman"/>
                <w:sz w:val="20"/>
                <w:szCs w:val="20"/>
                <w:lang w:eastAsia="es-ES"/>
              </w:rPr>
            </w:pPr>
          </w:p>
        </w:tc>
        <w:tc>
          <w:tcPr>
            <w:tcW w:w="2127" w:type="dxa"/>
            <w:tcBorders>
              <w:top w:val="nil"/>
              <w:left w:val="nil"/>
              <w:bottom w:val="nil"/>
              <w:right w:val="nil"/>
            </w:tcBorders>
            <w:noWrap/>
            <w:vAlign w:val="bottom"/>
            <w:hideMark/>
          </w:tcPr>
          <w:p w14:paraId="1E0A4348" w14:textId="77777777" w:rsidR="00AF22DE" w:rsidRPr="001933B6" w:rsidRDefault="00AF22DE" w:rsidP="00BC5778">
            <w:pPr>
              <w:rPr>
                <w:rFonts w:ascii="Times New Roman" w:eastAsia="Times New Roman" w:hAnsi="Times New Roman"/>
                <w:sz w:val="20"/>
                <w:szCs w:val="20"/>
                <w:lang w:eastAsia="es-ES"/>
              </w:rPr>
            </w:pPr>
          </w:p>
        </w:tc>
        <w:tc>
          <w:tcPr>
            <w:tcW w:w="1416" w:type="dxa"/>
            <w:tcBorders>
              <w:top w:val="nil"/>
              <w:left w:val="nil"/>
              <w:bottom w:val="nil"/>
              <w:right w:val="nil"/>
            </w:tcBorders>
            <w:noWrap/>
            <w:vAlign w:val="bottom"/>
            <w:hideMark/>
          </w:tcPr>
          <w:p w14:paraId="0AC3E02D" w14:textId="77777777" w:rsidR="00AF22DE" w:rsidRPr="001933B6" w:rsidRDefault="00AF22DE" w:rsidP="00BC5778">
            <w:pPr>
              <w:rPr>
                <w:rFonts w:ascii="Times New Roman" w:eastAsia="Times New Roman" w:hAnsi="Times New Roman"/>
                <w:sz w:val="20"/>
                <w:szCs w:val="20"/>
                <w:lang w:eastAsia="es-ES"/>
              </w:rPr>
            </w:pPr>
          </w:p>
        </w:tc>
        <w:tc>
          <w:tcPr>
            <w:tcW w:w="1476" w:type="dxa"/>
            <w:tcBorders>
              <w:top w:val="nil"/>
              <w:left w:val="nil"/>
              <w:bottom w:val="nil"/>
              <w:right w:val="nil"/>
            </w:tcBorders>
            <w:noWrap/>
            <w:vAlign w:val="bottom"/>
            <w:hideMark/>
          </w:tcPr>
          <w:p w14:paraId="177BC89C" w14:textId="77777777" w:rsidR="00AF22DE" w:rsidRPr="001933B6" w:rsidRDefault="00AF22DE" w:rsidP="00BC5778">
            <w:pPr>
              <w:rPr>
                <w:rFonts w:ascii="Times New Roman" w:eastAsia="Times New Roman" w:hAnsi="Times New Roman"/>
                <w:sz w:val="20"/>
                <w:szCs w:val="20"/>
                <w:lang w:eastAsia="es-ES"/>
              </w:rPr>
            </w:pPr>
          </w:p>
        </w:tc>
        <w:tc>
          <w:tcPr>
            <w:tcW w:w="976" w:type="dxa"/>
            <w:tcBorders>
              <w:top w:val="nil"/>
              <w:left w:val="nil"/>
              <w:bottom w:val="nil"/>
              <w:right w:val="nil"/>
            </w:tcBorders>
            <w:noWrap/>
            <w:vAlign w:val="bottom"/>
            <w:hideMark/>
          </w:tcPr>
          <w:p w14:paraId="02CBCD3C"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0DC77866" w14:textId="77777777" w:rsidTr="00BC5778">
        <w:trPr>
          <w:trHeight w:val="1125"/>
        </w:trPr>
        <w:tc>
          <w:tcPr>
            <w:tcW w:w="2036" w:type="dxa"/>
            <w:tcBorders>
              <w:top w:val="single" w:sz="4" w:space="0" w:color="FFFFFF"/>
              <w:left w:val="single" w:sz="4" w:space="0" w:color="FFFFFF"/>
              <w:bottom w:val="single" w:sz="4" w:space="0" w:color="FFFFFF"/>
              <w:right w:val="single" w:sz="4" w:space="0" w:color="FFFFFF"/>
            </w:tcBorders>
            <w:shd w:val="clear" w:color="808080" w:fill="666699"/>
            <w:vAlign w:val="center"/>
            <w:hideMark/>
          </w:tcPr>
          <w:p w14:paraId="46C3A3C9"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TOTAL DESPESA COMPUTABLE 2024</w:t>
            </w:r>
          </w:p>
        </w:tc>
        <w:tc>
          <w:tcPr>
            <w:tcW w:w="2293" w:type="dxa"/>
            <w:tcBorders>
              <w:top w:val="single" w:sz="4" w:space="0" w:color="FFFFFF"/>
              <w:left w:val="nil"/>
              <w:bottom w:val="single" w:sz="4" w:space="0" w:color="FFFFFF"/>
              <w:right w:val="single" w:sz="4" w:space="0" w:color="FFFFFF"/>
            </w:tcBorders>
            <w:shd w:val="clear" w:color="808080" w:fill="666699"/>
            <w:vAlign w:val="center"/>
            <w:hideMark/>
          </w:tcPr>
          <w:p w14:paraId="5A6F1D93"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TAXA REFERÈNCIA</w:t>
            </w:r>
          </w:p>
        </w:tc>
        <w:tc>
          <w:tcPr>
            <w:tcW w:w="2127" w:type="dxa"/>
            <w:tcBorders>
              <w:top w:val="single" w:sz="4" w:space="0" w:color="FFFFFF"/>
              <w:left w:val="nil"/>
              <w:bottom w:val="single" w:sz="4" w:space="0" w:color="FFFFFF"/>
              <w:right w:val="single" w:sz="4" w:space="0" w:color="FFFFFF"/>
            </w:tcBorders>
            <w:shd w:val="clear" w:color="808080" w:fill="666699"/>
            <w:vAlign w:val="center"/>
            <w:hideMark/>
          </w:tcPr>
          <w:p w14:paraId="73CE7C25"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DESPESA MÀXIMA COMPUTABLE ANY 2025</w:t>
            </w:r>
          </w:p>
        </w:tc>
        <w:tc>
          <w:tcPr>
            <w:tcW w:w="1416" w:type="dxa"/>
            <w:tcBorders>
              <w:top w:val="single" w:sz="4" w:space="0" w:color="FFFFFF"/>
              <w:left w:val="nil"/>
              <w:bottom w:val="single" w:sz="4" w:space="0" w:color="FFFFFF"/>
              <w:right w:val="single" w:sz="4" w:space="0" w:color="FFFFFF"/>
            </w:tcBorders>
            <w:shd w:val="clear" w:color="808080" w:fill="FF0000"/>
            <w:vAlign w:val="center"/>
            <w:hideMark/>
          </w:tcPr>
          <w:p w14:paraId="537D9F49"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(+)/(-)AUG.O DISMIN DE RECAPTACIÓ</w:t>
            </w:r>
          </w:p>
        </w:tc>
        <w:tc>
          <w:tcPr>
            <w:tcW w:w="1476" w:type="dxa"/>
            <w:tcBorders>
              <w:top w:val="single" w:sz="4" w:space="0" w:color="FFFFFF"/>
              <w:left w:val="nil"/>
              <w:bottom w:val="single" w:sz="4" w:space="0" w:color="FFFFFF"/>
              <w:right w:val="single" w:sz="4" w:space="0" w:color="FFFFFF"/>
            </w:tcBorders>
            <w:shd w:val="clear" w:color="808080" w:fill="666699"/>
            <w:vAlign w:val="center"/>
            <w:hideMark/>
          </w:tcPr>
          <w:p w14:paraId="15549980"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DESPESA MÀXIMA COMPUTABLE ANY 2025 DEFINITIVA</w:t>
            </w:r>
          </w:p>
        </w:tc>
        <w:tc>
          <w:tcPr>
            <w:tcW w:w="976" w:type="dxa"/>
            <w:tcBorders>
              <w:top w:val="nil"/>
              <w:left w:val="nil"/>
              <w:bottom w:val="nil"/>
              <w:right w:val="nil"/>
            </w:tcBorders>
            <w:noWrap/>
            <w:vAlign w:val="bottom"/>
            <w:hideMark/>
          </w:tcPr>
          <w:p w14:paraId="69917F24" w14:textId="77777777" w:rsidR="00AF22DE" w:rsidRPr="001933B6" w:rsidRDefault="00AF22DE" w:rsidP="00BC5778">
            <w:pPr>
              <w:jc w:val="center"/>
              <w:rPr>
                <w:rFonts w:eastAsia="Times New Roman"/>
                <w:color w:val="FFFFFF"/>
                <w:sz w:val="16"/>
                <w:szCs w:val="16"/>
                <w:lang w:eastAsia="es-ES"/>
              </w:rPr>
            </w:pPr>
          </w:p>
        </w:tc>
      </w:tr>
      <w:tr w:rsidR="00AF22DE" w:rsidRPr="00C94EC1" w14:paraId="7FA7C980" w14:textId="77777777" w:rsidTr="00BC5778">
        <w:trPr>
          <w:trHeight w:val="255"/>
        </w:trPr>
        <w:tc>
          <w:tcPr>
            <w:tcW w:w="2036" w:type="dxa"/>
            <w:tcBorders>
              <w:top w:val="nil"/>
              <w:left w:val="single" w:sz="4" w:space="0" w:color="000000"/>
              <w:bottom w:val="single" w:sz="4" w:space="0" w:color="000000"/>
              <w:right w:val="single" w:sz="4" w:space="0" w:color="000000"/>
            </w:tcBorders>
            <w:shd w:val="clear" w:color="808080" w:fill="666699"/>
            <w:vAlign w:val="bottom"/>
            <w:hideMark/>
          </w:tcPr>
          <w:p w14:paraId="38629F3F"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C</w:t>
            </w:r>
          </w:p>
        </w:tc>
        <w:tc>
          <w:tcPr>
            <w:tcW w:w="2293" w:type="dxa"/>
            <w:tcBorders>
              <w:top w:val="nil"/>
              <w:left w:val="nil"/>
              <w:bottom w:val="single" w:sz="4" w:space="0" w:color="000000"/>
              <w:right w:val="single" w:sz="4" w:space="0" w:color="000000"/>
            </w:tcBorders>
            <w:shd w:val="clear" w:color="808080" w:fill="666699"/>
            <w:vAlign w:val="bottom"/>
            <w:hideMark/>
          </w:tcPr>
          <w:p w14:paraId="3A840496"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D</w:t>
            </w:r>
          </w:p>
        </w:tc>
        <w:tc>
          <w:tcPr>
            <w:tcW w:w="2127" w:type="dxa"/>
            <w:tcBorders>
              <w:top w:val="nil"/>
              <w:left w:val="nil"/>
              <w:bottom w:val="single" w:sz="4" w:space="0" w:color="000000"/>
              <w:right w:val="single" w:sz="4" w:space="0" w:color="000000"/>
            </w:tcBorders>
            <w:shd w:val="clear" w:color="808080" w:fill="666699"/>
            <w:vAlign w:val="bottom"/>
            <w:hideMark/>
          </w:tcPr>
          <w:p w14:paraId="75B0BA04"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E= C*(1+D/100)</w:t>
            </w:r>
          </w:p>
        </w:tc>
        <w:tc>
          <w:tcPr>
            <w:tcW w:w="1416" w:type="dxa"/>
            <w:tcBorders>
              <w:top w:val="nil"/>
              <w:left w:val="nil"/>
              <w:bottom w:val="single" w:sz="4" w:space="0" w:color="000000"/>
              <w:right w:val="single" w:sz="4" w:space="0" w:color="000000"/>
            </w:tcBorders>
            <w:shd w:val="clear" w:color="808080" w:fill="666699"/>
            <w:vAlign w:val="bottom"/>
            <w:hideMark/>
          </w:tcPr>
          <w:p w14:paraId="17DD2F41"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F</w:t>
            </w:r>
          </w:p>
        </w:tc>
        <w:tc>
          <w:tcPr>
            <w:tcW w:w="1476" w:type="dxa"/>
            <w:tcBorders>
              <w:top w:val="nil"/>
              <w:left w:val="nil"/>
              <w:bottom w:val="single" w:sz="4" w:space="0" w:color="000000"/>
              <w:right w:val="single" w:sz="4" w:space="0" w:color="000000"/>
            </w:tcBorders>
            <w:shd w:val="clear" w:color="808080" w:fill="666699"/>
            <w:vAlign w:val="bottom"/>
            <w:hideMark/>
          </w:tcPr>
          <w:p w14:paraId="1B6A9793" w14:textId="77777777" w:rsidR="00AF22DE" w:rsidRPr="001933B6" w:rsidRDefault="00AF22DE" w:rsidP="00BC5778">
            <w:pPr>
              <w:jc w:val="center"/>
              <w:rPr>
                <w:rFonts w:eastAsia="Times New Roman"/>
                <w:color w:val="FFFFFF"/>
                <w:sz w:val="16"/>
                <w:szCs w:val="16"/>
                <w:lang w:eastAsia="es-ES"/>
              </w:rPr>
            </w:pPr>
            <w:r w:rsidRPr="001933B6">
              <w:rPr>
                <w:rFonts w:eastAsia="Times New Roman"/>
                <w:color w:val="FFFFFF"/>
                <w:sz w:val="16"/>
                <w:szCs w:val="16"/>
                <w:lang w:eastAsia="es-ES"/>
              </w:rPr>
              <w:t>G=E+F</w:t>
            </w:r>
          </w:p>
        </w:tc>
        <w:tc>
          <w:tcPr>
            <w:tcW w:w="976" w:type="dxa"/>
            <w:tcBorders>
              <w:top w:val="nil"/>
              <w:left w:val="nil"/>
              <w:bottom w:val="nil"/>
              <w:right w:val="nil"/>
            </w:tcBorders>
            <w:noWrap/>
            <w:vAlign w:val="bottom"/>
            <w:hideMark/>
          </w:tcPr>
          <w:p w14:paraId="63459667" w14:textId="77777777" w:rsidR="00AF22DE" w:rsidRPr="001933B6" w:rsidRDefault="00AF22DE" w:rsidP="00BC5778">
            <w:pPr>
              <w:jc w:val="center"/>
              <w:rPr>
                <w:rFonts w:eastAsia="Times New Roman"/>
                <w:color w:val="FFFFFF"/>
                <w:sz w:val="16"/>
                <w:szCs w:val="16"/>
                <w:lang w:eastAsia="es-ES"/>
              </w:rPr>
            </w:pPr>
          </w:p>
        </w:tc>
      </w:tr>
      <w:tr w:rsidR="00AF22DE" w:rsidRPr="00C94EC1" w14:paraId="18072797" w14:textId="77777777" w:rsidTr="00BC5778">
        <w:trPr>
          <w:trHeight w:val="495"/>
        </w:trPr>
        <w:tc>
          <w:tcPr>
            <w:tcW w:w="2036" w:type="dxa"/>
            <w:tcBorders>
              <w:top w:val="nil"/>
              <w:left w:val="single" w:sz="4" w:space="0" w:color="000000"/>
              <w:bottom w:val="single" w:sz="4" w:space="0" w:color="000000"/>
              <w:right w:val="single" w:sz="4" w:space="0" w:color="000000"/>
            </w:tcBorders>
            <w:shd w:val="clear" w:color="FFCC00" w:fill="99CC00"/>
            <w:vAlign w:val="center"/>
            <w:hideMark/>
          </w:tcPr>
          <w:p w14:paraId="62EA3CC4" w14:textId="77777777" w:rsidR="00AF22DE" w:rsidRPr="001933B6" w:rsidRDefault="00AF22DE" w:rsidP="00BC5778">
            <w:pPr>
              <w:jc w:val="right"/>
              <w:rPr>
                <w:rFonts w:eastAsia="Times New Roman"/>
                <w:b/>
                <w:bCs/>
                <w:color w:val="FFFFFF"/>
                <w:sz w:val="16"/>
                <w:szCs w:val="16"/>
                <w:lang w:eastAsia="es-ES"/>
              </w:rPr>
            </w:pPr>
            <w:r w:rsidRPr="001933B6">
              <w:rPr>
                <w:rFonts w:eastAsia="Times New Roman"/>
                <w:b/>
                <w:bCs/>
                <w:color w:val="FFFFFF"/>
                <w:sz w:val="16"/>
                <w:szCs w:val="16"/>
                <w:lang w:eastAsia="es-ES"/>
              </w:rPr>
              <w:t>910.146,50</w:t>
            </w:r>
          </w:p>
        </w:tc>
        <w:tc>
          <w:tcPr>
            <w:tcW w:w="2293" w:type="dxa"/>
            <w:tcBorders>
              <w:top w:val="nil"/>
              <w:left w:val="nil"/>
              <w:bottom w:val="single" w:sz="4" w:space="0" w:color="000000"/>
              <w:right w:val="single" w:sz="4" w:space="0" w:color="000000"/>
            </w:tcBorders>
            <w:shd w:val="clear" w:color="C0C0C0" w:fill="CCCCFF"/>
            <w:vAlign w:val="center"/>
            <w:hideMark/>
          </w:tcPr>
          <w:p w14:paraId="4F2A226A" w14:textId="77777777" w:rsidR="00AF22DE" w:rsidRPr="001933B6" w:rsidRDefault="00AF22DE" w:rsidP="00BC5778">
            <w:pPr>
              <w:jc w:val="right"/>
              <w:rPr>
                <w:rFonts w:eastAsia="Times New Roman"/>
                <w:b/>
                <w:bCs/>
                <w:sz w:val="16"/>
                <w:szCs w:val="16"/>
                <w:lang w:eastAsia="es-ES"/>
              </w:rPr>
            </w:pPr>
            <w:r w:rsidRPr="001933B6">
              <w:rPr>
                <w:rFonts w:eastAsia="Times New Roman"/>
                <w:b/>
                <w:bCs/>
                <w:sz w:val="16"/>
                <w:szCs w:val="16"/>
                <w:lang w:eastAsia="es-ES"/>
              </w:rPr>
              <w:t>3,2</w:t>
            </w:r>
          </w:p>
        </w:tc>
        <w:tc>
          <w:tcPr>
            <w:tcW w:w="2127" w:type="dxa"/>
            <w:tcBorders>
              <w:top w:val="nil"/>
              <w:left w:val="nil"/>
              <w:bottom w:val="single" w:sz="4" w:space="0" w:color="000000"/>
              <w:right w:val="single" w:sz="4" w:space="0" w:color="000000"/>
            </w:tcBorders>
            <w:shd w:val="clear" w:color="C0C0C0" w:fill="CCCCFF"/>
            <w:vAlign w:val="center"/>
            <w:hideMark/>
          </w:tcPr>
          <w:p w14:paraId="1E7715F9" w14:textId="77777777" w:rsidR="00AF22DE" w:rsidRPr="001933B6" w:rsidRDefault="00AF22DE" w:rsidP="00BC5778">
            <w:pPr>
              <w:jc w:val="right"/>
              <w:rPr>
                <w:rFonts w:eastAsia="Times New Roman"/>
                <w:b/>
                <w:bCs/>
                <w:sz w:val="16"/>
                <w:szCs w:val="16"/>
                <w:lang w:eastAsia="es-ES"/>
              </w:rPr>
            </w:pPr>
            <w:r w:rsidRPr="001933B6">
              <w:rPr>
                <w:rFonts w:eastAsia="Times New Roman"/>
                <w:b/>
                <w:bCs/>
                <w:sz w:val="16"/>
                <w:szCs w:val="16"/>
                <w:lang w:eastAsia="es-ES"/>
              </w:rPr>
              <w:t>939.271,19</w:t>
            </w:r>
          </w:p>
        </w:tc>
        <w:tc>
          <w:tcPr>
            <w:tcW w:w="1416" w:type="dxa"/>
            <w:tcBorders>
              <w:top w:val="nil"/>
              <w:left w:val="nil"/>
              <w:bottom w:val="single" w:sz="4" w:space="0" w:color="000000"/>
              <w:right w:val="single" w:sz="4" w:space="0" w:color="000000"/>
            </w:tcBorders>
            <w:shd w:val="clear" w:color="C0C0C0" w:fill="CCCCFF"/>
            <w:vAlign w:val="center"/>
            <w:hideMark/>
          </w:tcPr>
          <w:p w14:paraId="5992C6A6" w14:textId="77777777" w:rsidR="00AF22DE" w:rsidRPr="001933B6" w:rsidRDefault="00AF22DE" w:rsidP="00BC5778">
            <w:pPr>
              <w:jc w:val="right"/>
              <w:rPr>
                <w:rFonts w:eastAsia="Times New Roman"/>
                <w:b/>
                <w:bCs/>
                <w:sz w:val="16"/>
                <w:szCs w:val="16"/>
                <w:lang w:eastAsia="es-ES"/>
              </w:rPr>
            </w:pPr>
            <w:r w:rsidRPr="001933B6">
              <w:rPr>
                <w:rFonts w:eastAsia="Times New Roman"/>
                <w:b/>
                <w:bCs/>
                <w:sz w:val="16"/>
                <w:szCs w:val="16"/>
                <w:lang w:eastAsia="es-ES"/>
              </w:rPr>
              <w:t>0,00</w:t>
            </w:r>
          </w:p>
        </w:tc>
        <w:tc>
          <w:tcPr>
            <w:tcW w:w="1476" w:type="dxa"/>
            <w:tcBorders>
              <w:top w:val="nil"/>
              <w:left w:val="nil"/>
              <w:bottom w:val="single" w:sz="4" w:space="0" w:color="000000"/>
              <w:right w:val="single" w:sz="4" w:space="0" w:color="000000"/>
            </w:tcBorders>
            <w:shd w:val="clear" w:color="FF8080" w:fill="FF99CC"/>
            <w:noWrap/>
            <w:vAlign w:val="bottom"/>
            <w:hideMark/>
          </w:tcPr>
          <w:p w14:paraId="6EDBBC4C" w14:textId="77777777" w:rsidR="00AF22DE" w:rsidRPr="001933B6" w:rsidRDefault="00AF22DE" w:rsidP="00BC5778">
            <w:pPr>
              <w:jc w:val="right"/>
              <w:rPr>
                <w:rFonts w:eastAsia="Times New Roman"/>
                <w:b/>
                <w:bCs/>
                <w:sz w:val="16"/>
                <w:szCs w:val="16"/>
                <w:lang w:eastAsia="es-ES"/>
              </w:rPr>
            </w:pPr>
            <w:r w:rsidRPr="001933B6">
              <w:rPr>
                <w:rFonts w:eastAsia="Times New Roman"/>
                <w:b/>
                <w:bCs/>
                <w:sz w:val="16"/>
                <w:szCs w:val="16"/>
                <w:lang w:eastAsia="es-ES"/>
              </w:rPr>
              <w:t>939.271,19</w:t>
            </w:r>
          </w:p>
        </w:tc>
        <w:tc>
          <w:tcPr>
            <w:tcW w:w="976" w:type="dxa"/>
            <w:tcBorders>
              <w:top w:val="nil"/>
              <w:left w:val="nil"/>
              <w:bottom w:val="nil"/>
              <w:right w:val="nil"/>
            </w:tcBorders>
            <w:noWrap/>
            <w:vAlign w:val="bottom"/>
            <w:hideMark/>
          </w:tcPr>
          <w:p w14:paraId="7ED3A252" w14:textId="77777777" w:rsidR="00AF22DE" w:rsidRPr="001933B6" w:rsidRDefault="00AF22DE" w:rsidP="00BC5778">
            <w:pPr>
              <w:jc w:val="right"/>
              <w:rPr>
                <w:rFonts w:eastAsia="Times New Roman"/>
                <w:b/>
                <w:bCs/>
                <w:sz w:val="16"/>
                <w:szCs w:val="16"/>
                <w:lang w:eastAsia="es-ES"/>
              </w:rPr>
            </w:pPr>
          </w:p>
        </w:tc>
      </w:tr>
      <w:tr w:rsidR="00AF22DE" w:rsidRPr="00C94EC1" w14:paraId="46AC3C18" w14:textId="77777777" w:rsidTr="00BC5778">
        <w:trPr>
          <w:trHeight w:val="255"/>
        </w:trPr>
        <w:tc>
          <w:tcPr>
            <w:tcW w:w="2036" w:type="dxa"/>
            <w:tcBorders>
              <w:top w:val="nil"/>
              <w:left w:val="nil"/>
              <w:bottom w:val="nil"/>
              <w:right w:val="nil"/>
            </w:tcBorders>
            <w:noWrap/>
            <w:vAlign w:val="bottom"/>
            <w:hideMark/>
          </w:tcPr>
          <w:p w14:paraId="658692D0" w14:textId="77777777" w:rsidR="00AF22DE" w:rsidRPr="001933B6" w:rsidRDefault="00AF22DE" w:rsidP="00BC5778">
            <w:pPr>
              <w:rPr>
                <w:rFonts w:ascii="Times New Roman" w:eastAsia="Times New Roman" w:hAnsi="Times New Roman"/>
                <w:sz w:val="20"/>
                <w:szCs w:val="20"/>
                <w:lang w:eastAsia="es-ES"/>
              </w:rPr>
            </w:pPr>
          </w:p>
        </w:tc>
        <w:tc>
          <w:tcPr>
            <w:tcW w:w="2293" w:type="dxa"/>
            <w:tcBorders>
              <w:top w:val="nil"/>
              <w:left w:val="nil"/>
              <w:bottom w:val="nil"/>
              <w:right w:val="nil"/>
            </w:tcBorders>
            <w:noWrap/>
            <w:vAlign w:val="bottom"/>
            <w:hideMark/>
          </w:tcPr>
          <w:p w14:paraId="76BB0FEC" w14:textId="77777777" w:rsidR="00AF22DE" w:rsidRPr="001933B6" w:rsidRDefault="00AF22DE" w:rsidP="00BC5778">
            <w:pPr>
              <w:rPr>
                <w:rFonts w:ascii="Times New Roman" w:eastAsia="Times New Roman" w:hAnsi="Times New Roman"/>
                <w:sz w:val="20"/>
                <w:szCs w:val="20"/>
                <w:lang w:eastAsia="es-ES"/>
              </w:rPr>
            </w:pPr>
          </w:p>
        </w:tc>
        <w:tc>
          <w:tcPr>
            <w:tcW w:w="2127" w:type="dxa"/>
            <w:tcBorders>
              <w:top w:val="nil"/>
              <w:left w:val="nil"/>
              <w:bottom w:val="nil"/>
              <w:right w:val="nil"/>
            </w:tcBorders>
            <w:noWrap/>
            <w:vAlign w:val="bottom"/>
            <w:hideMark/>
          </w:tcPr>
          <w:p w14:paraId="015ED330" w14:textId="77777777" w:rsidR="00AF22DE" w:rsidRPr="001933B6" w:rsidRDefault="00AF22DE" w:rsidP="00BC5778">
            <w:pPr>
              <w:rPr>
                <w:rFonts w:ascii="Times New Roman" w:eastAsia="Times New Roman" w:hAnsi="Times New Roman"/>
                <w:sz w:val="20"/>
                <w:szCs w:val="20"/>
                <w:lang w:eastAsia="es-ES"/>
              </w:rPr>
            </w:pPr>
          </w:p>
        </w:tc>
        <w:tc>
          <w:tcPr>
            <w:tcW w:w="1416" w:type="dxa"/>
            <w:tcBorders>
              <w:top w:val="nil"/>
              <w:left w:val="nil"/>
              <w:bottom w:val="nil"/>
              <w:right w:val="nil"/>
            </w:tcBorders>
            <w:noWrap/>
            <w:vAlign w:val="bottom"/>
            <w:hideMark/>
          </w:tcPr>
          <w:p w14:paraId="2DD8950E" w14:textId="77777777" w:rsidR="00AF22DE" w:rsidRPr="001933B6" w:rsidRDefault="00AF22DE" w:rsidP="00BC5778">
            <w:pPr>
              <w:rPr>
                <w:rFonts w:ascii="Times New Roman" w:eastAsia="Times New Roman" w:hAnsi="Times New Roman"/>
                <w:sz w:val="20"/>
                <w:szCs w:val="20"/>
                <w:lang w:eastAsia="es-ES"/>
              </w:rPr>
            </w:pPr>
          </w:p>
        </w:tc>
        <w:tc>
          <w:tcPr>
            <w:tcW w:w="1476" w:type="dxa"/>
            <w:tcBorders>
              <w:top w:val="nil"/>
              <w:left w:val="nil"/>
              <w:bottom w:val="nil"/>
              <w:right w:val="nil"/>
            </w:tcBorders>
            <w:noWrap/>
            <w:vAlign w:val="bottom"/>
            <w:hideMark/>
          </w:tcPr>
          <w:p w14:paraId="68DB11E7" w14:textId="77777777" w:rsidR="00AF22DE" w:rsidRPr="001933B6" w:rsidRDefault="00AF22DE" w:rsidP="00BC5778">
            <w:pPr>
              <w:rPr>
                <w:rFonts w:ascii="Times New Roman" w:eastAsia="Times New Roman" w:hAnsi="Times New Roman"/>
                <w:sz w:val="20"/>
                <w:szCs w:val="20"/>
                <w:lang w:eastAsia="es-ES"/>
              </w:rPr>
            </w:pPr>
          </w:p>
        </w:tc>
        <w:tc>
          <w:tcPr>
            <w:tcW w:w="976" w:type="dxa"/>
            <w:tcBorders>
              <w:top w:val="nil"/>
              <w:left w:val="nil"/>
              <w:bottom w:val="nil"/>
              <w:right w:val="nil"/>
            </w:tcBorders>
            <w:noWrap/>
            <w:vAlign w:val="bottom"/>
            <w:hideMark/>
          </w:tcPr>
          <w:p w14:paraId="374AABC3"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3FE7D6FE" w14:textId="77777777" w:rsidTr="00BC5778">
        <w:trPr>
          <w:trHeight w:val="255"/>
        </w:trPr>
        <w:tc>
          <w:tcPr>
            <w:tcW w:w="2036" w:type="dxa"/>
            <w:tcBorders>
              <w:top w:val="nil"/>
              <w:left w:val="nil"/>
              <w:bottom w:val="nil"/>
              <w:right w:val="nil"/>
            </w:tcBorders>
            <w:noWrap/>
            <w:vAlign w:val="bottom"/>
            <w:hideMark/>
          </w:tcPr>
          <w:p w14:paraId="588A3FE8" w14:textId="77777777" w:rsidR="00AF22DE" w:rsidRPr="001933B6" w:rsidRDefault="00AF22DE" w:rsidP="00BC5778">
            <w:pPr>
              <w:rPr>
                <w:rFonts w:ascii="Times New Roman" w:eastAsia="Times New Roman" w:hAnsi="Times New Roman"/>
                <w:sz w:val="20"/>
                <w:szCs w:val="20"/>
                <w:lang w:eastAsia="es-ES"/>
              </w:rPr>
            </w:pPr>
          </w:p>
        </w:tc>
        <w:tc>
          <w:tcPr>
            <w:tcW w:w="2293" w:type="dxa"/>
            <w:tcBorders>
              <w:top w:val="nil"/>
              <w:left w:val="nil"/>
              <w:bottom w:val="nil"/>
              <w:right w:val="nil"/>
            </w:tcBorders>
            <w:noWrap/>
            <w:vAlign w:val="bottom"/>
            <w:hideMark/>
          </w:tcPr>
          <w:p w14:paraId="4AC2834B" w14:textId="77777777" w:rsidR="00AF22DE" w:rsidRPr="001933B6" w:rsidRDefault="00AF22DE" w:rsidP="00BC5778">
            <w:pPr>
              <w:rPr>
                <w:rFonts w:ascii="Times New Roman" w:eastAsia="Times New Roman" w:hAnsi="Times New Roman"/>
                <w:sz w:val="20"/>
                <w:szCs w:val="20"/>
                <w:lang w:eastAsia="es-ES"/>
              </w:rPr>
            </w:pPr>
          </w:p>
        </w:tc>
        <w:tc>
          <w:tcPr>
            <w:tcW w:w="2127" w:type="dxa"/>
            <w:tcBorders>
              <w:top w:val="nil"/>
              <w:left w:val="nil"/>
              <w:bottom w:val="nil"/>
              <w:right w:val="nil"/>
            </w:tcBorders>
            <w:noWrap/>
            <w:vAlign w:val="bottom"/>
            <w:hideMark/>
          </w:tcPr>
          <w:p w14:paraId="2333B02F" w14:textId="77777777" w:rsidR="00AF22DE" w:rsidRPr="001933B6" w:rsidRDefault="00AF22DE" w:rsidP="00BC5778">
            <w:pPr>
              <w:rPr>
                <w:rFonts w:ascii="Times New Roman" w:eastAsia="Times New Roman" w:hAnsi="Times New Roman"/>
                <w:sz w:val="20"/>
                <w:szCs w:val="20"/>
                <w:lang w:eastAsia="es-ES"/>
              </w:rPr>
            </w:pPr>
          </w:p>
        </w:tc>
        <w:tc>
          <w:tcPr>
            <w:tcW w:w="1416" w:type="dxa"/>
            <w:tcBorders>
              <w:top w:val="nil"/>
              <w:left w:val="nil"/>
              <w:bottom w:val="nil"/>
              <w:right w:val="nil"/>
            </w:tcBorders>
            <w:noWrap/>
            <w:vAlign w:val="bottom"/>
            <w:hideMark/>
          </w:tcPr>
          <w:p w14:paraId="10FAD00C" w14:textId="77777777" w:rsidR="00AF22DE" w:rsidRPr="001933B6" w:rsidRDefault="00AF22DE" w:rsidP="00BC5778">
            <w:pPr>
              <w:rPr>
                <w:rFonts w:ascii="Times New Roman" w:eastAsia="Times New Roman" w:hAnsi="Times New Roman"/>
                <w:sz w:val="20"/>
                <w:szCs w:val="20"/>
                <w:lang w:eastAsia="es-ES"/>
              </w:rPr>
            </w:pPr>
          </w:p>
        </w:tc>
        <w:tc>
          <w:tcPr>
            <w:tcW w:w="1476" w:type="dxa"/>
            <w:tcBorders>
              <w:top w:val="nil"/>
              <w:left w:val="nil"/>
              <w:bottom w:val="nil"/>
              <w:right w:val="nil"/>
            </w:tcBorders>
            <w:noWrap/>
            <w:vAlign w:val="bottom"/>
            <w:hideMark/>
          </w:tcPr>
          <w:p w14:paraId="010C0F17" w14:textId="77777777" w:rsidR="00AF22DE" w:rsidRPr="001933B6" w:rsidRDefault="00AF22DE" w:rsidP="00BC5778">
            <w:pPr>
              <w:rPr>
                <w:rFonts w:ascii="Times New Roman" w:eastAsia="Times New Roman" w:hAnsi="Times New Roman"/>
                <w:sz w:val="20"/>
                <w:szCs w:val="20"/>
                <w:lang w:eastAsia="es-ES"/>
              </w:rPr>
            </w:pPr>
          </w:p>
        </w:tc>
        <w:tc>
          <w:tcPr>
            <w:tcW w:w="976" w:type="dxa"/>
            <w:tcBorders>
              <w:top w:val="nil"/>
              <w:left w:val="nil"/>
              <w:bottom w:val="nil"/>
              <w:right w:val="nil"/>
            </w:tcBorders>
            <w:noWrap/>
            <w:vAlign w:val="bottom"/>
            <w:hideMark/>
          </w:tcPr>
          <w:p w14:paraId="46AB97B5"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7ED8E19F" w14:textId="77777777" w:rsidTr="00BC5778">
        <w:trPr>
          <w:trHeight w:val="499"/>
        </w:trPr>
        <w:tc>
          <w:tcPr>
            <w:tcW w:w="7872" w:type="dxa"/>
            <w:gridSpan w:val="4"/>
            <w:tcBorders>
              <w:top w:val="nil"/>
              <w:left w:val="nil"/>
              <w:bottom w:val="nil"/>
              <w:right w:val="nil"/>
            </w:tcBorders>
            <w:shd w:val="clear" w:color="33CCCC" w:fill="00FF00"/>
            <w:noWrap/>
            <w:vAlign w:val="center"/>
            <w:hideMark/>
          </w:tcPr>
          <w:p w14:paraId="3C2FA437" w14:textId="77777777" w:rsidR="00AF22DE" w:rsidRPr="001933B6" w:rsidRDefault="00AF22DE" w:rsidP="00BC5778">
            <w:pPr>
              <w:jc w:val="center"/>
              <w:rPr>
                <w:rFonts w:eastAsia="Times New Roman"/>
                <w:b/>
                <w:bCs/>
                <w:color w:val="FFFFFF"/>
                <w:sz w:val="18"/>
                <w:szCs w:val="18"/>
                <w:lang w:eastAsia="es-ES"/>
              </w:rPr>
            </w:pPr>
            <w:r w:rsidRPr="001933B6">
              <w:rPr>
                <w:rFonts w:eastAsia="Times New Roman"/>
                <w:b/>
                <w:bCs/>
                <w:color w:val="FFFFFF"/>
                <w:sz w:val="18"/>
                <w:szCs w:val="18"/>
                <w:lang w:eastAsia="es-ES"/>
              </w:rPr>
              <w:t>COMPLIMENT DE LA REGLA DE LA DESPESA</w:t>
            </w:r>
          </w:p>
        </w:tc>
        <w:tc>
          <w:tcPr>
            <w:tcW w:w="1476" w:type="dxa"/>
            <w:tcBorders>
              <w:top w:val="nil"/>
              <w:left w:val="nil"/>
              <w:bottom w:val="nil"/>
              <w:right w:val="nil"/>
            </w:tcBorders>
            <w:noWrap/>
            <w:vAlign w:val="center"/>
            <w:hideMark/>
          </w:tcPr>
          <w:p w14:paraId="0ABBB8EF" w14:textId="77777777" w:rsidR="00AF22DE" w:rsidRPr="001933B6" w:rsidRDefault="00AF22DE" w:rsidP="00BC5778">
            <w:pPr>
              <w:jc w:val="center"/>
              <w:rPr>
                <w:rFonts w:eastAsia="Times New Roman"/>
                <w:b/>
                <w:bCs/>
                <w:color w:val="FFFFFF"/>
                <w:sz w:val="18"/>
                <w:szCs w:val="18"/>
                <w:lang w:eastAsia="es-ES"/>
              </w:rPr>
            </w:pPr>
          </w:p>
        </w:tc>
        <w:tc>
          <w:tcPr>
            <w:tcW w:w="976" w:type="dxa"/>
            <w:tcBorders>
              <w:top w:val="nil"/>
              <w:left w:val="nil"/>
              <w:bottom w:val="nil"/>
              <w:right w:val="nil"/>
            </w:tcBorders>
            <w:noWrap/>
            <w:vAlign w:val="bottom"/>
            <w:hideMark/>
          </w:tcPr>
          <w:p w14:paraId="5EB27254"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0F083D98" w14:textId="77777777" w:rsidTr="00BC5778">
        <w:trPr>
          <w:trHeight w:val="255"/>
        </w:trPr>
        <w:tc>
          <w:tcPr>
            <w:tcW w:w="2036" w:type="dxa"/>
            <w:tcBorders>
              <w:top w:val="nil"/>
              <w:left w:val="nil"/>
              <w:bottom w:val="nil"/>
              <w:right w:val="nil"/>
            </w:tcBorders>
            <w:noWrap/>
            <w:vAlign w:val="bottom"/>
            <w:hideMark/>
          </w:tcPr>
          <w:p w14:paraId="61547A2F" w14:textId="77777777" w:rsidR="00AF22DE" w:rsidRPr="001933B6" w:rsidRDefault="00AF22DE" w:rsidP="00BC5778">
            <w:pPr>
              <w:rPr>
                <w:rFonts w:ascii="Times New Roman" w:eastAsia="Times New Roman" w:hAnsi="Times New Roman"/>
                <w:sz w:val="20"/>
                <w:szCs w:val="20"/>
                <w:lang w:eastAsia="es-ES"/>
              </w:rPr>
            </w:pPr>
          </w:p>
        </w:tc>
        <w:tc>
          <w:tcPr>
            <w:tcW w:w="2293" w:type="dxa"/>
            <w:tcBorders>
              <w:top w:val="nil"/>
              <w:left w:val="nil"/>
              <w:bottom w:val="nil"/>
              <w:right w:val="nil"/>
            </w:tcBorders>
            <w:noWrap/>
            <w:vAlign w:val="bottom"/>
            <w:hideMark/>
          </w:tcPr>
          <w:p w14:paraId="00E04CCC" w14:textId="77777777" w:rsidR="00AF22DE" w:rsidRPr="001933B6" w:rsidRDefault="00AF22DE" w:rsidP="00BC5778">
            <w:pPr>
              <w:rPr>
                <w:rFonts w:ascii="Times New Roman" w:eastAsia="Times New Roman" w:hAnsi="Times New Roman"/>
                <w:sz w:val="20"/>
                <w:szCs w:val="20"/>
                <w:lang w:eastAsia="es-ES"/>
              </w:rPr>
            </w:pPr>
          </w:p>
        </w:tc>
        <w:tc>
          <w:tcPr>
            <w:tcW w:w="2127" w:type="dxa"/>
            <w:tcBorders>
              <w:top w:val="nil"/>
              <w:left w:val="nil"/>
              <w:bottom w:val="nil"/>
              <w:right w:val="nil"/>
            </w:tcBorders>
            <w:noWrap/>
            <w:vAlign w:val="bottom"/>
            <w:hideMark/>
          </w:tcPr>
          <w:p w14:paraId="37EEDAEB" w14:textId="77777777" w:rsidR="00AF22DE" w:rsidRPr="001933B6" w:rsidRDefault="00AF22DE" w:rsidP="00BC5778">
            <w:pPr>
              <w:rPr>
                <w:rFonts w:ascii="Times New Roman" w:eastAsia="Times New Roman" w:hAnsi="Times New Roman"/>
                <w:sz w:val="20"/>
                <w:szCs w:val="20"/>
                <w:lang w:eastAsia="es-ES"/>
              </w:rPr>
            </w:pPr>
          </w:p>
        </w:tc>
        <w:tc>
          <w:tcPr>
            <w:tcW w:w="1416" w:type="dxa"/>
            <w:tcBorders>
              <w:top w:val="nil"/>
              <w:left w:val="nil"/>
              <w:bottom w:val="nil"/>
              <w:right w:val="nil"/>
            </w:tcBorders>
            <w:noWrap/>
            <w:vAlign w:val="bottom"/>
            <w:hideMark/>
          </w:tcPr>
          <w:p w14:paraId="615134AC" w14:textId="77777777" w:rsidR="00AF22DE" w:rsidRPr="001933B6" w:rsidRDefault="00AF22DE" w:rsidP="00BC5778">
            <w:pPr>
              <w:rPr>
                <w:rFonts w:ascii="Times New Roman" w:eastAsia="Times New Roman" w:hAnsi="Times New Roman"/>
                <w:sz w:val="20"/>
                <w:szCs w:val="20"/>
                <w:lang w:eastAsia="es-ES"/>
              </w:rPr>
            </w:pPr>
          </w:p>
        </w:tc>
        <w:tc>
          <w:tcPr>
            <w:tcW w:w="1476" w:type="dxa"/>
            <w:tcBorders>
              <w:top w:val="nil"/>
              <w:left w:val="nil"/>
              <w:bottom w:val="nil"/>
              <w:right w:val="nil"/>
            </w:tcBorders>
            <w:noWrap/>
            <w:vAlign w:val="bottom"/>
            <w:hideMark/>
          </w:tcPr>
          <w:p w14:paraId="035EA4D9" w14:textId="77777777" w:rsidR="00AF22DE" w:rsidRPr="001933B6" w:rsidRDefault="00AF22DE" w:rsidP="00BC5778">
            <w:pPr>
              <w:rPr>
                <w:rFonts w:ascii="Times New Roman" w:eastAsia="Times New Roman" w:hAnsi="Times New Roman"/>
                <w:sz w:val="20"/>
                <w:szCs w:val="20"/>
                <w:lang w:eastAsia="es-ES"/>
              </w:rPr>
            </w:pPr>
          </w:p>
        </w:tc>
        <w:tc>
          <w:tcPr>
            <w:tcW w:w="976" w:type="dxa"/>
            <w:tcBorders>
              <w:top w:val="nil"/>
              <w:left w:val="nil"/>
              <w:bottom w:val="nil"/>
              <w:right w:val="nil"/>
            </w:tcBorders>
            <w:noWrap/>
            <w:vAlign w:val="bottom"/>
            <w:hideMark/>
          </w:tcPr>
          <w:p w14:paraId="60E6BDB2"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277A98E2" w14:textId="77777777" w:rsidTr="00BC5778">
        <w:trPr>
          <w:trHeight w:val="600"/>
        </w:trPr>
        <w:tc>
          <w:tcPr>
            <w:tcW w:w="2036" w:type="dxa"/>
            <w:vMerge w:val="restart"/>
            <w:tcBorders>
              <w:top w:val="single" w:sz="4" w:space="0" w:color="FFFFFF"/>
              <w:left w:val="single" w:sz="4" w:space="0" w:color="FFFFFF"/>
              <w:bottom w:val="single" w:sz="4" w:space="0" w:color="FFFFFF"/>
              <w:right w:val="single" w:sz="4" w:space="0" w:color="FFFFFF"/>
            </w:tcBorders>
            <w:shd w:val="clear" w:color="808080" w:fill="666699"/>
            <w:vAlign w:val="center"/>
            <w:hideMark/>
          </w:tcPr>
          <w:p w14:paraId="4A2FA139"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DESPESA MÀXIMA COMPUTBALE ANY 2025 DEFINITIVA</w:t>
            </w:r>
          </w:p>
        </w:tc>
        <w:tc>
          <w:tcPr>
            <w:tcW w:w="2293" w:type="dxa"/>
            <w:vMerge w:val="restart"/>
            <w:tcBorders>
              <w:top w:val="single" w:sz="4" w:space="0" w:color="FFFFFF"/>
              <w:left w:val="single" w:sz="4" w:space="0" w:color="FFFFFF"/>
              <w:bottom w:val="single" w:sz="4" w:space="0" w:color="FFFFFF"/>
              <w:right w:val="single" w:sz="4" w:space="0" w:color="FFFFFF"/>
            </w:tcBorders>
            <w:shd w:val="clear" w:color="808080" w:fill="666699"/>
            <w:vAlign w:val="center"/>
            <w:hideMark/>
          </w:tcPr>
          <w:p w14:paraId="2048D99B"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TOTAL DESPESA COMPUTBALE ANY 2025</w:t>
            </w:r>
          </w:p>
        </w:tc>
        <w:tc>
          <w:tcPr>
            <w:tcW w:w="3543" w:type="dxa"/>
            <w:gridSpan w:val="2"/>
            <w:vMerge w:val="restart"/>
            <w:tcBorders>
              <w:top w:val="nil"/>
              <w:left w:val="single" w:sz="4" w:space="0" w:color="FFFFFF"/>
              <w:bottom w:val="nil"/>
              <w:right w:val="nil"/>
            </w:tcBorders>
            <w:shd w:val="clear" w:color="808080" w:fill="666699"/>
            <w:vAlign w:val="center"/>
            <w:hideMark/>
          </w:tcPr>
          <w:p w14:paraId="25D0D73E"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COMPLIMENT REGLA DE DESPESA LIQUIDACIÓ ANY 2025</w:t>
            </w:r>
          </w:p>
        </w:tc>
        <w:tc>
          <w:tcPr>
            <w:tcW w:w="1476" w:type="dxa"/>
            <w:tcBorders>
              <w:top w:val="nil"/>
              <w:left w:val="nil"/>
              <w:bottom w:val="nil"/>
              <w:right w:val="nil"/>
            </w:tcBorders>
            <w:noWrap/>
            <w:vAlign w:val="bottom"/>
            <w:hideMark/>
          </w:tcPr>
          <w:p w14:paraId="57DE2762" w14:textId="77777777" w:rsidR="00AF22DE" w:rsidRPr="001933B6" w:rsidRDefault="00AF22DE" w:rsidP="00BC5778">
            <w:pPr>
              <w:jc w:val="center"/>
              <w:rPr>
                <w:rFonts w:eastAsia="Times New Roman"/>
                <w:color w:val="FFFFFF"/>
                <w:sz w:val="18"/>
                <w:szCs w:val="18"/>
                <w:lang w:eastAsia="es-ES"/>
              </w:rPr>
            </w:pPr>
          </w:p>
        </w:tc>
        <w:tc>
          <w:tcPr>
            <w:tcW w:w="976" w:type="dxa"/>
            <w:tcBorders>
              <w:top w:val="nil"/>
              <w:left w:val="nil"/>
              <w:bottom w:val="nil"/>
              <w:right w:val="nil"/>
            </w:tcBorders>
            <w:noWrap/>
            <w:vAlign w:val="bottom"/>
            <w:hideMark/>
          </w:tcPr>
          <w:p w14:paraId="0099CDD8"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4ECAC4CD" w14:textId="77777777" w:rsidTr="00BC5778">
        <w:trPr>
          <w:trHeight w:val="465"/>
        </w:trPr>
        <w:tc>
          <w:tcPr>
            <w:tcW w:w="2036" w:type="dxa"/>
            <w:vMerge/>
            <w:tcBorders>
              <w:top w:val="single" w:sz="4" w:space="0" w:color="FFFFFF"/>
              <w:left w:val="single" w:sz="4" w:space="0" w:color="FFFFFF"/>
              <w:bottom w:val="single" w:sz="4" w:space="0" w:color="FFFFFF"/>
              <w:right w:val="single" w:sz="4" w:space="0" w:color="FFFFFF"/>
            </w:tcBorders>
            <w:vAlign w:val="center"/>
            <w:hideMark/>
          </w:tcPr>
          <w:p w14:paraId="2547DF89" w14:textId="77777777" w:rsidR="00AF22DE" w:rsidRPr="001933B6" w:rsidRDefault="00AF22DE" w:rsidP="00BC5778">
            <w:pPr>
              <w:rPr>
                <w:rFonts w:eastAsia="Times New Roman"/>
                <w:color w:val="FFFFFF"/>
                <w:sz w:val="18"/>
                <w:szCs w:val="18"/>
                <w:lang w:eastAsia="es-ES"/>
              </w:rPr>
            </w:pPr>
          </w:p>
        </w:tc>
        <w:tc>
          <w:tcPr>
            <w:tcW w:w="2293" w:type="dxa"/>
            <w:vMerge/>
            <w:tcBorders>
              <w:top w:val="single" w:sz="4" w:space="0" w:color="FFFFFF"/>
              <w:left w:val="single" w:sz="4" w:space="0" w:color="FFFFFF"/>
              <w:bottom w:val="single" w:sz="4" w:space="0" w:color="FFFFFF"/>
              <w:right w:val="single" w:sz="4" w:space="0" w:color="FFFFFF"/>
            </w:tcBorders>
            <w:vAlign w:val="center"/>
            <w:hideMark/>
          </w:tcPr>
          <w:p w14:paraId="51574A0C" w14:textId="77777777" w:rsidR="00AF22DE" w:rsidRPr="001933B6" w:rsidRDefault="00AF22DE" w:rsidP="00BC5778">
            <w:pPr>
              <w:rPr>
                <w:rFonts w:eastAsia="Times New Roman"/>
                <w:color w:val="FFFFFF"/>
                <w:sz w:val="18"/>
                <w:szCs w:val="18"/>
                <w:lang w:eastAsia="es-ES"/>
              </w:rPr>
            </w:pPr>
          </w:p>
        </w:tc>
        <w:tc>
          <w:tcPr>
            <w:tcW w:w="3543" w:type="dxa"/>
            <w:gridSpan w:val="2"/>
            <w:vMerge/>
            <w:tcBorders>
              <w:top w:val="nil"/>
              <w:left w:val="single" w:sz="4" w:space="0" w:color="FFFFFF"/>
              <w:bottom w:val="nil"/>
              <w:right w:val="nil"/>
            </w:tcBorders>
            <w:vAlign w:val="center"/>
            <w:hideMark/>
          </w:tcPr>
          <w:p w14:paraId="1CC08431" w14:textId="77777777" w:rsidR="00AF22DE" w:rsidRPr="001933B6" w:rsidRDefault="00AF22DE" w:rsidP="00BC5778">
            <w:pPr>
              <w:rPr>
                <w:rFonts w:eastAsia="Times New Roman"/>
                <w:color w:val="FFFFFF"/>
                <w:sz w:val="18"/>
                <w:szCs w:val="18"/>
                <w:lang w:eastAsia="es-ES"/>
              </w:rPr>
            </w:pPr>
          </w:p>
        </w:tc>
        <w:tc>
          <w:tcPr>
            <w:tcW w:w="1476" w:type="dxa"/>
            <w:tcBorders>
              <w:top w:val="nil"/>
              <w:left w:val="nil"/>
              <w:bottom w:val="nil"/>
              <w:right w:val="nil"/>
            </w:tcBorders>
            <w:noWrap/>
            <w:vAlign w:val="bottom"/>
            <w:hideMark/>
          </w:tcPr>
          <w:p w14:paraId="209C1515" w14:textId="77777777" w:rsidR="00AF22DE" w:rsidRPr="001933B6" w:rsidRDefault="00AF22DE" w:rsidP="00BC5778">
            <w:pPr>
              <w:rPr>
                <w:rFonts w:ascii="Times New Roman" w:eastAsia="Times New Roman" w:hAnsi="Times New Roman"/>
                <w:sz w:val="20"/>
                <w:szCs w:val="20"/>
                <w:lang w:eastAsia="es-ES"/>
              </w:rPr>
            </w:pPr>
          </w:p>
        </w:tc>
        <w:tc>
          <w:tcPr>
            <w:tcW w:w="976" w:type="dxa"/>
            <w:tcBorders>
              <w:top w:val="nil"/>
              <w:left w:val="nil"/>
              <w:bottom w:val="nil"/>
              <w:right w:val="nil"/>
            </w:tcBorders>
            <w:noWrap/>
            <w:vAlign w:val="bottom"/>
            <w:hideMark/>
          </w:tcPr>
          <w:p w14:paraId="1EE192D5"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390290D7" w14:textId="77777777" w:rsidTr="00BC5778">
        <w:trPr>
          <w:trHeight w:val="255"/>
        </w:trPr>
        <w:tc>
          <w:tcPr>
            <w:tcW w:w="2036" w:type="dxa"/>
            <w:tcBorders>
              <w:top w:val="nil"/>
              <w:left w:val="nil"/>
              <w:bottom w:val="single" w:sz="4" w:space="0" w:color="FFFFFF"/>
              <w:right w:val="single" w:sz="4" w:space="0" w:color="FFFFFF"/>
            </w:tcBorders>
            <w:shd w:val="clear" w:color="808080" w:fill="666699"/>
            <w:vAlign w:val="center"/>
            <w:hideMark/>
          </w:tcPr>
          <w:p w14:paraId="53ECDAFE"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G</w:t>
            </w:r>
          </w:p>
        </w:tc>
        <w:tc>
          <w:tcPr>
            <w:tcW w:w="2293" w:type="dxa"/>
            <w:tcBorders>
              <w:top w:val="nil"/>
              <w:left w:val="nil"/>
              <w:bottom w:val="nil"/>
              <w:right w:val="nil"/>
            </w:tcBorders>
            <w:shd w:val="clear" w:color="808080" w:fill="666699"/>
            <w:vAlign w:val="center"/>
            <w:hideMark/>
          </w:tcPr>
          <w:p w14:paraId="409A190A"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J</w:t>
            </w:r>
          </w:p>
        </w:tc>
        <w:tc>
          <w:tcPr>
            <w:tcW w:w="2127" w:type="dxa"/>
            <w:tcBorders>
              <w:top w:val="single" w:sz="4" w:space="0" w:color="000000"/>
              <w:left w:val="nil"/>
              <w:bottom w:val="single" w:sz="4" w:space="0" w:color="000000"/>
              <w:right w:val="single" w:sz="4" w:space="0" w:color="000000"/>
            </w:tcBorders>
            <w:shd w:val="clear" w:color="FFCC00" w:fill="99CC00"/>
            <w:vAlign w:val="center"/>
            <w:hideMark/>
          </w:tcPr>
          <w:p w14:paraId="72BF7B82"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COMPLEIX</w:t>
            </w:r>
          </w:p>
        </w:tc>
        <w:tc>
          <w:tcPr>
            <w:tcW w:w="1416" w:type="dxa"/>
            <w:tcBorders>
              <w:top w:val="single" w:sz="4" w:space="0" w:color="000000"/>
              <w:left w:val="nil"/>
              <w:bottom w:val="single" w:sz="4" w:space="0" w:color="000000"/>
              <w:right w:val="nil"/>
            </w:tcBorders>
            <w:shd w:val="clear" w:color="993300" w:fill="FF0000"/>
            <w:vAlign w:val="center"/>
            <w:hideMark/>
          </w:tcPr>
          <w:p w14:paraId="36F21321"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NO COMPLEIX</w:t>
            </w:r>
          </w:p>
        </w:tc>
        <w:tc>
          <w:tcPr>
            <w:tcW w:w="1476" w:type="dxa"/>
            <w:tcBorders>
              <w:top w:val="nil"/>
              <w:left w:val="nil"/>
              <w:bottom w:val="nil"/>
              <w:right w:val="nil"/>
            </w:tcBorders>
            <w:noWrap/>
            <w:vAlign w:val="bottom"/>
            <w:hideMark/>
          </w:tcPr>
          <w:p w14:paraId="7FD497D9" w14:textId="77777777" w:rsidR="00AF22DE" w:rsidRPr="001933B6" w:rsidRDefault="00AF22DE" w:rsidP="00BC5778">
            <w:pPr>
              <w:jc w:val="center"/>
              <w:rPr>
                <w:rFonts w:eastAsia="Times New Roman"/>
                <w:color w:val="FFFFFF"/>
                <w:sz w:val="18"/>
                <w:szCs w:val="18"/>
                <w:lang w:eastAsia="es-ES"/>
              </w:rPr>
            </w:pPr>
          </w:p>
        </w:tc>
        <w:tc>
          <w:tcPr>
            <w:tcW w:w="976" w:type="dxa"/>
            <w:tcBorders>
              <w:top w:val="nil"/>
              <w:left w:val="nil"/>
              <w:bottom w:val="nil"/>
              <w:right w:val="nil"/>
            </w:tcBorders>
            <w:noWrap/>
            <w:vAlign w:val="bottom"/>
            <w:hideMark/>
          </w:tcPr>
          <w:p w14:paraId="19D26F3F" w14:textId="77777777" w:rsidR="00AF22DE" w:rsidRPr="001933B6" w:rsidRDefault="00AF22DE" w:rsidP="00BC5778">
            <w:pPr>
              <w:rPr>
                <w:rFonts w:ascii="Times New Roman" w:eastAsia="Times New Roman" w:hAnsi="Times New Roman"/>
                <w:sz w:val="20"/>
                <w:szCs w:val="20"/>
                <w:lang w:eastAsia="es-ES"/>
              </w:rPr>
            </w:pPr>
          </w:p>
        </w:tc>
      </w:tr>
      <w:tr w:rsidR="00AF22DE" w:rsidRPr="00C94EC1" w14:paraId="7C91BEC7" w14:textId="77777777" w:rsidTr="00BC5778">
        <w:trPr>
          <w:trHeight w:val="465"/>
        </w:trPr>
        <w:tc>
          <w:tcPr>
            <w:tcW w:w="2036" w:type="dxa"/>
            <w:tcBorders>
              <w:top w:val="nil"/>
              <w:left w:val="single" w:sz="4" w:space="0" w:color="FFFFFF"/>
              <w:bottom w:val="single" w:sz="4" w:space="0" w:color="FFFFFF"/>
              <w:right w:val="single" w:sz="4" w:space="0" w:color="FFFFFF"/>
            </w:tcBorders>
            <w:shd w:val="clear" w:color="FF8080" w:fill="FF99CC"/>
            <w:noWrap/>
            <w:vAlign w:val="center"/>
            <w:hideMark/>
          </w:tcPr>
          <w:p w14:paraId="327B507D" w14:textId="77777777" w:rsidR="00AF22DE" w:rsidRPr="001933B6" w:rsidRDefault="00AF22DE" w:rsidP="00BC5778">
            <w:pPr>
              <w:jc w:val="right"/>
              <w:rPr>
                <w:rFonts w:eastAsia="Times New Roman"/>
                <w:b/>
                <w:bCs/>
                <w:color w:val="FFFFFF"/>
                <w:sz w:val="18"/>
                <w:szCs w:val="18"/>
                <w:lang w:eastAsia="es-ES"/>
              </w:rPr>
            </w:pPr>
            <w:r w:rsidRPr="001933B6">
              <w:rPr>
                <w:rFonts w:eastAsia="Times New Roman"/>
                <w:b/>
                <w:bCs/>
                <w:color w:val="FFFFFF"/>
                <w:sz w:val="18"/>
                <w:szCs w:val="18"/>
                <w:lang w:eastAsia="es-ES"/>
              </w:rPr>
              <w:t>939.271,19</w:t>
            </w:r>
          </w:p>
        </w:tc>
        <w:tc>
          <w:tcPr>
            <w:tcW w:w="2293" w:type="dxa"/>
            <w:tcBorders>
              <w:top w:val="single" w:sz="4" w:space="0" w:color="FFFFFF"/>
              <w:left w:val="nil"/>
              <w:bottom w:val="single" w:sz="4" w:space="0" w:color="FFFFFF"/>
              <w:right w:val="nil"/>
            </w:tcBorders>
            <w:shd w:val="clear" w:color="003300" w:fill="000000"/>
            <w:noWrap/>
            <w:vAlign w:val="bottom"/>
            <w:hideMark/>
          </w:tcPr>
          <w:p w14:paraId="3FCB90B8" w14:textId="77777777" w:rsidR="00AF22DE" w:rsidRPr="001933B6" w:rsidRDefault="00AF22DE" w:rsidP="00BC5778">
            <w:pPr>
              <w:jc w:val="right"/>
              <w:rPr>
                <w:rFonts w:eastAsia="Times New Roman"/>
                <w:b/>
                <w:bCs/>
                <w:color w:val="FFFFFF"/>
                <w:sz w:val="18"/>
                <w:szCs w:val="18"/>
                <w:lang w:eastAsia="es-ES"/>
              </w:rPr>
            </w:pPr>
            <w:r w:rsidRPr="001933B6">
              <w:rPr>
                <w:rFonts w:eastAsia="Times New Roman"/>
                <w:b/>
                <w:bCs/>
                <w:color w:val="FFFFFF"/>
                <w:sz w:val="18"/>
                <w:szCs w:val="18"/>
                <w:lang w:eastAsia="es-ES"/>
              </w:rPr>
              <w:t>752.567,91</w:t>
            </w:r>
          </w:p>
        </w:tc>
        <w:tc>
          <w:tcPr>
            <w:tcW w:w="2127" w:type="dxa"/>
            <w:tcBorders>
              <w:top w:val="nil"/>
              <w:left w:val="nil"/>
              <w:bottom w:val="single" w:sz="4" w:space="0" w:color="000000"/>
              <w:right w:val="single" w:sz="4" w:space="0" w:color="000000"/>
            </w:tcBorders>
            <w:shd w:val="clear" w:color="FFCC00" w:fill="99CC00"/>
            <w:vAlign w:val="center"/>
            <w:hideMark/>
          </w:tcPr>
          <w:p w14:paraId="7F7BBD5B"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186.703,28</w:t>
            </w:r>
          </w:p>
        </w:tc>
        <w:tc>
          <w:tcPr>
            <w:tcW w:w="1416" w:type="dxa"/>
            <w:tcBorders>
              <w:top w:val="nil"/>
              <w:left w:val="nil"/>
              <w:bottom w:val="single" w:sz="4" w:space="0" w:color="000000"/>
              <w:right w:val="nil"/>
            </w:tcBorders>
            <w:shd w:val="clear" w:color="993300" w:fill="FF0000"/>
            <w:vAlign w:val="center"/>
            <w:hideMark/>
          </w:tcPr>
          <w:p w14:paraId="491C3615" w14:textId="77777777" w:rsidR="00AF22DE" w:rsidRPr="001933B6" w:rsidRDefault="00AF22DE" w:rsidP="00BC5778">
            <w:pPr>
              <w:jc w:val="center"/>
              <w:rPr>
                <w:rFonts w:eastAsia="Times New Roman"/>
                <w:color w:val="FFFFFF"/>
                <w:sz w:val="18"/>
                <w:szCs w:val="18"/>
                <w:lang w:eastAsia="es-ES"/>
              </w:rPr>
            </w:pPr>
            <w:r w:rsidRPr="001933B6">
              <w:rPr>
                <w:rFonts w:eastAsia="Times New Roman"/>
                <w:color w:val="FFFFFF"/>
                <w:sz w:val="18"/>
                <w:szCs w:val="18"/>
                <w:lang w:eastAsia="es-ES"/>
              </w:rPr>
              <w:t> </w:t>
            </w:r>
          </w:p>
        </w:tc>
        <w:tc>
          <w:tcPr>
            <w:tcW w:w="1476" w:type="dxa"/>
            <w:tcBorders>
              <w:top w:val="nil"/>
              <w:left w:val="nil"/>
              <w:bottom w:val="nil"/>
              <w:right w:val="nil"/>
            </w:tcBorders>
            <w:noWrap/>
            <w:vAlign w:val="bottom"/>
            <w:hideMark/>
          </w:tcPr>
          <w:p w14:paraId="5A539E5E" w14:textId="77777777" w:rsidR="00AF22DE" w:rsidRPr="001933B6" w:rsidRDefault="00AF22DE" w:rsidP="00BC5778">
            <w:pPr>
              <w:jc w:val="center"/>
              <w:rPr>
                <w:rFonts w:eastAsia="Times New Roman"/>
                <w:color w:val="FFFFFF"/>
                <w:sz w:val="18"/>
                <w:szCs w:val="18"/>
                <w:lang w:eastAsia="es-ES"/>
              </w:rPr>
            </w:pPr>
          </w:p>
        </w:tc>
        <w:tc>
          <w:tcPr>
            <w:tcW w:w="976" w:type="dxa"/>
            <w:tcBorders>
              <w:top w:val="nil"/>
              <w:left w:val="nil"/>
              <w:bottom w:val="nil"/>
              <w:right w:val="nil"/>
            </w:tcBorders>
            <w:noWrap/>
            <w:vAlign w:val="center"/>
            <w:hideMark/>
          </w:tcPr>
          <w:p w14:paraId="54EF54B6" w14:textId="77777777" w:rsidR="00AF22DE" w:rsidRPr="001933B6" w:rsidRDefault="00AF22DE" w:rsidP="00BC5778">
            <w:pPr>
              <w:rPr>
                <w:rFonts w:ascii="Times New Roman" w:eastAsia="Times New Roman" w:hAnsi="Times New Roman"/>
                <w:sz w:val="20"/>
                <w:szCs w:val="20"/>
                <w:lang w:eastAsia="es-ES"/>
              </w:rPr>
            </w:pPr>
          </w:p>
        </w:tc>
      </w:tr>
    </w:tbl>
    <w:p w14:paraId="7E50D160" w14:textId="77777777" w:rsidR="00AF22DE" w:rsidRPr="001933B6" w:rsidRDefault="00AF22DE" w:rsidP="00BC5778">
      <w:pPr>
        <w:widowControl w:val="0"/>
        <w:autoSpaceDE w:val="0"/>
        <w:autoSpaceDN w:val="0"/>
        <w:adjustRightInd w:val="0"/>
        <w:spacing w:line="276" w:lineRule="auto"/>
        <w:rPr>
          <w:rFonts w:ascii="Times New Roman" w:eastAsia="Times New Roman" w:hAnsi="Times New Roman"/>
          <w:sz w:val="20"/>
          <w:szCs w:val="20"/>
          <w:lang w:eastAsia="es-ES"/>
        </w:rPr>
      </w:pPr>
    </w:p>
    <w:p w14:paraId="7D7D3E17" w14:textId="77777777" w:rsidR="00AF22DE" w:rsidRPr="001933B6" w:rsidRDefault="00AF22DE" w:rsidP="00BC5778">
      <w:pPr>
        <w:tabs>
          <w:tab w:val="left" w:pos="-720"/>
          <w:tab w:val="left" w:pos="0"/>
          <w:tab w:val="left" w:pos="1440"/>
          <w:tab w:val="left" w:pos="2160"/>
          <w:tab w:val="left" w:pos="2880"/>
          <w:tab w:val="left" w:pos="3600"/>
          <w:tab w:val="left" w:pos="4320"/>
          <w:tab w:val="left" w:pos="5040"/>
          <w:tab w:val="left" w:pos="5760"/>
          <w:tab w:val="left" w:pos="6480"/>
          <w:tab w:val="left" w:pos="7200"/>
        </w:tabs>
        <w:suppressAutoHyphens/>
        <w:spacing w:line="276" w:lineRule="auto"/>
        <w:rPr>
          <w:rFonts w:eastAsia="Times New Roman"/>
          <w:lang w:eastAsia="zh-CN"/>
        </w:rPr>
      </w:pPr>
    </w:p>
    <w:p w14:paraId="48C4000D" w14:textId="77777777" w:rsidR="00AF22DE" w:rsidRPr="001933B6" w:rsidRDefault="00AF22DE" w:rsidP="00BC5778">
      <w:pPr>
        <w:tabs>
          <w:tab w:val="left" w:pos="-720"/>
          <w:tab w:val="left" w:pos="0"/>
          <w:tab w:val="left" w:pos="1440"/>
          <w:tab w:val="left" w:pos="2160"/>
          <w:tab w:val="left" w:pos="2880"/>
          <w:tab w:val="left" w:pos="3600"/>
          <w:tab w:val="left" w:pos="4320"/>
          <w:tab w:val="left" w:pos="5040"/>
          <w:tab w:val="left" w:pos="5760"/>
          <w:tab w:val="left" w:pos="6480"/>
          <w:tab w:val="left" w:pos="7200"/>
        </w:tabs>
        <w:suppressAutoHyphens/>
        <w:spacing w:line="276" w:lineRule="auto"/>
        <w:rPr>
          <w:rFonts w:eastAsia="Times New Roman"/>
          <w:i/>
          <w:lang w:eastAsia="es-ES"/>
        </w:rPr>
      </w:pPr>
      <w:r w:rsidRPr="001933B6">
        <w:rPr>
          <w:rFonts w:eastAsia="Times New Roman"/>
          <w:lang w:eastAsia="zh-CN"/>
        </w:rPr>
        <w:t>Tal com determinen els càlculs anteriors a 31-12-2025 es compleix la regla de la despesa en 186.703,28 € .</w:t>
      </w:r>
    </w:p>
    <w:p w14:paraId="2242CAC4" w14:textId="77777777" w:rsidR="00AF22DE" w:rsidRPr="001933B6" w:rsidRDefault="00AF22DE" w:rsidP="0037006D">
      <w:pPr>
        <w:widowControl w:val="0"/>
        <w:autoSpaceDE w:val="0"/>
        <w:autoSpaceDN w:val="0"/>
        <w:adjustRightInd w:val="0"/>
        <w:spacing w:line="360" w:lineRule="auto"/>
        <w:rPr>
          <w:rFonts w:eastAsia="Times New Roman"/>
          <w:b/>
          <w:lang w:eastAsia="es-ES"/>
        </w:rPr>
      </w:pPr>
    </w:p>
    <w:p w14:paraId="26238C90" w14:textId="77777777" w:rsidR="00AF22DE" w:rsidRPr="001933B6" w:rsidRDefault="00AF22DE" w:rsidP="00BC5778">
      <w:pPr>
        <w:tabs>
          <w:tab w:val="left" w:pos="-720"/>
          <w:tab w:val="left" w:pos="720"/>
          <w:tab w:val="left" w:pos="900"/>
          <w:tab w:val="left" w:pos="1440"/>
          <w:tab w:val="left" w:pos="2160"/>
          <w:tab w:val="left" w:pos="2880"/>
          <w:tab w:val="left" w:pos="3600"/>
          <w:tab w:val="left" w:pos="4320"/>
          <w:tab w:val="left" w:pos="5040"/>
          <w:tab w:val="left" w:pos="5220"/>
          <w:tab w:val="left" w:pos="5760"/>
          <w:tab w:val="left" w:pos="6480"/>
          <w:tab w:val="left" w:pos="7200"/>
          <w:tab w:val="left" w:pos="7597"/>
        </w:tabs>
        <w:spacing w:line="276" w:lineRule="auto"/>
        <w:rPr>
          <w:rFonts w:eastAsia="Times New Roman"/>
          <w:b/>
          <w:bCs/>
          <w:lang w:eastAsia="es-ES"/>
        </w:rPr>
      </w:pPr>
      <w:r w:rsidRPr="001933B6">
        <w:rPr>
          <w:rFonts w:eastAsia="Times New Roman"/>
          <w:b/>
          <w:bCs/>
          <w:lang w:eastAsia="es-ES"/>
        </w:rPr>
        <w:t>5. Anàlisis de l’objectiu de sostenibilitat</w:t>
      </w:r>
    </w:p>
    <w:p w14:paraId="3CD4359F" w14:textId="77777777" w:rsidR="00AF22DE" w:rsidRPr="001933B6" w:rsidRDefault="00AF22DE" w:rsidP="00BC5778">
      <w:pPr>
        <w:tabs>
          <w:tab w:val="left" w:pos="-720"/>
          <w:tab w:val="left" w:pos="720"/>
          <w:tab w:val="left" w:pos="900"/>
          <w:tab w:val="left" w:pos="1440"/>
          <w:tab w:val="left" w:pos="2160"/>
          <w:tab w:val="left" w:pos="2880"/>
          <w:tab w:val="left" w:pos="3600"/>
          <w:tab w:val="left" w:pos="4320"/>
          <w:tab w:val="left" w:pos="5040"/>
          <w:tab w:val="left" w:pos="5220"/>
          <w:tab w:val="left" w:pos="5760"/>
          <w:tab w:val="left" w:pos="6480"/>
          <w:tab w:val="left" w:pos="7200"/>
          <w:tab w:val="left" w:pos="7597"/>
        </w:tabs>
        <w:spacing w:line="276" w:lineRule="auto"/>
        <w:rPr>
          <w:rFonts w:eastAsia="Times New Roman"/>
          <w:b/>
          <w:bCs/>
          <w:lang w:eastAsia="es-ES"/>
        </w:rPr>
      </w:pPr>
    </w:p>
    <w:p w14:paraId="3419EF47" w14:textId="77777777" w:rsidR="00AF22DE" w:rsidRPr="001933B6" w:rsidRDefault="00AF22DE" w:rsidP="00BC5778">
      <w:pPr>
        <w:tabs>
          <w:tab w:val="left" w:pos="-720"/>
          <w:tab w:val="left" w:pos="720"/>
          <w:tab w:val="left" w:pos="900"/>
          <w:tab w:val="left" w:pos="1440"/>
          <w:tab w:val="left" w:pos="2160"/>
          <w:tab w:val="left" w:pos="2880"/>
          <w:tab w:val="left" w:pos="3600"/>
          <w:tab w:val="left" w:pos="4320"/>
          <w:tab w:val="left" w:pos="5040"/>
          <w:tab w:val="left" w:pos="5220"/>
          <w:tab w:val="left" w:pos="5760"/>
          <w:tab w:val="left" w:pos="6480"/>
          <w:tab w:val="left" w:pos="7200"/>
          <w:tab w:val="left" w:pos="7597"/>
        </w:tabs>
        <w:spacing w:line="276" w:lineRule="auto"/>
        <w:rPr>
          <w:rFonts w:eastAsia="Times New Roman"/>
          <w:b/>
          <w:bCs/>
          <w:lang w:eastAsia="es-ES"/>
        </w:rPr>
      </w:pPr>
      <w:r w:rsidRPr="001933B6">
        <w:rPr>
          <w:rFonts w:eastAsia="Times New Roman"/>
          <w:b/>
          <w:bCs/>
          <w:lang w:eastAsia="es-ES"/>
        </w:rPr>
        <w:t>5.1 Compliment del límit del Deute:</w:t>
      </w:r>
    </w:p>
    <w:p w14:paraId="61FD3A74" w14:textId="77777777" w:rsidR="00AF22DE" w:rsidRPr="001933B6" w:rsidRDefault="00AF22DE" w:rsidP="00BC5778">
      <w:pPr>
        <w:tabs>
          <w:tab w:val="left" w:pos="-720"/>
          <w:tab w:val="left" w:pos="720"/>
          <w:tab w:val="left" w:pos="900"/>
          <w:tab w:val="left" w:pos="1440"/>
          <w:tab w:val="left" w:pos="2160"/>
          <w:tab w:val="left" w:pos="2880"/>
          <w:tab w:val="left" w:pos="3600"/>
          <w:tab w:val="left" w:pos="4320"/>
          <w:tab w:val="left" w:pos="5040"/>
          <w:tab w:val="left" w:pos="5220"/>
          <w:tab w:val="left" w:pos="5760"/>
          <w:tab w:val="left" w:pos="6480"/>
          <w:tab w:val="left" w:pos="7200"/>
          <w:tab w:val="left" w:pos="7597"/>
        </w:tabs>
        <w:spacing w:line="276" w:lineRule="auto"/>
        <w:rPr>
          <w:rFonts w:eastAsia="Times New Roman"/>
          <w:b/>
          <w:bCs/>
          <w:lang w:eastAsia="es-ES"/>
        </w:rPr>
      </w:pPr>
    </w:p>
    <w:p w14:paraId="4AB84ECE" w14:textId="77777777" w:rsidR="00AF22DE" w:rsidRPr="001933B6" w:rsidRDefault="00AF22DE" w:rsidP="00BC5778">
      <w:pPr>
        <w:autoSpaceDE w:val="0"/>
        <w:autoSpaceDN w:val="0"/>
        <w:adjustRightInd w:val="0"/>
        <w:spacing w:line="276" w:lineRule="auto"/>
        <w:rPr>
          <w:rFonts w:eastAsia="Times New Roman"/>
          <w:color w:val="000000"/>
          <w:lang w:eastAsia="es-ES"/>
        </w:rPr>
      </w:pPr>
      <w:r w:rsidRPr="001933B6">
        <w:rPr>
          <w:rFonts w:eastAsia="Times New Roman"/>
          <w:color w:val="000000"/>
          <w:lang w:eastAsia="es-ES"/>
        </w:rPr>
        <w:t>L’article 13.1 de la Llei orgànica 2/2012, de 27 d’abril, d’estabilitat pressupostària i sostenibilitat financera, únicament defineix un objectiu sectorial i no individual de deute per al subsector de l’administració local.</w:t>
      </w:r>
    </w:p>
    <w:p w14:paraId="1BB4066F" w14:textId="77777777" w:rsidR="00AF22DE" w:rsidRPr="001933B6" w:rsidRDefault="00AF22DE" w:rsidP="00BC5778">
      <w:pPr>
        <w:autoSpaceDE w:val="0"/>
        <w:autoSpaceDN w:val="0"/>
        <w:adjustRightInd w:val="0"/>
        <w:spacing w:line="276" w:lineRule="auto"/>
        <w:rPr>
          <w:rFonts w:eastAsia="Times New Roman"/>
          <w:color w:val="000000"/>
          <w:lang w:eastAsia="es-ES"/>
        </w:rPr>
      </w:pPr>
    </w:p>
    <w:p w14:paraId="6467A2BE" w14:textId="77777777" w:rsidR="00AF22DE" w:rsidRPr="001933B6" w:rsidRDefault="00AF22DE" w:rsidP="00BC5778">
      <w:pPr>
        <w:tabs>
          <w:tab w:val="left" w:pos="-720"/>
          <w:tab w:val="left" w:pos="720"/>
          <w:tab w:val="left" w:pos="900"/>
          <w:tab w:val="left" w:pos="1440"/>
          <w:tab w:val="left" w:pos="2160"/>
          <w:tab w:val="left" w:pos="2880"/>
          <w:tab w:val="left" w:pos="3600"/>
          <w:tab w:val="left" w:pos="4320"/>
          <w:tab w:val="left" w:pos="5040"/>
          <w:tab w:val="left" w:pos="5220"/>
          <w:tab w:val="left" w:pos="5760"/>
          <w:tab w:val="left" w:pos="6480"/>
          <w:tab w:val="left" w:pos="7200"/>
          <w:tab w:val="left" w:pos="7597"/>
        </w:tabs>
        <w:spacing w:line="276" w:lineRule="auto"/>
        <w:rPr>
          <w:rFonts w:eastAsia="Times New Roman"/>
          <w:b/>
          <w:bCs/>
          <w:lang w:eastAsia="es-ES"/>
        </w:rPr>
      </w:pPr>
      <w:r w:rsidRPr="001933B6">
        <w:rPr>
          <w:rFonts w:eastAsia="Times New Roman"/>
          <w:lang w:eastAsia="es-ES"/>
        </w:rPr>
        <w:t>No es disposa de desenvolupament normatiu que informi de com determinar i aplicar aquest percentatge. No obstant això, els límits d’endeutament aplicables a cadascuna de les entitats locals es regulen al TRLRHL, és a dir, el 110% dels ingressos corrents liquidats consolidats</w:t>
      </w:r>
    </w:p>
    <w:p w14:paraId="76DB4BBB" w14:textId="77777777" w:rsidR="00AF22DE" w:rsidRPr="001933B6" w:rsidRDefault="00AF22DE" w:rsidP="00BC5778">
      <w:pPr>
        <w:tabs>
          <w:tab w:val="left" w:pos="0"/>
        </w:tabs>
        <w:spacing w:line="276" w:lineRule="auto"/>
        <w:rPr>
          <w:rFonts w:eastAsia="Times New Roman"/>
          <w:bCs/>
          <w:lang w:eastAsia="es-ES"/>
        </w:rPr>
      </w:pPr>
    </w:p>
    <w:p w14:paraId="55F536AC" w14:textId="77777777" w:rsidR="00AF22DE" w:rsidRPr="001933B6" w:rsidRDefault="00AF22DE" w:rsidP="00BC5778">
      <w:pPr>
        <w:suppressAutoHyphens/>
        <w:spacing w:line="276" w:lineRule="auto"/>
        <w:rPr>
          <w:rFonts w:eastAsia="Times New Roman"/>
          <w:lang w:eastAsia="zh-CN"/>
        </w:rPr>
      </w:pPr>
      <w:r w:rsidRPr="001933B6">
        <w:rPr>
          <w:rFonts w:eastAsia="Times New Roman"/>
          <w:lang w:eastAsia="zh-CN"/>
        </w:rPr>
        <w:t xml:space="preserve">Per tant, si el rati de deute viu a 31/12/2025  </w:t>
      </w:r>
      <w:r w:rsidRPr="001933B6">
        <w:rPr>
          <w:rFonts w:eastAsia="Times New Roman"/>
          <w:bCs/>
          <w:lang w:eastAsia="zh-CN"/>
        </w:rPr>
        <w:t>és superior al 110%,</w:t>
      </w:r>
      <w:r w:rsidRPr="001933B6">
        <w:rPr>
          <w:rFonts w:eastAsia="Times New Roman"/>
          <w:lang w:eastAsia="zh-CN"/>
        </w:rPr>
        <w:t xml:space="preserve"> implica que aquesta corporació no pot concertar cap operació de préstec per finançar inversions al 2025.</w:t>
      </w:r>
    </w:p>
    <w:p w14:paraId="3B3F5A7F" w14:textId="77777777" w:rsidR="00AF22DE" w:rsidRPr="001933B6" w:rsidRDefault="00AF22DE" w:rsidP="00BC5778">
      <w:pPr>
        <w:suppressAutoHyphens/>
        <w:spacing w:line="276" w:lineRule="auto"/>
        <w:rPr>
          <w:rFonts w:eastAsia="Times New Roman"/>
          <w:lang w:eastAsia="zh-CN"/>
        </w:rPr>
      </w:pPr>
    </w:p>
    <w:p w14:paraId="087F9734" w14:textId="77777777" w:rsidR="00AF22DE" w:rsidRPr="001933B6" w:rsidRDefault="00AF22DE" w:rsidP="00BC5778">
      <w:pPr>
        <w:suppressAutoHyphens/>
        <w:spacing w:line="276" w:lineRule="auto"/>
        <w:rPr>
          <w:rFonts w:eastAsia="Times New Roman"/>
          <w:i/>
          <w:sz w:val="20"/>
          <w:szCs w:val="20"/>
          <w:lang w:eastAsia="zh-CN"/>
        </w:rPr>
      </w:pPr>
      <w:r w:rsidRPr="001933B6">
        <w:rPr>
          <w:rFonts w:eastAsia="Times New Roman"/>
          <w:i/>
          <w:sz w:val="20"/>
          <w:szCs w:val="20"/>
          <w:lang w:eastAsia="zh-CN"/>
        </w:rPr>
        <w:t>Per al seu càlcul, es tindrà en compte el següent (càlcul en termes consolidats):</w:t>
      </w:r>
    </w:p>
    <w:p w14:paraId="43BBE0CF" w14:textId="77777777" w:rsidR="0037006D" w:rsidRDefault="00AF22DE" w:rsidP="00BC5778">
      <w:pPr>
        <w:suppressAutoHyphens/>
        <w:spacing w:line="276" w:lineRule="auto"/>
        <w:rPr>
          <w:rFonts w:eastAsia="Times New Roman"/>
          <w:i/>
          <w:sz w:val="20"/>
          <w:szCs w:val="20"/>
          <w:lang w:eastAsia="zh-CN"/>
        </w:rPr>
      </w:pPr>
      <w:r w:rsidRPr="001933B6">
        <w:rPr>
          <w:rFonts w:eastAsia="Times New Roman"/>
          <w:i/>
          <w:sz w:val="20"/>
          <w:szCs w:val="20"/>
          <w:lang w:eastAsia="zh-CN"/>
        </w:rPr>
        <w:t>a) Si l'Entitat està sotmesa a Pressupost Limitatiu/Comptabilitat Pública.</w:t>
      </w:r>
      <w:r w:rsidRPr="001933B6">
        <w:rPr>
          <w:rFonts w:eastAsia="Times New Roman"/>
          <w:i/>
          <w:sz w:val="20"/>
          <w:szCs w:val="20"/>
          <w:lang w:eastAsia="zh-CN"/>
        </w:rPr>
        <w:br/>
        <w:t>El  deute viu previst a 31-12-2025  de cada entitat integrada en la Corporació s'obté de:</w:t>
      </w:r>
      <w:r w:rsidRPr="001933B6">
        <w:rPr>
          <w:rFonts w:eastAsia="Times New Roman"/>
          <w:i/>
          <w:sz w:val="20"/>
          <w:szCs w:val="20"/>
          <w:lang w:eastAsia="zh-CN"/>
        </w:rPr>
        <w:br/>
        <w:t xml:space="preserve">       (+) Deute viu a 31-12-2025</w:t>
      </w:r>
    </w:p>
    <w:p w14:paraId="4B46D41A" w14:textId="77777777" w:rsidR="0037006D" w:rsidRDefault="00AF22DE" w:rsidP="00BC5778">
      <w:pPr>
        <w:suppressAutoHyphens/>
        <w:spacing w:line="276" w:lineRule="auto"/>
        <w:rPr>
          <w:rFonts w:eastAsia="Times New Roman"/>
          <w:i/>
          <w:sz w:val="20"/>
          <w:szCs w:val="20"/>
          <w:lang w:eastAsia="zh-CN"/>
        </w:rPr>
      </w:pPr>
      <w:r w:rsidRPr="001933B6">
        <w:rPr>
          <w:rFonts w:eastAsia="Times New Roman"/>
          <w:i/>
          <w:sz w:val="20"/>
          <w:szCs w:val="20"/>
          <w:lang w:eastAsia="zh-CN"/>
        </w:rPr>
        <w:t xml:space="preserve">       (+) Noves operacions concertades en 2025</w:t>
      </w:r>
    </w:p>
    <w:p w14:paraId="21D849EF" w14:textId="00DADFCD" w:rsidR="00AF22DE" w:rsidRPr="001933B6" w:rsidRDefault="00AF22DE" w:rsidP="00BC5778">
      <w:pPr>
        <w:suppressAutoHyphens/>
        <w:spacing w:line="276" w:lineRule="auto"/>
        <w:rPr>
          <w:rFonts w:eastAsia="Times New Roman"/>
          <w:i/>
          <w:sz w:val="20"/>
          <w:szCs w:val="20"/>
          <w:lang w:eastAsia="zh-CN"/>
        </w:rPr>
      </w:pPr>
      <w:r w:rsidRPr="001933B6">
        <w:rPr>
          <w:rFonts w:eastAsia="Times New Roman"/>
          <w:i/>
          <w:sz w:val="20"/>
          <w:szCs w:val="20"/>
          <w:lang w:eastAsia="zh-CN"/>
        </w:rPr>
        <w:t xml:space="preserve">      (-) Import d'amortització en 2025, del deute formalitzat en exercicis anteriors distingint entre amortitzacions ordinàries segons condicions contractuals i amortitzacions extraordinàries. </w:t>
      </w:r>
    </w:p>
    <w:p w14:paraId="01991777" w14:textId="77777777" w:rsidR="00AF22DE" w:rsidRPr="001933B6" w:rsidRDefault="00AF22DE" w:rsidP="00BC5778">
      <w:pPr>
        <w:suppressAutoHyphens/>
        <w:spacing w:line="276" w:lineRule="auto"/>
        <w:rPr>
          <w:rFonts w:eastAsia="Times New Roman"/>
          <w:lang w:eastAsia="zh-CN"/>
        </w:rPr>
      </w:pPr>
    </w:p>
    <w:p w14:paraId="6925E833" w14:textId="77777777" w:rsidR="00AF22DE" w:rsidRPr="001933B6" w:rsidRDefault="00AF22DE" w:rsidP="00BC5778">
      <w:pPr>
        <w:tabs>
          <w:tab w:val="left" w:pos="-720"/>
          <w:tab w:val="left" w:pos="720"/>
          <w:tab w:val="left" w:pos="900"/>
          <w:tab w:val="left" w:pos="1440"/>
          <w:tab w:val="left" w:pos="2160"/>
          <w:tab w:val="left" w:pos="2880"/>
          <w:tab w:val="left" w:pos="3600"/>
          <w:tab w:val="left" w:pos="4320"/>
          <w:tab w:val="left" w:pos="5040"/>
          <w:tab w:val="left" w:pos="5220"/>
          <w:tab w:val="left" w:pos="5760"/>
          <w:tab w:val="left" w:pos="6480"/>
          <w:tab w:val="left" w:pos="7200"/>
          <w:tab w:val="left" w:pos="7597"/>
        </w:tabs>
        <w:spacing w:line="276" w:lineRule="auto"/>
        <w:rPr>
          <w:rFonts w:eastAsia="Times New Roman"/>
          <w:lang w:eastAsia="es-ES"/>
        </w:rPr>
      </w:pPr>
      <w:r w:rsidRPr="001933B6">
        <w:rPr>
          <w:rFonts w:eastAsia="Times New Roman"/>
          <w:lang w:eastAsia="es-ES"/>
        </w:rPr>
        <w:t>El pressupost general liquidat presenta una ràtio del deute viu en termes consolidats del 0,00 %, per la qual cosa, compleix amb el nivell de deute viu.</w:t>
      </w:r>
    </w:p>
    <w:p w14:paraId="6E49E0AA" w14:textId="77777777" w:rsidR="00AF22DE" w:rsidRPr="001933B6" w:rsidRDefault="00AF22DE" w:rsidP="00BC5778">
      <w:pPr>
        <w:tabs>
          <w:tab w:val="left" w:pos="-720"/>
          <w:tab w:val="left" w:pos="0"/>
        </w:tabs>
        <w:suppressAutoHyphens/>
        <w:spacing w:line="276" w:lineRule="auto"/>
        <w:rPr>
          <w:rFonts w:eastAsia="Times New Roman"/>
          <w:lang w:eastAsia="zh-CN"/>
        </w:rPr>
      </w:pPr>
    </w:p>
    <w:p w14:paraId="233CD3E5" w14:textId="77777777" w:rsidR="00AF22DE" w:rsidRPr="001933B6" w:rsidRDefault="00AF22DE" w:rsidP="00BC5778">
      <w:pPr>
        <w:tabs>
          <w:tab w:val="left" w:pos="-720"/>
          <w:tab w:val="left" w:pos="0"/>
        </w:tabs>
        <w:suppressAutoHyphens/>
        <w:spacing w:line="276" w:lineRule="auto"/>
        <w:rPr>
          <w:rFonts w:eastAsia="Times New Roman"/>
          <w:lang w:eastAsia="zh-CN"/>
        </w:rPr>
      </w:pPr>
      <w:r w:rsidRPr="001933B6">
        <w:rPr>
          <w:rFonts w:eastAsia="Times New Roman"/>
          <w:lang w:eastAsia="zh-CN"/>
        </w:rPr>
        <w:t xml:space="preserve">El volum de deute viu a 31/12/2025, (en termes consolidats) sobre els ingressos corrents ajustats minorant els ingressos afectats, és: </w:t>
      </w:r>
    </w:p>
    <w:p w14:paraId="6F99AEA9" w14:textId="77777777" w:rsidR="00AF22DE" w:rsidRPr="001933B6" w:rsidRDefault="00AF22DE" w:rsidP="00BC5778">
      <w:pPr>
        <w:tabs>
          <w:tab w:val="left" w:pos="-720"/>
          <w:tab w:val="left" w:pos="0"/>
        </w:tabs>
        <w:suppressAutoHyphens/>
        <w:spacing w:line="276" w:lineRule="auto"/>
        <w:rPr>
          <w:rFonts w:eastAsia="Times New Roman"/>
          <w:lang w:eastAsia="zh-CN"/>
        </w:rPr>
      </w:pPr>
    </w:p>
    <w:tbl>
      <w:tblPr>
        <w:tblW w:w="7676" w:type="dxa"/>
        <w:tblInd w:w="80" w:type="dxa"/>
        <w:tblCellMar>
          <w:left w:w="70" w:type="dxa"/>
          <w:right w:w="70" w:type="dxa"/>
        </w:tblCellMar>
        <w:tblLook w:val="04A0" w:firstRow="1" w:lastRow="0" w:firstColumn="1" w:lastColumn="0" w:noHBand="0" w:noVBand="1"/>
      </w:tblPr>
      <w:tblGrid>
        <w:gridCol w:w="5919"/>
        <w:gridCol w:w="186"/>
        <w:gridCol w:w="1590"/>
      </w:tblGrid>
      <w:tr w:rsidR="00AF22DE" w:rsidRPr="00C94EC1" w14:paraId="182E75DF" w14:textId="77777777" w:rsidTr="00BC5778">
        <w:trPr>
          <w:trHeight w:val="306"/>
        </w:trPr>
        <w:tc>
          <w:tcPr>
            <w:tcW w:w="6086" w:type="dxa"/>
            <w:gridSpan w:val="2"/>
            <w:tcBorders>
              <w:top w:val="single" w:sz="8" w:space="0" w:color="auto"/>
              <w:left w:val="single" w:sz="8" w:space="0" w:color="auto"/>
              <w:bottom w:val="nil"/>
              <w:right w:val="single" w:sz="8" w:space="0" w:color="auto"/>
            </w:tcBorders>
            <w:noWrap/>
            <w:vAlign w:val="center"/>
            <w:hideMark/>
          </w:tcPr>
          <w:p w14:paraId="75CE8B9E" w14:textId="77777777" w:rsidR="00AF22DE" w:rsidRPr="001933B6" w:rsidRDefault="00AF22DE" w:rsidP="00BC5778">
            <w:pPr>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xml:space="preserve">Deute viu a curt termini </w:t>
            </w:r>
          </w:p>
        </w:tc>
        <w:tc>
          <w:tcPr>
            <w:tcW w:w="1590" w:type="dxa"/>
            <w:tcBorders>
              <w:top w:val="single" w:sz="8" w:space="0" w:color="auto"/>
              <w:left w:val="single" w:sz="8" w:space="0" w:color="auto"/>
              <w:bottom w:val="nil"/>
              <w:right w:val="single" w:sz="8" w:space="0" w:color="auto"/>
            </w:tcBorders>
            <w:noWrap/>
            <w:vAlign w:val="center"/>
            <w:hideMark/>
          </w:tcPr>
          <w:p w14:paraId="0FCF20EA" w14:textId="77777777" w:rsidR="00AF22DE" w:rsidRPr="001933B6" w:rsidRDefault="00AF22DE" w:rsidP="00BC5778">
            <w:pPr>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2CF2C111" w14:textId="77777777" w:rsidTr="00BC5778">
        <w:trPr>
          <w:trHeight w:val="321"/>
        </w:trPr>
        <w:tc>
          <w:tcPr>
            <w:tcW w:w="6086" w:type="dxa"/>
            <w:gridSpan w:val="2"/>
            <w:tcBorders>
              <w:top w:val="single" w:sz="4" w:space="0" w:color="auto"/>
              <w:left w:val="single" w:sz="8" w:space="0" w:color="auto"/>
              <w:bottom w:val="single" w:sz="8" w:space="0" w:color="auto"/>
              <w:right w:val="single" w:sz="8" w:space="0" w:color="auto"/>
            </w:tcBorders>
            <w:noWrap/>
            <w:vAlign w:val="center"/>
            <w:hideMark/>
          </w:tcPr>
          <w:p w14:paraId="496C9CB7" w14:textId="77777777" w:rsidR="00AF22DE" w:rsidRPr="001933B6" w:rsidRDefault="00AF22DE" w:rsidP="00BC5778">
            <w:pPr>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xml:space="preserve">Deute viu a llarg termini </w:t>
            </w:r>
          </w:p>
        </w:tc>
        <w:tc>
          <w:tcPr>
            <w:tcW w:w="1590" w:type="dxa"/>
            <w:tcBorders>
              <w:top w:val="single" w:sz="4" w:space="0" w:color="auto"/>
              <w:left w:val="single" w:sz="8" w:space="0" w:color="auto"/>
              <w:bottom w:val="single" w:sz="8" w:space="0" w:color="auto"/>
              <w:right w:val="single" w:sz="8" w:space="0" w:color="auto"/>
            </w:tcBorders>
            <w:noWrap/>
            <w:vAlign w:val="center"/>
            <w:hideMark/>
          </w:tcPr>
          <w:p w14:paraId="66C4F4DD" w14:textId="77777777" w:rsidR="00AF22DE" w:rsidRPr="001933B6" w:rsidRDefault="00AF22DE" w:rsidP="00BC5778">
            <w:pPr>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4939BC57" w14:textId="77777777" w:rsidTr="00BC5778">
        <w:trPr>
          <w:trHeight w:val="551"/>
        </w:trPr>
        <w:tc>
          <w:tcPr>
            <w:tcW w:w="6086" w:type="dxa"/>
            <w:gridSpan w:val="2"/>
            <w:tcBorders>
              <w:top w:val="nil"/>
              <w:left w:val="single" w:sz="8" w:space="0" w:color="auto"/>
              <w:bottom w:val="single" w:sz="4" w:space="0" w:color="auto"/>
              <w:right w:val="single" w:sz="8" w:space="0" w:color="auto"/>
            </w:tcBorders>
            <w:noWrap/>
            <w:vAlign w:val="center"/>
            <w:hideMark/>
          </w:tcPr>
          <w:p w14:paraId="77E56989" w14:textId="77777777" w:rsidR="00AF22DE" w:rsidRPr="001933B6" w:rsidRDefault="00AF22DE" w:rsidP="00BC5778">
            <w:pPr>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Drets reconeguts nets corrents  (cap.1,2,3,4 i5)</w:t>
            </w:r>
          </w:p>
        </w:tc>
        <w:tc>
          <w:tcPr>
            <w:tcW w:w="1590" w:type="dxa"/>
            <w:tcBorders>
              <w:top w:val="nil"/>
              <w:left w:val="single" w:sz="8" w:space="0" w:color="auto"/>
              <w:bottom w:val="single" w:sz="4" w:space="0" w:color="auto"/>
              <w:right w:val="single" w:sz="8" w:space="0" w:color="auto"/>
            </w:tcBorders>
            <w:noWrap/>
            <w:vAlign w:val="center"/>
            <w:hideMark/>
          </w:tcPr>
          <w:p w14:paraId="370EAE19" w14:textId="77777777" w:rsidR="00AF22DE" w:rsidRPr="001933B6" w:rsidRDefault="00AF22DE" w:rsidP="00BC5778">
            <w:pPr>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915.941,30</w:t>
            </w:r>
          </w:p>
        </w:tc>
      </w:tr>
      <w:tr w:rsidR="00AF22DE" w:rsidRPr="00C94EC1" w14:paraId="588CF3EC" w14:textId="77777777" w:rsidTr="00BC5778">
        <w:trPr>
          <w:trHeight w:val="662"/>
        </w:trPr>
        <w:tc>
          <w:tcPr>
            <w:tcW w:w="6086" w:type="dxa"/>
            <w:gridSpan w:val="2"/>
            <w:tcBorders>
              <w:top w:val="nil"/>
              <w:left w:val="single" w:sz="8" w:space="0" w:color="auto"/>
              <w:bottom w:val="single" w:sz="8" w:space="0" w:color="auto"/>
              <w:right w:val="single" w:sz="8" w:space="0" w:color="auto"/>
            </w:tcBorders>
            <w:noWrap/>
            <w:vAlign w:val="center"/>
            <w:hideMark/>
          </w:tcPr>
          <w:p w14:paraId="46FB257B" w14:textId="77777777" w:rsidR="00AF22DE" w:rsidRPr="001933B6" w:rsidRDefault="00AF22DE" w:rsidP="00BC5778">
            <w:pPr>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Obligacions reconegudes netes corrents(cap.1, 2 i 4)</w:t>
            </w:r>
          </w:p>
        </w:tc>
        <w:tc>
          <w:tcPr>
            <w:tcW w:w="1590" w:type="dxa"/>
            <w:tcBorders>
              <w:top w:val="nil"/>
              <w:left w:val="single" w:sz="8" w:space="0" w:color="auto"/>
              <w:bottom w:val="single" w:sz="8" w:space="0" w:color="auto"/>
              <w:right w:val="single" w:sz="8" w:space="0" w:color="auto"/>
            </w:tcBorders>
            <w:noWrap/>
            <w:vAlign w:val="center"/>
            <w:hideMark/>
          </w:tcPr>
          <w:p w14:paraId="2BD9AB4A" w14:textId="77777777" w:rsidR="00AF22DE" w:rsidRPr="001933B6" w:rsidRDefault="00AF22DE" w:rsidP="00BC5778">
            <w:pPr>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890.793,64</w:t>
            </w:r>
          </w:p>
        </w:tc>
      </w:tr>
      <w:tr w:rsidR="00AF22DE" w:rsidRPr="00C94EC1" w14:paraId="3D5975D6" w14:textId="77777777" w:rsidTr="00BC5778">
        <w:trPr>
          <w:trHeight w:val="321"/>
        </w:trPr>
        <w:tc>
          <w:tcPr>
            <w:tcW w:w="5919" w:type="dxa"/>
            <w:tcBorders>
              <w:top w:val="nil"/>
              <w:left w:val="single" w:sz="8" w:space="0" w:color="auto"/>
              <w:bottom w:val="single" w:sz="8" w:space="0" w:color="auto"/>
              <w:right w:val="nil"/>
            </w:tcBorders>
            <w:noWrap/>
            <w:vAlign w:val="center"/>
            <w:hideMark/>
          </w:tcPr>
          <w:p w14:paraId="32768DDC" w14:textId="77777777" w:rsidR="00AF22DE" w:rsidRPr="001933B6" w:rsidRDefault="00AF22DE" w:rsidP="00BC5778">
            <w:pPr>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Estalvi net</w:t>
            </w:r>
          </w:p>
        </w:tc>
        <w:tc>
          <w:tcPr>
            <w:tcW w:w="167" w:type="dxa"/>
            <w:tcBorders>
              <w:top w:val="single" w:sz="8" w:space="0" w:color="auto"/>
              <w:left w:val="nil"/>
              <w:bottom w:val="single" w:sz="8" w:space="0" w:color="auto"/>
              <w:right w:val="single" w:sz="8" w:space="0" w:color="auto"/>
            </w:tcBorders>
            <w:noWrap/>
            <w:vAlign w:val="center"/>
            <w:hideMark/>
          </w:tcPr>
          <w:p w14:paraId="092D04B2" w14:textId="77777777" w:rsidR="00AF22DE" w:rsidRPr="001933B6" w:rsidRDefault="00AF22DE" w:rsidP="00BC5778">
            <w:pPr>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1590" w:type="dxa"/>
            <w:tcBorders>
              <w:top w:val="nil"/>
              <w:left w:val="single" w:sz="8" w:space="0" w:color="auto"/>
              <w:bottom w:val="single" w:sz="8" w:space="0" w:color="auto"/>
              <w:right w:val="single" w:sz="8" w:space="0" w:color="auto"/>
            </w:tcBorders>
            <w:noWrap/>
            <w:vAlign w:val="center"/>
            <w:hideMark/>
          </w:tcPr>
          <w:p w14:paraId="1F19D6FD" w14:textId="77777777" w:rsidR="00AF22DE" w:rsidRPr="001933B6" w:rsidRDefault="00AF22DE" w:rsidP="00BC5778">
            <w:pPr>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25.147,66</w:t>
            </w:r>
          </w:p>
        </w:tc>
      </w:tr>
      <w:tr w:rsidR="00AF22DE" w:rsidRPr="00C94EC1" w14:paraId="5B24F41C" w14:textId="77777777" w:rsidTr="00BC5778">
        <w:trPr>
          <w:trHeight w:val="490"/>
        </w:trPr>
        <w:tc>
          <w:tcPr>
            <w:tcW w:w="6086" w:type="dxa"/>
            <w:gridSpan w:val="2"/>
            <w:tcBorders>
              <w:top w:val="single" w:sz="8" w:space="0" w:color="auto"/>
              <w:left w:val="single" w:sz="8" w:space="0" w:color="auto"/>
              <w:bottom w:val="single" w:sz="8" w:space="0" w:color="auto"/>
              <w:right w:val="single" w:sz="8" w:space="0" w:color="auto"/>
            </w:tcBorders>
            <w:vAlign w:val="center"/>
            <w:hideMark/>
          </w:tcPr>
          <w:p w14:paraId="2C0A68FC" w14:textId="77777777" w:rsidR="00AF22DE" w:rsidRPr="001933B6" w:rsidRDefault="00AF22DE" w:rsidP="00BC5778">
            <w:pPr>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Despeses finançades amb Romanent de Tresoreria (Cap.1 a 5)</w:t>
            </w:r>
          </w:p>
        </w:tc>
        <w:tc>
          <w:tcPr>
            <w:tcW w:w="1590" w:type="dxa"/>
            <w:tcBorders>
              <w:top w:val="single" w:sz="8" w:space="0" w:color="auto"/>
              <w:left w:val="single" w:sz="8" w:space="0" w:color="auto"/>
              <w:bottom w:val="single" w:sz="8" w:space="0" w:color="auto"/>
              <w:right w:val="single" w:sz="8" w:space="0" w:color="auto"/>
            </w:tcBorders>
            <w:noWrap/>
            <w:vAlign w:val="center"/>
            <w:hideMark/>
          </w:tcPr>
          <w:p w14:paraId="266A6803" w14:textId="77777777" w:rsidR="00AF22DE" w:rsidRPr="001933B6" w:rsidRDefault="00AF22DE" w:rsidP="00BC5778">
            <w:pPr>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0,00</w:t>
            </w:r>
          </w:p>
        </w:tc>
      </w:tr>
      <w:tr w:rsidR="00AF22DE" w:rsidRPr="00C94EC1" w14:paraId="0295AB63" w14:textId="77777777" w:rsidTr="00BC5778">
        <w:trPr>
          <w:trHeight w:val="321"/>
        </w:trPr>
        <w:tc>
          <w:tcPr>
            <w:tcW w:w="5919" w:type="dxa"/>
            <w:tcBorders>
              <w:top w:val="single" w:sz="8" w:space="0" w:color="auto"/>
              <w:left w:val="single" w:sz="8" w:space="0" w:color="auto"/>
              <w:bottom w:val="nil"/>
              <w:right w:val="nil"/>
            </w:tcBorders>
            <w:noWrap/>
            <w:vAlign w:val="center"/>
            <w:hideMark/>
          </w:tcPr>
          <w:p w14:paraId="33B5B8C7" w14:textId="77777777" w:rsidR="00AF22DE" w:rsidRPr="001933B6" w:rsidRDefault="00AF22DE" w:rsidP="00BC5778">
            <w:pPr>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Estalvi net total</w:t>
            </w:r>
          </w:p>
        </w:tc>
        <w:tc>
          <w:tcPr>
            <w:tcW w:w="167" w:type="dxa"/>
            <w:tcBorders>
              <w:top w:val="nil"/>
              <w:left w:val="nil"/>
              <w:bottom w:val="nil"/>
              <w:right w:val="single" w:sz="8" w:space="0" w:color="auto"/>
            </w:tcBorders>
            <w:noWrap/>
            <w:vAlign w:val="center"/>
            <w:hideMark/>
          </w:tcPr>
          <w:p w14:paraId="5D7E85A1" w14:textId="77777777" w:rsidR="00AF22DE" w:rsidRPr="001933B6" w:rsidRDefault="00AF22DE" w:rsidP="00BC5778">
            <w:pPr>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 </w:t>
            </w:r>
          </w:p>
        </w:tc>
        <w:tc>
          <w:tcPr>
            <w:tcW w:w="1590" w:type="dxa"/>
            <w:tcBorders>
              <w:top w:val="single" w:sz="8" w:space="0" w:color="auto"/>
              <w:left w:val="single" w:sz="8" w:space="0" w:color="auto"/>
              <w:bottom w:val="single" w:sz="8" w:space="0" w:color="auto"/>
              <w:right w:val="single" w:sz="8" w:space="0" w:color="auto"/>
            </w:tcBorders>
            <w:noWrap/>
            <w:vAlign w:val="center"/>
            <w:hideMark/>
          </w:tcPr>
          <w:p w14:paraId="59D95B70" w14:textId="77777777" w:rsidR="00AF22DE" w:rsidRPr="001933B6" w:rsidRDefault="00AF22DE" w:rsidP="00BC5778">
            <w:pPr>
              <w:jc w:val="right"/>
              <w:rPr>
                <w:rFonts w:ascii="Calibri" w:eastAsia="Times New Roman" w:hAnsi="Calibri" w:cs="Calibri"/>
                <w:sz w:val="20"/>
                <w:szCs w:val="20"/>
                <w:lang w:eastAsia="es-ES"/>
              </w:rPr>
            </w:pPr>
            <w:r w:rsidRPr="001933B6">
              <w:rPr>
                <w:rFonts w:ascii="Calibri" w:eastAsia="Times New Roman" w:hAnsi="Calibri" w:cs="Calibri"/>
                <w:sz w:val="20"/>
                <w:szCs w:val="20"/>
                <w:lang w:eastAsia="es-ES"/>
              </w:rPr>
              <w:t>25.147,66</w:t>
            </w:r>
          </w:p>
        </w:tc>
      </w:tr>
      <w:tr w:rsidR="00AF22DE" w:rsidRPr="00C94EC1" w14:paraId="6D9E919C" w14:textId="77777777" w:rsidTr="00BC5778">
        <w:trPr>
          <w:trHeight w:val="306"/>
        </w:trPr>
        <w:tc>
          <w:tcPr>
            <w:tcW w:w="6086" w:type="dxa"/>
            <w:gridSpan w:val="2"/>
            <w:tcBorders>
              <w:top w:val="single" w:sz="4" w:space="0" w:color="auto"/>
              <w:left w:val="single" w:sz="8" w:space="0" w:color="auto"/>
              <w:bottom w:val="single" w:sz="4" w:space="0" w:color="auto"/>
              <w:right w:val="nil"/>
            </w:tcBorders>
            <w:noWrap/>
            <w:vAlign w:val="center"/>
            <w:hideMark/>
          </w:tcPr>
          <w:p w14:paraId="42DCA452" w14:textId="77777777" w:rsidR="00AF22DE" w:rsidRPr="001933B6" w:rsidRDefault="00AF22DE" w:rsidP="00BC5778">
            <w:pP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RATIO DE CÀRREGA FINANCERA</w:t>
            </w:r>
          </w:p>
        </w:tc>
        <w:tc>
          <w:tcPr>
            <w:tcW w:w="1590" w:type="dxa"/>
            <w:tcBorders>
              <w:top w:val="nil"/>
              <w:left w:val="single" w:sz="8" w:space="0" w:color="auto"/>
              <w:bottom w:val="single" w:sz="4" w:space="0" w:color="auto"/>
              <w:right w:val="single" w:sz="8" w:space="0" w:color="auto"/>
            </w:tcBorders>
            <w:noWrap/>
            <w:vAlign w:val="center"/>
            <w:hideMark/>
          </w:tcPr>
          <w:p w14:paraId="2598AFD7" w14:textId="77777777" w:rsidR="00AF22DE" w:rsidRPr="001933B6" w:rsidRDefault="00AF22DE" w:rsidP="00BC5778">
            <w:pPr>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0,00%</w:t>
            </w:r>
          </w:p>
        </w:tc>
      </w:tr>
      <w:tr w:rsidR="00AF22DE" w:rsidRPr="00C94EC1" w14:paraId="63B0B016" w14:textId="77777777" w:rsidTr="00BC5778">
        <w:trPr>
          <w:trHeight w:val="563"/>
        </w:trPr>
        <w:tc>
          <w:tcPr>
            <w:tcW w:w="6086" w:type="dxa"/>
            <w:gridSpan w:val="2"/>
            <w:tcBorders>
              <w:top w:val="single" w:sz="4" w:space="0" w:color="auto"/>
              <w:left w:val="single" w:sz="8" w:space="0" w:color="auto"/>
              <w:bottom w:val="single" w:sz="8" w:space="0" w:color="auto"/>
              <w:right w:val="nil"/>
            </w:tcBorders>
            <w:noWrap/>
            <w:vAlign w:val="center"/>
            <w:hideMark/>
          </w:tcPr>
          <w:p w14:paraId="77450AF3" w14:textId="77777777" w:rsidR="00AF22DE" w:rsidRPr="001933B6" w:rsidRDefault="00AF22DE" w:rsidP="00BC5778">
            <w:pPr>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 xml:space="preserve">RATIO LEGAL DEL DEUTE VIU </w:t>
            </w:r>
          </w:p>
        </w:tc>
        <w:tc>
          <w:tcPr>
            <w:tcW w:w="1590" w:type="dxa"/>
            <w:tcBorders>
              <w:top w:val="nil"/>
              <w:left w:val="single" w:sz="8" w:space="0" w:color="auto"/>
              <w:bottom w:val="single" w:sz="8" w:space="0" w:color="auto"/>
              <w:right w:val="single" w:sz="8" w:space="0" w:color="auto"/>
            </w:tcBorders>
            <w:noWrap/>
            <w:vAlign w:val="center"/>
            <w:hideMark/>
          </w:tcPr>
          <w:p w14:paraId="2EC20118" w14:textId="77777777" w:rsidR="00AF22DE" w:rsidRPr="001933B6" w:rsidRDefault="00AF22DE" w:rsidP="00BC5778">
            <w:pPr>
              <w:jc w:val="right"/>
              <w:rPr>
                <w:rFonts w:ascii="Calibri" w:eastAsia="Times New Roman" w:hAnsi="Calibri" w:cs="Calibri"/>
                <w:b/>
                <w:bCs/>
                <w:sz w:val="20"/>
                <w:szCs w:val="20"/>
                <w:lang w:eastAsia="es-ES"/>
              </w:rPr>
            </w:pPr>
            <w:r w:rsidRPr="001933B6">
              <w:rPr>
                <w:rFonts w:ascii="Calibri" w:eastAsia="Times New Roman" w:hAnsi="Calibri" w:cs="Calibri"/>
                <w:b/>
                <w:bCs/>
                <w:sz w:val="20"/>
                <w:szCs w:val="20"/>
                <w:lang w:eastAsia="es-ES"/>
              </w:rPr>
              <w:t>0,00%</w:t>
            </w:r>
          </w:p>
        </w:tc>
      </w:tr>
    </w:tbl>
    <w:p w14:paraId="0C6028F1" w14:textId="77777777" w:rsidR="00AF22DE" w:rsidRPr="001933B6" w:rsidRDefault="00AF22DE" w:rsidP="00BC5778">
      <w:pPr>
        <w:tabs>
          <w:tab w:val="left" w:pos="-720"/>
          <w:tab w:val="left" w:pos="0"/>
        </w:tabs>
        <w:suppressAutoHyphens/>
        <w:spacing w:line="276" w:lineRule="auto"/>
        <w:rPr>
          <w:rFonts w:ascii="Calibri" w:eastAsia="Times New Roman" w:hAnsi="Calibri" w:cs="Calibri"/>
          <w:lang w:eastAsia="zh-CN"/>
        </w:rPr>
      </w:pPr>
    </w:p>
    <w:p w14:paraId="600F5D12"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276" w:lineRule="auto"/>
        <w:rPr>
          <w:rFonts w:eastAsia="Times New Roman"/>
          <w:lang w:eastAsia="es-ES"/>
        </w:rPr>
      </w:pPr>
      <w:r w:rsidRPr="001933B6">
        <w:rPr>
          <w:rFonts w:eastAsia="Times New Roman"/>
          <w:lang w:eastAsia="es-ES"/>
        </w:rPr>
        <w:t>Com es pot comprovar al quadre anterior, l’Ajuntament de Pau NO té endeutament a 31.12.2025 i per tant NO supera en cap cas el rati del 110%.</w:t>
      </w:r>
    </w:p>
    <w:p w14:paraId="48726C3B"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276" w:lineRule="auto"/>
        <w:rPr>
          <w:rFonts w:eastAsia="Times New Roman"/>
          <w:lang w:eastAsia="es-ES"/>
        </w:rPr>
      </w:pPr>
    </w:p>
    <w:p w14:paraId="68AEF477"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276" w:lineRule="auto"/>
        <w:rPr>
          <w:rFonts w:eastAsia="Times New Roman"/>
          <w:b/>
          <w:bCs/>
          <w:lang w:eastAsia="es-ES"/>
        </w:rPr>
      </w:pPr>
      <w:r w:rsidRPr="001933B6">
        <w:rPr>
          <w:rFonts w:eastAsia="Times New Roman"/>
          <w:lang w:eastAsia="es-ES"/>
        </w:rPr>
        <w:t xml:space="preserve">Per tant, es </w:t>
      </w:r>
      <w:r w:rsidRPr="001933B6">
        <w:rPr>
          <w:rFonts w:eastAsia="Times New Roman"/>
          <w:b/>
          <w:bCs/>
          <w:lang w:eastAsia="es-ES"/>
        </w:rPr>
        <w:t>compleix l’objectiu del Deute.</w:t>
      </w:r>
    </w:p>
    <w:p w14:paraId="1AE55BB0" w14:textId="77777777" w:rsidR="00AF22DE" w:rsidRPr="001933B6" w:rsidRDefault="00AF22DE" w:rsidP="006952F5">
      <w:pPr>
        <w:tabs>
          <w:tab w:val="left" w:pos="-720"/>
          <w:tab w:val="left" w:pos="0"/>
        </w:tabs>
        <w:suppressAutoHyphens/>
        <w:spacing w:line="360" w:lineRule="auto"/>
        <w:rPr>
          <w:rFonts w:eastAsia="Times New Roman"/>
          <w:lang w:eastAsia="zh-CN"/>
        </w:rPr>
      </w:pPr>
    </w:p>
    <w:p w14:paraId="2046A16F" w14:textId="77777777" w:rsidR="00AF22DE" w:rsidRPr="001933B6" w:rsidRDefault="00AF22DE" w:rsidP="00BC5778">
      <w:pPr>
        <w:tabs>
          <w:tab w:val="left" w:pos="-720"/>
          <w:tab w:val="left" w:pos="0"/>
          <w:tab w:val="left" w:pos="1440"/>
          <w:tab w:val="left" w:pos="2160"/>
          <w:tab w:val="left" w:pos="2880"/>
          <w:tab w:val="left" w:pos="3600"/>
          <w:tab w:val="left" w:pos="4320"/>
          <w:tab w:val="left" w:pos="5040"/>
          <w:tab w:val="left" w:pos="5760"/>
          <w:tab w:val="left" w:pos="6480"/>
          <w:tab w:val="left" w:pos="7200"/>
        </w:tabs>
        <w:suppressAutoHyphens/>
        <w:spacing w:line="276" w:lineRule="auto"/>
        <w:rPr>
          <w:rFonts w:eastAsia="Times New Roman"/>
          <w:b/>
          <w:bCs/>
          <w:lang w:eastAsia="zh-CN"/>
        </w:rPr>
      </w:pPr>
      <w:r w:rsidRPr="001933B6">
        <w:rPr>
          <w:rFonts w:eastAsia="Times New Roman"/>
          <w:b/>
          <w:lang w:eastAsia="zh-CN"/>
        </w:rPr>
        <w:t>5.2</w:t>
      </w:r>
      <w:r w:rsidRPr="001933B6">
        <w:rPr>
          <w:rFonts w:eastAsia="Times New Roman"/>
          <w:b/>
          <w:bCs/>
          <w:lang w:eastAsia="zh-CN"/>
        </w:rPr>
        <w:t>. Període mig de pagament</w:t>
      </w:r>
    </w:p>
    <w:p w14:paraId="50ABF245" w14:textId="77777777" w:rsidR="00AF22DE" w:rsidRPr="001933B6" w:rsidRDefault="00AF22DE" w:rsidP="00BC5778">
      <w:pPr>
        <w:tabs>
          <w:tab w:val="left" w:pos="-720"/>
          <w:tab w:val="left" w:pos="0"/>
          <w:tab w:val="left" w:pos="1440"/>
          <w:tab w:val="left" w:pos="2160"/>
          <w:tab w:val="left" w:pos="2880"/>
          <w:tab w:val="left" w:pos="3600"/>
          <w:tab w:val="left" w:pos="4320"/>
          <w:tab w:val="left" w:pos="5040"/>
          <w:tab w:val="left" w:pos="5760"/>
          <w:tab w:val="left" w:pos="6480"/>
          <w:tab w:val="left" w:pos="7200"/>
        </w:tabs>
        <w:suppressAutoHyphens/>
        <w:spacing w:line="276" w:lineRule="auto"/>
        <w:rPr>
          <w:rFonts w:eastAsia="Times New Roman"/>
          <w:lang w:eastAsia="zh-CN"/>
        </w:rPr>
      </w:pPr>
    </w:p>
    <w:p w14:paraId="6F7A1DD3" w14:textId="77777777" w:rsidR="00AF22DE" w:rsidRPr="001933B6" w:rsidRDefault="00AF22DE" w:rsidP="00BC5778">
      <w:pPr>
        <w:tabs>
          <w:tab w:val="left" w:pos="-720"/>
          <w:tab w:val="left" w:pos="0"/>
          <w:tab w:val="left" w:pos="1440"/>
          <w:tab w:val="left" w:pos="2160"/>
          <w:tab w:val="left" w:pos="2880"/>
          <w:tab w:val="left" w:pos="3600"/>
          <w:tab w:val="left" w:pos="4320"/>
          <w:tab w:val="left" w:pos="5040"/>
          <w:tab w:val="left" w:pos="5760"/>
          <w:tab w:val="left" w:pos="6480"/>
          <w:tab w:val="left" w:pos="7200"/>
        </w:tabs>
        <w:suppressAutoHyphens/>
        <w:spacing w:line="276" w:lineRule="auto"/>
        <w:rPr>
          <w:rFonts w:eastAsia="Times New Roman"/>
          <w:b/>
          <w:bCs/>
          <w:lang w:eastAsia="zh-CN"/>
        </w:rPr>
      </w:pPr>
      <w:bookmarkStart w:id="3" w:name="_Hlk36496499"/>
      <w:r w:rsidRPr="001933B6">
        <w:rPr>
          <w:rFonts w:eastAsia="Times New Roman"/>
          <w:lang w:eastAsia="zh-CN"/>
        </w:rPr>
        <w:t>El període mitjà de pagament global a proveïdors que es publica a la Central d’Informació Econòmica i Financera de les Administracions Públiques prevista a l’article 28 de la Llei orgànica 2/2012, de 27 d’abril, d’estabilitat pressupostària i sostenibilitat financera, no pot ser superior a 30 dies</w:t>
      </w:r>
    </w:p>
    <w:p w14:paraId="3AD722E9" w14:textId="77777777" w:rsidR="00AF22DE" w:rsidRPr="001933B6" w:rsidRDefault="00AF22DE" w:rsidP="00BC5778">
      <w:pPr>
        <w:spacing w:line="276" w:lineRule="auto"/>
        <w:rPr>
          <w:rFonts w:eastAsia="Times New Roman"/>
          <w:lang w:eastAsia="es-ES"/>
        </w:rPr>
      </w:pPr>
    </w:p>
    <w:p w14:paraId="6A6316D7" w14:textId="77777777" w:rsidR="00AF22DE" w:rsidRPr="001933B6" w:rsidRDefault="00AF22DE" w:rsidP="00BC5778">
      <w:pPr>
        <w:spacing w:line="276" w:lineRule="auto"/>
        <w:rPr>
          <w:rFonts w:eastAsia="Times New Roman"/>
          <w:lang w:eastAsia="es-ES"/>
        </w:rPr>
      </w:pPr>
      <w:r w:rsidRPr="001933B6">
        <w:rPr>
          <w:rFonts w:eastAsia="Times New Roman"/>
          <w:lang w:eastAsia="es-ES"/>
        </w:rPr>
        <w:t xml:space="preserve">El  període mitjà de pagament de l’Ajuntament del Quart trimestre de 2025  informat al MINHAP ha estat de  </w:t>
      </w:r>
      <w:r w:rsidRPr="001933B6">
        <w:rPr>
          <w:rFonts w:eastAsia="Times New Roman"/>
          <w:b/>
          <w:bCs/>
          <w:lang w:eastAsia="es-ES"/>
        </w:rPr>
        <w:t>13,78</w:t>
      </w:r>
      <w:r w:rsidRPr="001933B6">
        <w:rPr>
          <w:rFonts w:eastAsia="Times New Roman"/>
          <w:b/>
          <w:lang w:eastAsia="es-ES"/>
        </w:rPr>
        <w:t xml:space="preserve"> dies</w:t>
      </w:r>
      <w:r w:rsidRPr="001933B6">
        <w:rPr>
          <w:rFonts w:eastAsia="Times New Roman"/>
          <w:lang w:eastAsia="es-ES"/>
        </w:rPr>
        <w:t xml:space="preserve">. </w:t>
      </w:r>
    </w:p>
    <w:p w14:paraId="767019E8" w14:textId="77777777" w:rsidR="00AF22DE" w:rsidRPr="001933B6" w:rsidRDefault="00AF22DE" w:rsidP="00BC5778">
      <w:pPr>
        <w:tabs>
          <w:tab w:val="left" w:pos="-720"/>
          <w:tab w:val="left" w:pos="0"/>
          <w:tab w:val="left" w:pos="1440"/>
          <w:tab w:val="left" w:pos="2160"/>
          <w:tab w:val="left" w:pos="2880"/>
          <w:tab w:val="left" w:pos="3600"/>
          <w:tab w:val="left" w:pos="4320"/>
          <w:tab w:val="left" w:pos="5040"/>
          <w:tab w:val="left" w:pos="5760"/>
          <w:tab w:val="left" w:pos="6480"/>
          <w:tab w:val="left" w:pos="7200"/>
        </w:tabs>
        <w:suppressAutoHyphens/>
        <w:spacing w:line="276" w:lineRule="auto"/>
        <w:rPr>
          <w:rFonts w:ascii="Book Antiqua" w:eastAsia="Times New Roman" w:hAnsi="Book Antiqua"/>
          <w:b/>
          <w:bCs/>
          <w:lang w:eastAsia="zh-CN"/>
        </w:rPr>
      </w:pPr>
    </w:p>
    <w:p w14:paraId="459ED763" w14:textId="77777777" w:rsidR="00AF22DE" w:rsidRPr="001933B6" w:rsidRDefault="00544DBC" w:rsidP="00BC5778">
      <w:r>
        <w:rPr>
          <w:rFonts w:ascii="Calibri" w:hAnsi="Calibri"/>
          <w:noProof/>
        </w:rPr>
        <w:pict w14:anchorId="32859C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style="width:425.25pt;height:266.25pt;visibility:visible">
            <v:imagedata r:id="rId7" o:title=""/>
          </v:shape>
        </w:pict>
      </w:r>
    </w:p>
    <w:tbl>
      <w:tblPr>
        <w:tblW w:w="8574" w:type="dxa"/>
        <w:tblInd w:w="70" w:type="dxa"/>
        <w:tblCellMar>
          <w:left w:w="70" w:type="dxa"/>
          <w:right w:w="70" w:type="dxa"/>
        </w:tblCellMar>
        <w:tblLook w:val="04A0" w:firstRow="1" w:lastRow="0" w:firstColumn="1" w:lastColumn="0" w:noHBand="0" w:noVBand="1"/>
      </w:tblPr>
      <w:tblGrid>
        <w:gridCol w:w="557"/>
        <w:gridCol w:w="1213"/>
        <w:gridCol w:w="972"/>
        <w:gridCol w:w="972"/>
        <w:gridCol w:w="972"/>
        <w:gridCol w:w="972"/>
        <w:gridCol w:w="972"/>
        <w:gridCol w:w="972"/>
        <w:gridCol w:w="972"/>
      </w:tblGrid>
      <w:tr w:rsidR="00AF22DE" w:rsidRPr="00C94EC1" w14:paraId="320F764D" w14:textId="77777777" w:rsidTr="00BC5778">
        <w:trPr>
          <w:trHeight w:val="300"/>
        </w:trPr>
        <w:tc>
          <w:tcPr>
            <w:tcW w:w="557" w:type="dxa"/>
            <w:tcBorders>
              <w:top w:val="nil"/>
              <w:left w:val="nil"/>
              <w:bottom w:val="nil"/>
              <w:right w:val="nil"/>
            </w:tcBorders>
            <w:noWrap/>
            <w:vAlign w:val="bottom"/>
          </w:tcPr>
          <w:p w14:paraId="79B9BF69" w14:textId="77777777" w:rsidR="00AF22DE" w:rsidRPr="001933B6" w:rsidRDefault="00AF22DE" w:rsidP="00BC5778">
            <w:pPr>
              <w:rPr>
                <w:rFonts w:ascii="Book Antiqua" w:eastAsia="Times New Roman" w:hAnsi="Book Antiqua"/>
                <w:sz w:val="20"/>
                <w:szCs w:val="20"/>
                <w:lang w:eastAsia="es-ES"/>
              </w:rPr>
            </w:pPr>
          </w:p>
          <w:p w14:paraId="65F1262A" w14:textId="77777777" w:rsidR="00AF22DE" w:rsidRPr="001933B6" w:rsidRDefault="00AF22DE" w:rsidP="00BC5778">
            <w:pPr>
              <w:rPr>
                <w:rFonts w:ascii="Book Antiqua" w:eastAsia="Times New Roman" w:hAnsi="Book Antiqua"/>
                <w:sz w:val="20"/>
                <w:szCs w:val="20"/>
                <w:lang w:eastAsia="es-ES"/>
              </w:rPr>
            </w:pPr>
          </w:p>
        </w:tc>
        <w:tc>
          <w:tcPr>
            <w:tcW w:w="1213" w:type="dxa"/>
            <w:tcBorders>
              <w:top w:val="nil"/>
              <w:left w:val="nil"/>
              <w:bottom w:val="nil"/>
              <w:right w:val="nil"/>
            </w:tcBorders>
            <w:noWrap/>
            <w:vAlign w:val="bottom"/>
          </w:tcPr>
          <w:p w14:paraId="6F51FF62" w14:textId="77777777" w:rsidR="00AF22DE" w:rsidRPr="001933B6" w:rsidRDefault="00AF22DE" w:rsidP="00BC5778">
            <w:pPr>
              <w:rPr>
                <w:rFonts w:ascii="Book Antiqua" w:eastAsia="Times New Roman" w:hAnsi="Book Antiqua"/>
                <w:sz w:val="20"/>
                <w:szCs w:val="20"/>
                <w:lang w:eastAsia="es-ES"/>
              </w:rPr>
            </w:pPr>
          </w:p>
        </w:tc>
        <w:tc>
          <w:tcPr>
            <w:tcW w:w="972" w:type="dxa"/>
            <w:tcBorders>
              <w:top w:val="nil"/>
              <w:left w:val="nil"/>
              <w:bottom w:val="nil"/>
              <w:right w:val="nil"/>
            </w:tcBorders>
            <w:noWrap/>
            <w:vAlign w:val="bottom"/>
          </w:tcPr>
          <w:p w14:paraId="37BF428C" w14:textId="77777777" w:rsidR="00AF22DE" w:rsidRPr="001933B6" w:rsidRDefault="00AF22DE" w:rsidP="00BC5778">
            <w:pPr>
              <w:rPr>
                <w:rFonts w:ascii="Book Antiqua" w:eastAsia="Times New Roman" w:hAnsi="Book Antiqua"/>
                <w:sz w:val="20"/>
                <w:szCs w:val="20"/>
                <w:lang w:eastAsia="es-ES"/>
              </w:rPr>
            </w:pPr>
          </w:p>
        </w:tc>
        <w:tc>
          <w:tcPr>
            <w:tcW w:w="972" w:type="dxa"/>
            <w:tcBorders>
              <w:top w:val="nil"/>
              <w:left w:val="nil"/>
              <w:bottom w:val="nil"/>
              <w:right w:val="nil"/>
            </w:tcBorders>
            <w:noWrap/>
            <w:vAlign w:val="bottom"/>
          </w:tcPr>
          <w:p w14:paraId="3F68B6B9" w14:textId="77777777" w:rsidR="00AF22DE" w:rsidRPr="001933B6" w:rsidRDefault="00AF22DE" w:rsidP="00BC5778">
            <w:pPr>
              <w:rPr>
                <w:rFonts w:ascii="Book Antiqua" w:eastAsia="Times New Roman" w:hAnsi="Book Antiqua"/>
                <w:sz w:val="20"/>
                <w:szCs w:val="20"/>
                <w:lang w:eastAsia="es-ES"/>
              </w:rPr>
            </w:pPr>
          </w:p>
        </w:tc>
        <w:tc>
          <w:tcPr>
            <w:tcW w:w="972" w:type="dxa"/>
            <w:tcBorders>
              <w:top w:val="nil"/>
              <w:left w:val="nil"/>
              <w:bottom w:val="nil"/>
              <w:right w:val="nil"/>
            </w:tcBorders>
            <w:noWrap/>
            <w:vAlign w:val="bottom"/>
          </w:tcPr>
          <w:p w14:paraId="2F36A416" w14:textId="77777777" w:rsidR="00AF22DE" w:rsidRPr="001933B6" w:rsidRDefault="00AF22DE" w:rsidP="00BC5778">
            <w:pPr>
              <w:rPr>
                <w:rFonts w:ascii="Book Antiqua" w:eastAsia="Times New Roman" w:hAnsi="Book Antiqua"/>
                <w:sz w:val="20"/>
                <w:szCs w:val="20"/>
                <w:lang w:eastAsia="es-ES"/>
              </w:rPr>
            </w:pPr>
          </w:p>
        </w:tc>
        <w:tc>
          <w:tcPr>
            <w:tcW w:w="972" w:type="dxa"/>
            <w:tcBorders>
              <w:top w:val="nil"/>
              <w:left w:val="nil"/>
              <w:bottom w:val="nil"/>
              <w:right w:val="nil"/>
            </w:tcBorders>
            <w:noWrap/>
            <w:vAlign w:val="bottom"/>
          </w:tcPr>
          <w:p w14:paraId="5E41A167" w14:textId="77777777" w:rsidR="00AF22DE" w:rsidRPr="001933B6" w:rsidRDefault="00AF22DE" w:rsidP="00BC5778">
            <w:pPr>
              <w:rPr>
                <w:rFonts w:ascii="Book Antiqua" w:eastAsia="Times New Roman" w:hAnsi="Book Antiqua"/>
                <w:sz w:val="20"/>
                <w:szCs w:val="20"/>
                <w:lang w:eastAsia="es-ES"/>
              </w:rPr>
            </w:pPr>
          </w:p>
        </w:tc>
        <w:tc>
          <w:tcPr>
            <w:tcW w:w="972" w:type="dxa"/>
            <w:tcBorders>
              <w:top w:val="nil"/>
              <w:left w:val="nil"/>
              <w:bottom w:val="nil"/>
              <w:right w:val="nil"/>
            </w:tcBorders>
            <w:noWrap/>
            <w:vAlign w:val="bottom"/>
          </w:tcPr>
          <w:p w14:paraId="16D9DC37" w14:textId="77777777" w:rsidR="00AF22DE" w:rsidRPr="001933B6" w:rsidRDefault="00AF22DE" w:rsidP="00BC5778">
            <w:pPr>
              <w:rPr>
                <w:rFonts w:ascii="Book Antiqua" w:eastAsia="Times New Roman" w:hAnsi="Book Antiqua"/>
                <w:sz w:val="20"/>
                <w:szCs w:val="20"/>
                <w:lang w:eastAsia="es-ES"/>
              </w:rPr>
            </w:pPr>
          </w:p>
        </w:tc>
        <w:tc>
          <w:tcPr>
            <w:tcW w:w="972" w:type="dxa"/>
            <w:tcBorders>
              <w:top w:val="nil"/>
              <w:left w:val="nil"/>
              <w:bottom w:val="nil"/>
              <w:right w:val="nil"/>
            </w:tcBorders>
            <w:noWrap/>
            <w:vAlign w:val="bottom"/>
          </w:tcPr>
          <w:p w14:paraId="3EE1DDC2" w14:textId="77777777" w:rsidR="00AF22DE" w:rsidRPr="001933B6" w:rsidRDefault="00AF22DE" w:rsidP="00BC5778">
            <w:pPr>
              <w:rPr>
                <w:rFonts w:ascii="Book Antiqua" w:eastAsia="Times New Roman" w:hAnsi="Book Antiqua"/>
                <w:sz w:val="20"/>
                <w:szCs w:val="20"/>
                <w:lang w:eastAsia="es-ES"/>
              </w:rPr>
            </w:pPr>
          </w:p>
        </w:tc>
        <w:tc>
          <w:tcPr>
            <w:tcW w:w="972" w:type="dxa"/>
            <w:tcBorders>
              <w:top w:val="nil"/>
              <w:left w:val="nil"/>
              <w:bottom w:val="nil"/>
              <w:right w:val="nil"/>
            </w:tcBorders>
            <w:noWrap/>
            <w:vAlign w:val="bottom"/>
          </w:tcPr>
          <w:p w14:paraId="7A0522A8" w14:textId="77777777" w:rsidR="00AF22DE" w:rsidRPr="001933B6" w:rsidRDefault="00AF22DE" w:rsidP="00BC5778">
            <w:pPr>
              <w:rPr>
                <w:rFonts w:ascii="Book Antiqua" w:eastAsia="Times New Roman" w:hAnsi="Book Antiqua"/>
                <w:sz w:val="20"/>
                <w:szCs w:val="20"/>
                <w:lang w:eastAsia="es-ES"/>
              </w:rPr>
            </w:pPr>
          </w:p>
        </w:tc>
      </w:tr>
    </w:tbl>
    <w:p w14:paraId="163A37C6"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pacing w:line="276" w:lineRule="auto"/>
        <w:rPr>
          <w:rFonts w:eastAsia="Times New Roman"/>
          <w:lang w:eastAsia="es-ES"/>
        </w:rPr>
      </w:pPr>
      <w:r w:rsidRPr="001933B6">
        <w:rPr>
          <w:rFonts w:eastAsia="Times New Roman"/>
          <w:lang w:eastAsia="es-ES"/>
        </w:rPr>
        <w:t xml:space="preserve">Com es pot observar, aquesta corporació  </w:t>
      </w:r>
      <w:r w:rsidRPr="001933B6">
        <w:rPr>
          <w:rFonts w:eastAsia="Times New Roman"/>
          <w:b/>
          <w:lang w:eastAsia="es-ES"/>
        </w:rPr>
        <w:t>COMPLEIX amb el termini legal de pagament</w:t>
      </w:r>
      <w:r w:rsidRPr="001933B6">
        <w:rPr>
          <w:rFonts w:eastAsia="Times New Roman"/>
          <w:lang w:eastAsia="es-ES"/>
        </w:rPr>
        <w:t>.</w:t>
      </w:r>
    </w:p>
    <w:p w14:paraId="527A6B90" w14:textId="77777777" w:rsidR="00AF22DE" w:rsidRPr="001933B6" w:rsidRDefault="00AF22DE" w:rsidP="00BC5778">
      <w:pPr>
        <w:tabs>
          <w:tab w:val="left" w:pos="-720"/>
          <w:tab w:val="left" w:pos="0"/>
          <w:tab w:val="left" w:pos="1440"/>
          <w:tab w:val="left" w:pos="2160"/>
          <w:tab w:val="left" w:pos="2880"/>
          <w:tab w:val="left" w:pos="3600"/>
          <w:tab w:val="left" w:pos="4320"/>
          <w:tab w:val="left" w:pos="5040"/>
          <w:tab w:val="left" w:pos="5760"/>
          <w:tab w:val="left" w:pos="6480"/>
          <w:tab w:val="left" w:pos="7200"/>
        </w:tabs>
        <w:suppressAutoHyphens/>
        <w:spacing w:line="276" w:lineRule="auto"/>
        <w:rPr>
          <w:rFonts w:ascii="Book Antiqua" w:eastAsia="Times New Roman" w:hAnsi="Book Antiqua"/>
          <w:b/>
          <w:bCs/>
          <w:lang w:eastAsia="zh-CN"/>
        </w:rPr>
      </w:pPr>
    </w:p>
    <w:p w14:paraId="3D7D5BD7" w14:textId="77777777" w:rsidR="00AF22DE" w:rsidRPr="001933B6" w:rsidRDefault="00AF22DE" w:rsidP="00BC5778">
      <w:pPr>
        <w:tabs>
          <w:tab w:val="left" w:pos="-720"/>
          <w:tab w:val="left" w:pos="0"/>
          <w:tab w:val="left" w:pos="1440"/>
          <w:tab w:val="left" w:pos="2160"/>
          <w:tab w:val="left" w:pos="2880"/>
          <w:tab w:val="left" w:pos="3600"/>
          <w:tab w:val="left" w:pos="4320"/>
          <w:tab w:val="left" w:pos="5040"/>
          <w:tab w:val="left" w:pos="5760"/>
          <w:tab w:val="left" w:pos="6480"/>
          <w:tab w:val="left" w:pos="7200"/>
        </w:tabs>
        <w:suppressAutoHyphens/>
        <w:spacing w:line="276" w:lineRule="auto"/>
        <w:rPr>
          <w:rFonts w:ascii="Book Antiqua" w:eastAsia="Times New Roman" w:hAnsi="Book Antiqua"/>
          <w:b/>
          <w:bCs/>
          <w:lang w:eastAsia="zh-CN"/>
        </w:rPr>
      </w:pPr>
    </w:p>
    <w:p w14:paraId="0D39097F" w14:textId="77777777" w:rsidR="00AF22DE" w:rsidRPr="001933B6" w:rsidRDefault="00AF22DE" w:rsidP="00BC5778">
      <w:pPr>
        <w:suppressAutoHyphens/>
        <w:spacing w:line="276" w:lineRule="auto"/>
        <w:rPr>
          <w:rFonts w:eastAsia="Times New Roman"/>
          <w:b/>
          <w:lang w:eastAsia="zh-CN"/>
        </w:rPr>
      </w:pPr>
      <w:r w:rsidRPr="001933B6">
        <w:rPr>
          <w:rFonts w:eastAsia="Times New Roman"/>
          <w:b/>
          <w:bCs/>
          <w:lang w:eastAsia="zh-CN"/>
        </w:rPr>
        <w:t xml:space="preserve">5.3. </w:t>
      </w:r>
      <w:r w:rsidRPr="001933B6">
        <w:rPr>
          <w:rFonts w:eastAsia="Times New Roman"/>
          <w:b/>
          <w:lang w:eastAsia="zh-CN"/>
        </w:rPr>
        <w:t>Estalvi net liquidat a 2025</w:t>
      </w:r>
    </w:p>
    <w:p w14:paraId="602DFE10"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uppressAutoHyphens/>
        <w:spacing w:line="276" w:lineRule="auto"/>
        <w:rPr>
          <w:rFonts w:eastAsia="Times New Roman"/>
          <w:lang w:eastAsia="zh-CN"/>
        </w:rPr>
      </w:pPr>
    </w:p>
    <w:p w14:paraId="5F789D1A"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uppressAutoHyphens/>
        <w:spacing w:line="276" w:lineRule="auto"/>
        <w:rPr>
          <w:rFonts w:eastAsia="Times New Roman"/>
          <w:lang w:eastAsia="zh-CN"/>
        </w:rPr>
      </w:pPr>
      <w:r w:rsidRPr="001933B6">
        <w:rPr>
          <w:rFonts w:eastAsia="Times New Roman"/>
          <w:lang w:eastAsia="zh-CN"/>
        </w:rPr>
        <w:t>L’estalvi net de l’exercici ha de ser positiu. Els ingressos de caràcter recurrent han de cobrir la despesa recurrent i les amortitzacions de les operacions de crèdit. Els ingressos recurrents han de cobrir, per tant, els costos directes i indirectes dels serveis públics prestats, incloent l’amortització de la inversió vinculada a l’activitat.</w:t>
      </w:r>
    </w:p>
    <w:p w14:paraId="312FE0DD"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uppressAutoHyphens/>
        <w:spacing w:line="276" w:lineRule="auto"/>
        <w:rPr>
          <w:rFonts w:eastAsia="Times New Roman"/>
          <w:lang w:eastAsia="zh-CN"/>
        </w:rPr>
      </w:pPr>
    </w:p>
    <w:p w14:paraId="14D23FC7"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uppressAutoHyphens/>
        <w:spacing w:line="276" w:lineRule="auto"/>
        <w:rPr>
          <w:rFonts w:eastAsia="Times New Roman"/>
          <w:lang w:eastAsia="zh-CN"/>
        </w:rPr>
      </w:pPr>
      <w:r w:rsidRPr="001933B6">
        <w:rPr>
          <w:rFonts w:eastAsia="Times New Roman"/>
          <w:lang w:eastAsia="zh-CN"/>
        </w:rPr>
        <w:t>D</w:t>
      </w:r>
      <w:r w:rsidRPr="001933B6">
        <w:rPr>
          <w:rFonts w:eastAsia="Verdana"/>
          <w:lang w:eastAsia="zh-CN"/>
        </w:rPr>
        <w:t>’</w:t>
      </w:r>
      <w:r w:rsidRPr="001933B6">
        <w:rPr>
          <w:rFonts w:eastAsia="Times New Roman"/>
          <w:lang w:eastAsia="zh-CN"/>
        </w:rPr>
        <w:t>acord</w:t>
      </w:r>
      <w:r w:rsidRPr="001933B6">
        <w:rPr>
          <w:rFonts w:eastAsia="Verdana"/>
          <w:lang w:eastAsia="zh-CN"/>
        </w:rPr>
        <w:t xml:space="preserve"> </w:t>
      </w:r>
      <w:r w:rsidRPr="001933B6">
        <w:rPr>
          <w:rFonts w:eastAsia="Times New Roman"/>
          <w:lang w:eastAsia="zh-CN"/>
        </w:rPr>
        <w:t>amb</w:t>
      </w:r>
      <w:r w:rsidRPr="001933B6">
        <w:rPr>
          <w:rFonts w:eastAsia="Verdana"/>
          <w:lang w:eastAsia="zh-CN"/>
        </w:rPr>
        <w:t xml:space="preserve"> </w:t>
      </w:r>
      <w:r w:rsidRPr="001933B6">
        <w:rPr>
          <w:rFonts w:eastAsia="Times New Roman"/>
          <w:lang w:eastAsia="zh-CN"/>
        </w:rPr>
        <w:t>allò</w:t>
      </w:r>
      <w:r w:rsidRPr="001933B6">
        <w:rPr>
          <w:rFonts w:eastAsia="Verdana"/>
          <w:lang w:eastAsia="zh-CN"/>
        </w:rPr>
        <w:t xml:space="preserve"> </w:t>
      </w:r>
      <w:r w:rsidRPr="001933B6">
        <w:rPr>
          <w:rFonts w:eastAsia="Times New Roman"/>
          <w:lang w:eastAsia="zh-CN"/>
        </w:rPr>
        <w:t>que</w:t>
      </w:r>
      <w:r w:rsidRPr="001933B6">
        <w:rPr>
          <w:rFonts w:eastAsia="Verdana"/>
          <w:lang w:eastAsia="zh-CN"/>
        </w:rPr>
        <w:t xml:space="preserve"> </w:t>
      </w:r>
      <w:r w:rsidRPr="001933B6">
        <w:rPr>
          <w:rFonts w:eastAsia="Times New Roman"/>
          <w:lang w:eastAsia="zh-CN"/>
        </w:rPr>
        <w:t>estableix</w:t>
      </w:r>
      <w:r w:rsidRPr="001933B6">
        <w:rPr>
          <w:rFonts w:eastAsia="Verdana"/>
          <w:lang w:eastAsia="zh-CN"/>
        </w:rPr>
        <w:t xml:space="preserve"> </w:t>
      </w:r>
      <w:r w:rsidRPr="001933B6">
        <w:rPr>
          <w:rFonts w:eastAsia="Times New Roman"/>
          <w:lang w:eastAsia="zh-CN"/>
        </w:rPr>
        <w:t>l</w:t>
      </w:r>
      <w:r w:rsidRPr="001933B6">
        <w:rPr>
          <w:rFonts w:eastAsia="Verdana"/>
          <w:lang w:eastAsia="zh-CN"/>
        </w:rPr>
        <w:t>’</w:t>
      </w:r>
      <w:r w:rsidRPr="001933B6">
        <w:rPr>
          <w:rFonts w:eastAsia="Times New Roman"/>
          <w:lang w:eastAsia="zh-CN"/>
        </w:rPr>
        <w:t>article</w:t>
      </w:r>
      <w:r w:rsidRPr="001933B6">
        <w:rPr>
          <w:rFonts w:eastAsia="Verdana"/>
          <w:lang w:eastAsia="zh-CN"/>
        </w:rPr>
        <w:t xml:space="preserve"> </w:t>
      </w:r>
      <w:r w:rsidRPr="001933B6">
        <w:rPr>
          <w:rFonts w:eastAsia="Times New Roman"/>
          <w:lang w:eastAsia="zh-CN"/>
        </w:rPr>
        <w:t>53</w:t>
      </w:r>
      <w:r w:rsidRPr="001933B6">
        <w:rPr>
          <w:rFonts w:eastAsia="Verdana"/>
          <w:lang w:eastAsia="zh-CN"/>
        </w:rPr>
        <w:t xml:space="preserve"> </w:t>
      </w:r>
      <w:r w:rsidRPr="001933B6">
        <w:rPr>
          <w:rFonts w:eastAsia="Times New Roman"/>
          <w:lang w:eastAsia="zh-CN"/>
        </w:rPr>
        <w:t>del</w:t>
      </w:r>
      <w:r w:rsidRPr="001933B6">
        <w:rPr>
          <w:rFonts w:eastAsia="Verdana"/>
          <w:lang w:eastAsia="zh-CN"/>
        </w:rPr>
        <w:t xml:space="preserve"> </w:t>
      </w:r>
      <w:r w:rsidRPr="001933B6">
        <w:rPr>
          <w:rFonts w:eastAsia="Times New Roman"/>
          <w:lang w:eastAsia="zh-CN"/>
        </w:rPr>
        <w:t>RDL</w:t>
      </w:r>
      <w:r w:rsidRPr="001933B6">
        <w:rPr>
          <w:rFonts w:eastAsia="Verdana"/>
          <w:lang w:eastAsia="zh-CN"/>
        </w:rPr>
        <w:t xml:space="preserve"> </w:t>
      </w:r>
      <w:r w:rsidRPr="001933B6">
        <w:rPr>
          <w:rFonts w:eastAsia="Times New Roman"/>
          <w:lang w:eastAsia="zh-CN"/>
        </w:rPr>
        <w:t>2/2004,</w:t>
      </w:r>
      <w:r w:rsidRPr="001933B6">
        <w:rPr>
          <w:rFonts w:eastAsia="Verdana"/>
          <w:lang w:eastAsia="zh-CN"/>
        </w:rPr>
        <w:t xml:space="preserve"> </w:t>
      </w:r>
      <w:r w:rsidRPr="001933B6">
        <w:rPr>
          <w:rFonts w:eastAsia="Times New Roman"/>
          <w:lang w:eastAsia="zh-CN"/>
        </w:rPr>
        <w:t>es</w:t>
      </w:r>
      <w:r w:rsidRPr="001933B6">
        <w:rPr>
          <w:rFonts w:eastAsia="Verdana"/>
          <w:lang w:eastAsia="zh-CN"/>
        </w:rPr>
        <w:t xml:space="preserve"> </w:t>
      </w:r>
      <w:r w:rsidRPr="001933B6">
        <w:rPr>
          <w:rFonts w:eastAsia="Times New Roman"/>
          <w:lang w:eastAsia="zh-CN"/>
        </w:rPr>
        <w:t>procedeix</w:t>
      </w:r>
      <w:r w:rsidRPr="001933B6">
        <w:rPr>
          <w:rFonts w:eastAsia="Verdana"/>
          <w:lang w:eastAsia="zh-CN"/>
        </w:rPr>
        <w:t xml:space="preserve"> </w:t>
      </w:r>
      <w:r w:rsidRPr="001933B6">
        <w:rPr>
          <w:rFonts w:eastAsia="Times New Roman"/>
          <w:lang w:eastAsia="zh-CN"/>
        </w:rPr>
        <w:t>al càlcul</w:t>
      </w:r>
      <w:r w:rsidRPr="001933B6">
        <w:rPr>
          <w:rFonts w:eastAsia="Verdana"/>
          <w:lang w:eastAsia="zh-CN"/>
        </w:rPr>
        <w:t xml:space="preserve"> </w:t>
      </w:r>
      <w:r w:rsidRPr="001933B6">
        <w:rPr>
          <w:rFonts w:eastAsia="Times New Roman"/>
          <w:lang w:eastAsia="zh-CN"/>
        </w:rPr>
        <w:t>de</w:t>
      </w:r>
      <w:r w:rsidRPr="001933B6">
        <w:rPr>
          <w:rFonts w:eastAsia="Verdana"/>
          <w:lang w:eastAsia="zh-CN"/>
        </w:rPr>
        <w:t xml:space="preserve"> </w:t>
      </w:r>
      <w:r w:rsidRPr="001933B6">
        <w:rPr>
          <w:rFonts w:eastAsia="Times New Roman"/>
          <w:lang w:eastAsia="zh-CN"/>
        </w:rPr>
        <w:t>l</w:t>
      </w:r>
      <w:r w:rsidRPr="001933B6">
        <w:rPr>
          <w:rFonts w:eastAsia="Verdana"/>
          <w:lang w:eastAsia="zh-CN"/>
        </w:rPr>
        <w:t>’</w:t>
      </w:r>
      <w:r w:rsidRPr="001933B6">
        <w:rPr>
          <w:rFonts w:eastAsia="Times New Roman"/>
          <w:lang w:eastAsia="zh-CN"/>
        </w:rPr>
        <w:t>estalvi</w:t>
      </w:r>
      <w:r w:rsidRPr="001933B6">
        <w:rPr>
          <w:rFonts w:eastAsia="Verdana"/>
          <w:lang w:eastAsia="zh-CN"/>
        </w:rPr>
        <w:t xml:space="preserve"> </w:t>
      </w:r>
      <w:r w:rsidRPr="001933B6">
        <w:rPr>
          <w:rFonts w:eastAsia="Times New Roman"/>
          <w:lang w:eastAsia="zh-CN"/>
        </w:rPr>
        <w:t>net</w:t>
      </w:r>
      <w:r w:rsidRPr="001933B6">
        <w:rPr>
          <w:rFonts w:eastAsia="Verdana"/>
          <w:lang w:eastAsia="zh-CN"/>
        </w:rPr>
        <w:t xml:space="preserve"> </w:t>
      </w:r>
      <w:r w:rsidRPr="001933B6">
        <w:rPr>
          <w:rFonts w:eastAsia="Times New Roman"/>
          <w:lang w:eastAsia="zh-CN"/>
        </w:rPr>
        <w:t>a 31/12/2025, el qual és positiu:</w:t>
      </w:r>
    </w:p>
    <w:p w14:paraId="60E55F53"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uppressAutoHyphens/>
        <w:spacing w:line="276" w:lineRule="auto"/>
        <w:rPr>
          <w:rFonts w:eastAsia="Times New Roman"/>
          <w:lang w:eastAsia="zh-CN"/>
        </w:rPr>
      </w:pPr>
    </w:p>
    <w:tbl>
      <w:tblPr>
        <w:tblW w:w="7100" w:type="dxa"/>
        <w:tblInd w:w="80" w:type="dxa"/>
        <w:tblCellMar>
          <w:left w:w="70" w:type="dxa"/>
          <w:right w:w="70" w:type="dxa"/>
        </w:tblCellMar>
        <w:tblLook w:val="04A0" w:firstRow="1" w:lastRow="0" w:firstColumn="1" w:lastColumn="0" w:noHBand="0" w:noVBand="1"/>
      </w:tblPr>
      <w:tblGrid>
        <w:gridCol w:w="5740"/>
        <w:gridCol w:w="1360"/>
      </w:tblGrid>
      <w:tr w:rsidR="00AF22DE" w:rsidRPr="00C94EC1" w14:paraId="05A02254" w14:textId="77777777" w:rsidTr="00BC5778">
        <w:trPr>
          <w:trHeight w:val="315"/>
        </w:trPr>
        <w:tc>
          <w:tcPr>
            <w:tcW w:w="7100" w:type="dxa"/>
            <w:gridSpan w:val="2"/>
            <w:tcBorders>
              <w:top w:val="single" w:sz="8" w:space="0" w:color="auto"/>
              <w:left w:val="single" w:sz="8" w:space="0" w:color="auto"/>
              <w:bottom w:val="single" w:sz="8" w:space="0" w:color="auto"/>
              <w:right w:val="single" w:sz="8" w:space="0" w:color="000000"/>
            </w:tcBorders>
            <w:shd w:val="clear" w:color="000000" w:fill="CCFFFF"/>
            <w:vAlign w:val="center"/>
            <w:hideMark/>
          </w:tcPr>
          <w:p w14:paraId="5A86EF88" w14:textId="77777777" w:rsidR="00AF22DE" w:rsidRPr="001933B6" w:rsidRDefault="00AF22DE" w:rsidP="00BC5778">
            <w:pPr>
              <w:jc w:val="center"/>
              <w:rPr>
                <w:rFonts w:ascii="Calibri" w:eastAsia="Times New Roman" w:hAnsi="Calibri" w:cs="Calibri"/>
                <w:b/>
                <w:bCs/>
                <w:color w:val="000000"/>
                <w:sz w:val="20"/>
                <w:szCs w:val="20"/>
                <w:lang w:eastAsia="es-ES"/>
              </w:rPr>
            </w:pPr>
            <w:r w:rsidRPr="001933B6">
              <w:rPr>
                <w:rFonts w:ascii="Calibri" w:eastAsia="Times New Roman" w:hAnsi="Calibri" w:cs="Calibri"/>
                <w:b/>
                <w:bCs/>
                <w:color w:val="000000"/>
                <w:sz w:val="20"/>
                <w:szCs w:val="20"/>
                <w:lang w:eastAsia="es-ES"/>
              </w:rPr>
              <w:t>ESTALVI NET I ENDEUTAMENT</w:t>
            </w:r>
          </w:p>
        </w:tc>
      </w:tr>
      <w:tr w:rsidR="00AF22DE" w:rsidRPr="00C94EC1" w14:paraId="233FB140" w14:textId="77777777" w:rsidTr="00BC5778">
        <w:trPr>
          <w:trHeight w:val="315"/>
        </w:trPr>
        <w:tc>
          <w:tcPr>
            <w:tcW w:w="5740" w:type="dxa"/>
            <w:tcBorders>
              <w:top w:val="nil"/>
              <w:left w:val="nil"/>
              <w:bottom w:val="nil"/>
              <w:right w:val="nil"/>
            </w:tcBorders>
            <w:shd w:val="clear" w:color="000000" w:fill="FFFFFF"/>
            <w:vAlign w:val="center"/>
            <w:hideMark/>
          </w:tcPr>
          <w:p w14:paraId="6B51B5E6" w14:textId="77777777" w:rsidR="00AF22DE" w:rsidRPr="001933B6" w:rsidRDefault="00AF22DE" w:rsidP="00BC5778">
            <w:pPr>
              <w:jc w:val="center"/>
              <w:rPr>
                <w:rFonts w:ascii="Calibri" w:eastAsia="Times New Roman" w:hAnsi="Calibri" w:cs="Calibri"/>
                <w:b/>
                <w:bCs/>
                <w:color w:val="000000"/>
                <w:sz w:val="20"/>
                <w:szCs w:val="20"/>
                <w:lang w:eastAsia="es-ES"/>
              </w:rPr>
            </w:pPr>
            <w:r w:rsidRPr="001933B6">
              <w:rPr>
                <w:rFonts w:ascii="Calibri" w:eastAsia="Times New Roman" w:hAnsi="Calibri" w:cs="Calibri"/>
                <w:b/>
                <w:bCs/>
                <w:color w:val="000000"/>
                <w:sz w:val="20"/>
                <w:szCs w:val="20"/>
                <w:lang w:eastAsia="es-ES"/>
              </w:rPr>
              <w:t> </w:t>
            </w:r>
          </w:p>
        </w:tc>
        <w:tc>
          <w:tcPr>
            <w:tcW w:w="1360" w:type="dxa"/>
            <w:tcBorders>
              <w:top w:val="nil"/>
              <w:left w:val="nil"/>
              <w:bottom w:val="nil"/>
              <w:right w:val="nil"/>
            </w:tcBorders>
            <w:shd w:val="clear" w:color="000000" w:fill="FFFFFF"/>
            <w:vAlign w:val="center"/>
            <w:hideMark/>
          </w:tcPr>
          <w:p w14:paraId="38BC1A0A" w14:textId="77777777" w:rsidR="00AF22DE" w:rsidRPr="001933B6" w:rsidRDefault="00AF22DE" w:rsidP="00BC5778">
            <w:pPr>
              <w:jc w:val="center"/>
              <w:rPr>
                <w:rFonts w:ascii="Calibri" w:eastAsia="Times New Roman" w:hAnsi="Calibri" w:cs="Calibri"/>
                <w:b/>
                <w:bCs/>
                <w:color w:val="000000"/>
                <w:sz w:val="20"/>
                <w:szCs w:val="20"/>
                <w:lang w:eastAsia="es-ES"/>
              </w:rPr>
            </w:pPr>
            <w:r w:rsidRPr="001933B6">
              <w:rPr>
                <w:rFonts w:ascii="Calibri" w:eastAsia="Times New Roman" w:hAnsi="Calibri" w:cs="Calibri"/>
                <w:b/>
                <w:bCs/>
                <w:color w:val="000000"/>
                <w:sz w:val="20"/>
                <w:szCs w:val="20"/>
                <w:lang w:eastAsia="es-ES"/>
              </w:rPr>
              <w:t> </w:t>
            </w:r>
          </w:p>
        </w:tc>
      </w:tr>
      <w:tr w:rsidR="00AF22DE" w:rsidRPr="00C94EC1" w14:paraId="3BC815FF" w14:textId="77777777" w:rsidTr="00BC5778">
        <w:trPr>
          <w:trHeight w:val="525"/>
        </w:trPr>
        <w:tc>
          <w:tcPr>
            <w:tcW w:w="5740" w:type="dxa"/>
            <w:tcBorders>
              <w:top w:val="single" w:sz="8" w:space="0" w:color="auto"/>
              <w:left w:val="single" w:sz="8" w:space="0" w:color="auto"/>
              <w:bottom w:val="single" w:sz="8" w:space="0" w:color="FFFFFF"/>
              <w:right w:val="single" w:sz="8" w:space="0" w:color="FFFFFF"/>
            </w:tcBorders>
            <w:shd w:val="clear" w:color="000000" w:fill="666699"/>
            <w:vAlign w:val="center"/>
            <w:hideMark/>
          </w:tcPr>
          <w:p w14:paraId="5D7F9FE4" w14:textId="77777777" w:rsidR="00AF22DE" w:rsidRPr="001933B6" w:rsidRDefault="00AF22DE" w:rsidP="00BC5778">
            <w:pPr>
              <w:jc w:val="center"/>
              <w:rPr>
                <w:rFonts w:ascii="Calibri" w:eastAsia="Times New Roman" w:hAnsi="Calibri" w:cs="Calibri"/>
                <w:color w:val="FFFFFF"/>
                <w:sz w:val="20"/>
                <w:szCs w:val="20"/>
                <w:lang w:eastAsia="es-ES"/>
              </w:rPr>
            </w:pPr>
            <w:r w:rsidRPr="001933B6">
              <w:rPr>
                <w:rFonts w:ascii="Calibri" w:eastAsia="Times New Roman" w:hAnsi="Calibri" w:cs="Calibri"/>
                <w:color w:val="FFFFFF"/>
                <w:sz w:val="20"/>
                <w:szCs w:val="20"/>
                <w:lang w:eastAsia="es-ES"/>
              </w:rPr>
              <w:t>CONCEPTE</w:t>
            </w:r>
          </w:p>
        </w:tc>
        <w:tc>
          <w:tcPr>
            <w:tcW w:w="1360" w:type="dxa"/>
            <w:tcBorders>
              <w:top w:val="single" w:sz="8" w:space="0" w:color="auto"/>
              <w:left w:val="nil"/>
              <w:bottom w:val="single" w:sz="8" w:space="0" w:color="FFFFFF"/>
              <w:right w:val="single" w:sz="8" w:space="0" w:color="auto"/>
            </w:tcBorders>
            <w:shd w:val="clear" w:color="000000" w:fill="666699"/>
            <w:vAlign w:val="center"/>
            <w:hideMark/>
          </w:tcPr>
          <w:p w14:paraId="0425DE26" w14:textId="77777777" w:rsidR="00AF22DE" w:rsidRPr="001933B6" w:rsidRDefault="00AF22DE" w:rsidP="00BC5778">
            <w:pPr>
              <w:jc w:val="center"/>
              <w:rPr>
                <w:rFonts w:ascii="Calibri" w:eastAsia="Times New Roman" w:hAnsi="Calibri" w:cs="Calibri"/>
                <w:color w:val="FFFFFF"/>
                <w:sz w:val="20"/>
                <w:szCs w:val="20"/>
                <w:lang w:eastAsia="es-ES"/>
              </w:rPr>
            </w:pPr>
            <w:r w:rsidRPr="001933B6">
              <w:rPr>
                <w:rFonts w:ascii="Calibri" w:eastAsia="Times New Roman" w:hAnsi="Calibri" w:cs="Calibri"/>
                <w:color w:val="FFFFFF"/>
                <w:sz w:val="20"/>
                <w:szCs w:val="20"/>
                <w:lang w:eastAsia="es-ES"/>
              </w:rPr>
              <w:t>LIQUIDACIÓ 2025</w:t>
            </w:r>
          </w:p>
        </w:tc>
      </w:tr>
      <w:tr w:rsidR="00AF22DE" w:rsidRPr="00C94EC1" w14:paraId="4DDE8100" w14:textId="77777777" w:rsidTr="00BC5778">
        <w:trPr>
          <w:trHeight w:val="315"/>
        </w:trPr>
        <w:tc>
          <w:tcPr>
            <w:tcW w:w="5740" w:type="dxa"/>
            <w:tcBorders>
              <w:top w:val="nil"/>
              <w:left w:val="single" w:sz="8" w:space="0" w:color="auto"/>
              <w:bottom w:val="single" w:sz="8" w:space="0" w:color="auto"/>
              <w:right w:val="nil"/>
            </w:tcBorders>
            <w:vAlign w:val="center"/>
            <w:hideMark/>
          </w:tcPr>
          <w:p w14:paraId="0600A857" w14:textId="77777777" w:rsidR="00AF22DE" w:rsidRPr="001933B6" w:rsidRDefault="00AF22DE" w:rsidP="00BC5778">
            <w:pPr>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 Drets reconeguts nets dels capítols 1 a 5</w:t>
            </w:r>
          </w:p>
        </w:tc>
        <w:tc>
          <w:tcPr>
            <w:tcW w:w="1360" w:type="dxa"/>
            <w:tcBorders>
              <w:top w:val="nil"/>
              <w:left w:val="single" w:sz="8" w:space="0" w:color="000000"/>
              <w:bottom w:val="single" w:sz="8" w:space="0" w:color="000000"/>
              <w:right w:val="single" w:sz="8" w:space="0" w:color="auto"/>
            </w:tcBorders>
            <w:shd w:val="clear" w:color="000000" w:fill="FFF2CC"/>
            <w:noWrap/>
            <w:vAlign w:val="center"/>
            <w:hideMark/>
          </w:tcPr>
          <w:p w14:paraId="6246B6C5" w14:textId="77777777" w:rsidR="00AF22DE" w:rsidRPr="001933B6" w:rsidRDefault="00AF22DE" w:rsidP="00BC5778">
            <w:pPr>
              <w:jc w:val="center"/>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915.941,30</w:t>
            </w:r>
          </w:p>
        </w:tc>
      </w:tr>
      <w:tr w:rsidR="00AF22DE" w:rsidRPr="00C94EC1" w14:paraId="0885F871" w14:textId="77777777" w:rsidTr="00BC5778">
        <w:trPr>
          <w:trHeight w:val="525"/>
        </w:trPr>
        <w:tc>
          <w:tcPr>
            <w:tcW w:w="5740" w:type="dxa"/>
            <w:tcBorders>
              <w:top w:val="nil"/>
              <w:left w:val="single" w:sz="8" w:space="0" w:color="auto"/>
              <w:bottom w:val="nil"/>
              <w:right w:val="nil"/>
            </w:tcBorders>
            <w:vAlign w:val="center"/>
            <w:hideMark/>
          </w:tcPr>
          <w:p w14:paraId="6C07CA3E" w14:textId="77777777" w:rsidR="00AF22DE" w:rsidRPr="001933B6" w:rsidRDefault="00AF22DE" w:rsidP="00BC5778">
            <w:pPr>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 Ingressos per operacions corrents afectats a operacions de capital*</w:t>
            </w:r>
          </w:p>
        </w:tc>
        <w:tc>
          <w:tcPr>
            <w:tcW w:w="1360" w:type="dxa"/>
            <w:tcBorders>
              <w:top w:val="nil"/>
              <w:left w:val="single" w:sz="8" w:space="0" w:color="000000"/>
              <w:bottom w:val="single" w:sz="8" w:space="0" w:color="000000"/>
              <w:right w:val="single" w:sz="8" w:space="0" w:color="auto"/>
            </w:tcBorders>
            <w:shd w:val="clear" w:color="000000" w:fill="FFF2CC"/>
            <w:noWrap/>
            <w:vAlign w:val="center"/>
            <w:hideMark/>
          </w:tcPr>
          <w:p w14:paraId="01E6A649" w14:textId="77777777" w:rsidR="00AF22DE" w:rsidRPr="001933B6" w:rsidRDefault="00AF22DE" w:rsidP="00BC5778">
            <w:pPr>
              <w:jc w:val="center"/>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0</w:t>
            </w:r>
          </w:p>
        </w:tc>
      </w:tr>
      <w:tr w:rsidR="00AF22DE" w:rsidRPr="00C94EC1" w14:paraId="2E1C3B58" w14:textId="77777777" w:rsidTr="00BC5778">
        <w:trPr>
          <w:trHeight w:val="315"/>
        </w:trPr>
        <w:tc>
          <w:tcPr>
            <w:tcW w:w="5740" w:type="dxa"/>
            <w:tcBorders>
              <w:top w:val="single" w:sz="8" w:space="0" w:color="FFFFFF"/>
              <w:left w:val="single" w:sz="8" w:space="0" w:color="auto"/>
              <w:bottom w:val="single" w:sz="8" w:space="0" w:color="FFFFFF"/>
              <w:right w:val="single" w:sz="8" w:space="0" w:color="FFFFFF"/>
            </w:tcBorders>
            <w:shd w:val="clear" w:color="000000" w:fill="666699"/>
            <w:vAlign w:val="center"/>
            <w:hideMark/>
          </w:tcPr>
          <w:p w14:paraId="1698CA31" w14:textId="77777777" w:rsidR="00AF22DE" w:rsidRPr="001933B6" w:rsidRDefault="00AF22DE" w:rsidP="00BC5778">
            <w:pPr>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INGRESSOS CORRENTS AJUSTATS</w:t>
            </w:r>
          </w:p>
        </w:tc>
        <w:tc>
          <w:tcPr>
            <w:tcW w:w="1360" w:type="dxa"/>
            <w:tcBorders>
              <w:top w:val="nil"/>
              <w:left w:val="nil"/>
              <w:bottom w:val="single" w:sz="8" w:space="0" w:color="FFFFFF"/>
              <w:right w:val="single" w:sz="8" w:space="0" w:color="auto"/>
            </w:tcBorders>
            <w:shd w:val="clear" w:color="000000" w:fill="666699"/>
            <w:noWrap/>
            <w:vAlign w:val="center"/>
            <w:hideMark/>
          </w:tcPr>
          <w:p w14:paraId="7E917AAD" w14:textId="77777777" w:rsidR="00AF22DE" w:rsidRPr="001933B6" w:rsidRDefault="00AF22DE" w:rsidP="00BC5778">
            <w:pPr>
              <w:jc w:val="center"/>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915.941,30</w:t>
            </w:r>
          </w:p>
        </w:tc>
      </w:tr>
      <w:tr w:rsidR="00AF22DE" w:rsidRPr="00C94EC1" w14:paraId="359551C3" w14:textId="77777777" w:rsidTr="00BC5778">
        <w:trPr>
          <w:trHeight w:val="315"/>
        </w:trPr>
        <w:tc>
          <w:tcPr>
            <w:tcW w:w="5740" w:type="dxa"/>
            <w:tcBorders>
              <w:top w:val="nil"/>
              <w:left w:val="single" w:sz="8" w:space="0" w:color="auto"/>
              <w:bottom w:val="nil"/>
              <w:right w:val="nil"/>
            </w:tcBorders>
            <w:vAlign w:val="center"/>
            <w:hideMark/>
          </w:tcPr>
          <w:p w14:paraId="0C1D5DD6" w14:textId="77777777" w:rsidR="00AF22DE" w:rsidRPr="001933B6" w:rsidRDefault="00AF22DE" w:rsidP="00BC5778">
            <w:pPr>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 Obligacions reconegudes netes dels capítols 1, 2 i 4</w:t>
            </w:r>
          </w:p>
        </w:tc>
        <w:tc>
          <w:tcPr>
            <w:tcW w:w="1360" w:type="dxa"/>
            <w:tcBorders>
              <w:top w:val="nil"/>
              <w:left w:val="single" w:sz="8" w:space="0" w:color="000000"/>
              <w:bottom w:val="single" w:sz="8" w:space="0" w:color="000000"/>
              <w:right w:val="single" w:sz="8" w:space="0" w:color="auto"/>
            </w:tcBorders>
            <w:shd w:val="clear" w:color="000000" w:fill="FFF2CC"/>
            <w:noWrap/>
            <w:vAlign w:val="center"/>
            <w:hideMark/>
          </w:tcPr>
          <w:p w14:paraId="5DA59D6D" w14:textId="77777777" w:rsidR="00AF22DE" w:rsidRPr="001933B6" w:rsidRDefault="00AF22DE" w:rsidP="00BC5778">
            <w:pPr>
              <w:jc w:val="center"/>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890.793,64</w:t>
            </w:r>
          </w:p>
        </w:tc>
      </w:tr>
      <w:tr w:rsidR="00AF22DE" w:rsidRPr="00C94EC1" w14:paraId="1540BA53" w14:textId="77777777" w:rsidTr="00BC5778">
        <w:trPr>
          <w:trHeight w:val="315"/>
        </w:trPr>
        <w:tc>
          <w:tcPr>
            <w:tcW w:w="5740" w:type="dxa"/>
            <w:tcBorders>
              <w:top w:val="single" w:sz="8" w:space="0" w:color="FFFFFF"/>
              <w:left w:val="single" w:sz="8" w:space="0" w:color="auto"/>
              <w:bottom w:val="single" w:sz="8" w:space="0" w:color="FFFFFF"/>
              <w:right w:val="single" w:sz="8" w:space="0" w:color="FFFFFF"/>
            </w:tcBorders>
            <w:shd w:val="clear" w:color="000000" w:fill="666699"/>
            <w:vAlign w:val="center"/>
            <w:hideMark/>
          </w:tcPr>
          <w:p w14:paraId="3C6E86A6" w14:textId="77777777" w:rsidR="00AF22DE" w:rsidRPr="001933B6" w:rsidRDefault="00AF22DE" w:rsidP="00BC5778">
            <w:pPr>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DESPESES CORRENTS SENSE INTERESSOS</w:t>
            </w:r>
          </w:p>
        </w:tc>
        <w:tc>
          <w:tcPr>
            <w:tcW w:w="1360" w:type="dxa"/>
            <w:tcBorders>
              <w:top w:val="nil"/>
              <w:left w:val="nil"/>
              <w:bottom w:val="single" w:sz="8" w:space="0" w:color="FFFFFF"/>
              <w:right w:val="single" w:sz="8" w:space="0" w:color="auto"/>
            </w:tcBorders>
            <w:shd w:val="clear" w:color="000000" w:fill="666699"/>
            <w:noWrap/>
            <w:vAlign w:val="center"/>
            <w:hideMark/>
          </w:tcPr>
          <w:p w14:paraId="77305BDA" w14:textId="77777777" w:rsidR="00AF22DE" w:rsidRPr="001933B6" w:rsidRDefault="00AF22DE" w:rsidP="00BC5778">
            <w:pPr>
              <w:jc w:val="center"/>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890.793,64</w:t>
            </w:r>
          </w:p>
        </w:tc>
      </w:tr>
      <w:tr w:rsidR="00AF22DE" w:rsidRPr="00C94EC1" w14:paraId="15631353" w14:textId="77777777" w:rsidTr="00BC5778">
        <w:trPr>
          <w:trHeight w:val="315"/>
        </w:trPr>
        <w:tc>
          <w:tcPr>
            <w:tcW w:w="5740" w:type="dxa"/>
            <w:tcBorders>
              <w:top w:val="nil"/>
              <w:left w:val="single" w:sz="8" w:space="0" w:color="auto"/>
              <w:bottom w:val="single" w:sz="8" w:space="0" w:color="auto"/>
              <w:right w:val="single" w:sz="8" w:space="0" w:color="000000"/>
            </w:tcBorders>
            <w:vAlign w:val="center"/>
            <w:hideMark/>
          </w:tcPr>
          <w:p w14:paraId="6F38CD01" w14:textId="77777777" w:rsidR="00AF22DE" w:rsidRPr="001933B6" w:rsidRDefault="00AF22DE" w:rsidP="00BC5778">
            <w:pPr>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 Anualitats teòriques d'amortització (ATA)</w:t>
            </w:r>
          </w:p>
        </w:tc>
        <w:tc>
          <w:tcPr>
            <w:tcW w:w="1360" w:type="dxa"/>
            <w:tcBorders>
              <w:top w:val="nil"/>
              <w:left w:val="nil"/>
              <w:bottom w:val="single" w:sz="8" w:space="0" w:color="000000"/>
              <w:right w:val="single" w:sz="8" w:space="0" w:color="auto"/>
            </w:tcBorders>
            <w:noWrap/>
            <w:vAlign w:val="center"/>
            <w:hideMark/>
          </w:tcPr>
          <w:p w14:paraId="711D8ACF" w14:textId="77777777" w:rsidR="00AF22DE" w:rsidRPr="001933B6" w:rsidRDefault="00AF22DE" w:rsidP="00BC5778">
            <w:pPr>
              <w:jc w:val="center"/>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0,00</w:t>
            </w:r>
          </w:p>
        </w:tc>
      </w:tr>
      <w:tr w:rsidR="00AF22DE" w:rsidRPr="00C94EC1" w14:paraId="002CEC2A" w14:textId="77777777" w:rsidTr="00BC5778">
        <w:trPr>
          <w:trHeight w:val="315"/>
        </w:trPr>
        <w:tc>
          <w:tcPr>
            <w:tcW w:w="5740" w:type="dxa"/>
            <w:tcBorders>
              <w:top w:val="nil"/>
              <w:left w:val="single" w:sz="8" w:space="0" w:color="auto"/>
              <w:bottom w:val="nil"/>
              <w:right w:val="nil"/>
            </w:tcBorders>
            <w:vAlign w:val="center"/>
            <w:hideMark/>
          </w:tcPr>
          <w:p w14:paraId="14E90ED4" w14:textId="77777777" w:rsidR="00AF22DE" w:rsidRPr="001933B6" w:rsidRDefault="00AF22DE" w:rsidP="00BC5778">
            <w:pPr>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 Obligacions fin. RLT general (1, 2 i 4)</w:t>
            </w:r>
          </w:p>
        </w:tc>
        <w:tc>
          <w:tcPr>
            <w:tcW w:w="1360" w:type="dxa"/>
            <w:tcBorders>
              <w:top w:val="nil"/>
              <w:left w:val="single" w:sz="8" w:space="0" w:color="000000"/>
              <w:bottom w:val="single" w:sz="8" w:space="0" w:color="000000"/>
              <w:right w:val="single" w:sz="8" w:space="0" w:color="auto"/>
            </w:tcBorders>
            <w:noWrap/>
            <w:vAlign w:val="center"/>
            <w:hideMark/>
          </w:tcPr>
          <w:p w14:paraId="4BEA8CEB" w14:textId="77777777" w:rsidR="00AF22DE" w:rsidRPr="001933B6" w:rsidRDefault="00AF22DE" w:rsidP="00BC5778">
            <w:pPr>
              <w:jc w:val="center"/>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0,00</w:t>
            </w:r>
          </w:p>
        </w:tc>
      </w:tr>
      <w:tr w:rsidR="00AF22DE" w:rsidRPr="00C94EC1" w14:paraId="4DB5B934" w14:textId="77777777" w:rsidTr="00BC5778">
        <w:trPr>
          <w:trHeight w:val="315"/>
        </w:trPr>
        <w:tc>
          <w:tcPr>
            <w:tcW w:w="5740" w:type="dxa"/>
            <w:tcBorders>
              <w:top w:val="single" w:sz="8" w:space="0" w:color="FFFFFF"/>
              <w:left w:val="single" w:sz="8" w:space="0" w:color="auto"/>
              <w:bottom w:val="single" w:sz="8" w:space="0" w:color="auto"/>
              <w:right w:val="single" w:sz="8" w:space="0" w:color="FFFFFF"/>
            </w:tcBorders>
            <w:shd w:val="clear" w:color="000000" w:fill="666699"/>
            <w:vAlign w:val="center"/>
            <w:hideMark/>
          </w:tcPr>
          <w:p w14:paraId="566CC419" w14:textId="77777777" w:rsidR="00AF22DE" w:rsidRPr="001933B6" w:rsidRDefault="00AF22DE" w:rsidP="00BC5778">
            <w:pPr>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ESTALVI NET</w:t>
            </w:r>
          </w:p>
        </w:tc>
        <w:tc>
          <w:tcPr>
            <w:tcW w:w="1360" w:type="dxa"/>
            <w:tcBorders>
              <w:top w:val="nil"/>
              <w:left w:val="nil"/>
              <w:bottom w:val="single" w:sz="8" w:space="0" w:color="auto"/>
              <w:right w:val="single" w:sz="8" w:space="0" w:color="auto"/>
            </w:tcBorders>
            <w:shd w:val="clear" w:color="000000" w:fill="666699"/>
            <w:noWrap/>
            <w:vAlign w:val="center"/>
            <w:hideMark/>
          </w:tcPr>
          <w:p w14:paraId="25ABDFCE" w14:textId="77777777" w:rsidR="00AF22DE" w:rsidRPr="001933B6" w:rsidRDefault="00AF22DE" w:rsidP="00BC5778">
            <w:pPr>
              <w:jc w:val="center"/>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25.147,66</w:t>
            </w:r>
          </w:p>
        </w:tc>
      </w:tr>
      <w:tr w:rsidR="00AF22DE" w:rsidRPr="00C94EC1" w14:paraId="3419B74A" w14:textId="77777777" w:rsidTr="00BC5778">
        <w:trPr>
          <w:trHeight w:val="315"/>
        </w:trPr>
        <w:tc>
          <w:tcPr>
            <w:tcW w:w="5740" w:type="dxa"/>
            <w:tcBorders>
              <w:top w:val="nil"/>
              <w:left w:val="single" w:sz="8" w:space="0" w:color="auto"/>
              <w:bottom w:val="nil"/>
              <w:right w:val="nil"/>
            </w:tcBorders>
            <w:vAlign w:val="center"/>
            <w:hideMark/>
          </w:tcPr>
          <w:p w14:paraId="4F8ED1C9" w14:textId="77777777" w:rsidR="00AF22DE" w:rsidRPr="001933B6" w:rsidRDefault="00AF22DE" w:rsidP="00BC5778">
            <w:pPr>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 </w:t>
            </w:r>
          </w:p>
        </w:tc>
        <w:tc>
          <w:tcPr>
            <w:tcW w:w="1360" w:type="dxa"/>
            <w:tcBorders>
              <w:top w:val="nil"/>
              <w:left w:val="nil"/>
              <w:bottom w:val="nil"/>
              <w:right w:val="single" w:sz="8" w:space="0" w:color="auto"/>
            </w:tcBorders>
            <w:noWrap/>
            <w:vAlign w:val="center"/>
            <w:hideMark/>
          </w:tcPr>
          <w:p w14:paraId="3512FA51" w14:textId="77777777" w:rsidR="00AF22DE" w:rsidRPr="001933B6" w:rsidRDefault="00AF22DE" w:rsidP="00BC5778">
            <w:pPr>
              <w:rPr>
                <w:rFonts w:ascii="Calibri" w:eastAsia="Times New Roman" w:hAnsi="Calibri" w:cs="Calibri"/>
                <w:color w:val="000000"/>
                <w:sz w:val="20"/>
                <w:szCs w:val="20"/>
                <w:lang w:eastAsia="es-ES"/>
              </w:rPr>
            </w:pPr>
            <w:r w:rsidRPr="001933B6">
              <w:rPr>
                <w:rFonts w:ascii="Calibri" w:eastAsia="Times New Roman" w:hAnsi="Calibri" w:cs="Calibri"/>
                <w:color w:val="000000"/>
                <w:sz w:val="20"/>
                <w:szCs w:val="20"/>
                <w:lang w:eastAsia="es-ES"/>
              </w:rPr>
              <w:t> </w:t>
            </w:r>
          </w:p>
        </w:tc>
      </w:tr>
      <w:tr w:rsidR="00AF22DE" w:rsidRPr="00C94EC1" w14:paraId="6A43270A" w14:textId="77777777" w:rsidTr="00BC5778">
        <w:trPr>
          <w:trHeight w:val="315"/>
        </w:trPr>
        <w:tc>
          <w:tcPr>
            <w:tcW w:w="5740" w:type="dxa"/>
            <w:tcBorders>
              <w:top w:val="single" w:sz="8" w:space="0" w:color="auto"/>
              <w:left w:val="single" w:sz="8" w:space="0" w:color="auto"/>
              <w:bottom w:val="single" w:sz="8" w:space="0" w:color="auto"/>
              <w:right w:val="single" w:sz="8" w:space="0" w:color="FFFFFF"/>
            </w:tcBorders>
            <w:shd w:val="clear" w:color="000000" w:fill="FF6600"/>
            <w:noWrap/>
            <w:vAlign w:val="center"/>
            <w:hideMark/>
          </w:tcPr>
          <w:p w14:paraId="59995EC2" w14:textId="77777777" w:rsidR="00AF22DE" w:rsidRPr="001933B6" w:rsidRDefault="00AF22DE" w:rsidP="00BC5778">
            <w:pPr>
              <w:jc w:val="center"/>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RATI LEGAL D'ESTALVI NET</w:t>
            </w:r>
          </w:p>
        </w:tc>
        <w:tc>
          <w:tcPr>
            <w:tcW w:w="1360" w:type="dxa"/>
            <w:tcBorders>
              <w:top w:val="single" w:sz="8" w:space="0" w:color="auto"/>
              <w:left w:val="nil"/>
              <w:bottom w:val="single" w:sz="8" w:space="0" w:color="auto"/>
              <w:right w:val="single" w:sz="8" w:space="0" w:color="auto"/>
            </w:tcBorders>
            <w:shd w:val="clear" w:color="000000" w:fill="FF6600"/>
            <w:noWrap/>
            <w:vAlign w:val="center"/>
            <w:hideMark/>
          </w:tcPr>
          <w:p w14:paraId="6BD52040" w14:textId="77777777" w:rsidR="00AF22DE" w:rsidRPr="001933B6" w:rsidRDefault="00AF22DE" w:rsidP="00BC5778">
            <w:pPr>
              <w:jc w:val="center"/>
              <w:rPr>
                <w:rFonts w:ascii="Calibri" w:eastAsia="Times New Roman" w:hAnsi="Calibri" w:cs="Calibri"/>
                <w:b/>
                <w:bCs/>
                <w:color w:val="FFFFFF"/>
                <w:sz w:val="20"/>
                <w:szCs w:val="20"/>
                <w:lang w:eastAsia="es-ES"/>
              </w:rPr>
            </w:pPr>
            <w:r w:rsidRPr="001933B6">
              <w:rPr>
                <w:rFonts w:ascii="Calibri" w:eastAsia="Times New Roman" w:hAnsi="Calibri" w:cs="Calibri"/>
                <w:b/>
                <w:bCs/>
                <w:color w:val="FFFFFF"/>
                <w:sz w:val="20"/>
                <w:szCs w:val="20"/>
                <w:lang w:eastAsia="es-ES"/>
              </w:rPr>
              <w:t>2,75%</w:t>
            </w:r>
          </w:p>
        </w:tc>
      </w:tr>
    </w:tbl>
    <w:p w14:paraId="2D3DAB23" w14:textId="77777777" w:rsidR="00AF22DE" w:rsidRPr="001933B6" w:rsidRDefault="00AF22DE" w:rsidP="00BC577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597"/>
        </w:tabs>
        <w:suppressAutoHyphens/>
        <w:spacing w:line="276" w:lineRule="auto"/>
        <w:rPr>
          <w:rFonts w:eastAsia="Times New Roman"/>
          <w:lang w:eastAsia="zh-CN"/>
        </w:rPr>
      </w:pPr>
    </w:p>
    <w:p w14:paraId="31DB24E6" w14:textId="77777777" w:rsidR="00AF22DE" w:rsidRPr="001933B6" w:rsidRDefault="00AF22DE" w:rsidP="00BC5778">
      <w:pPr>
        <w:autoSpaceDE w:val="0"/>
        <w:autoSpaceDN w:val="0"/>
        <w:adjustRightInd w:val="0"/>
        <w:spacing w:line="276" w:lineRule="auto"/>
        <w:rPr>
          <w:rFonts w:eastAsia="Times New Roman"/>
          <w:b/>
          <w:lang w:eastAsia="es-ES"/>
        </w:rPr>
      </w:pPr>
    </w:p>
    <w:p w14:paraId="3F235476" w14:textId="77777777" w:rsidR="00AF22DE" w:rsidRPr="001933B6" w:rsidRDefault="00AF22DE" w:rsidP="006952F5">
      <w:pPr>
        <w:autoSpaceDE w:val="0"/>
        <w:autoSpaceDN w:val="0"/>
        <w:adjustRightInd w:val="0"/>
        <w:spacing w:line="276" w:lineRule="auto"/>
        <w:rPr>
          <w:rFonts w:eastAsia="Times New Roman"/>
          <w:lang w:eastAsia="es-ES"/>
        </w:rPr>
      </w:pPr>
      <w:r w:rsidRPr="001933B6">
        <w:rPr>
          <w:rFonts w:eastAsia="Times New Roman"/>
          <w:b/>
          <w:lang w:eastAsia="es-ES"/>
        </w:rPr>
        <w:t>Segon.-</w:t>
      </w:r>
      <w:r w:rsidRPr="001933B6">
        <w:rPr>
          <w:rFonts w:eastAsia="Times New Roman"/>
          <w:lang w:eastAsia="es-ES"/>
        </w:rPr>
        <w:t xml:space="preserve"> </w:t>
      </w:r>
      <w:bookmarkEnd w:id="3"/>
      <w:r w:rsidRPr="001933B6">
        <w:rPr>
          <w:rFonts w:eastAsia="Times New Roman"/>
          <w:lang w:eastAsia="es-ES"/>
        </w:rPr>
        <w:t xml:space="preserve"> DONAR  compte al Ple de la Corporació de la liquidació en la primera sessió que se celebri,   d’ acord amb el que estableixen els articles 193.4 del Text Refós de la Llei Reguladora de les Hisendes Locals aprovat per Reial Decret Legislatiu 2/2004, de 5 de març, i 90.2 del Reial Decret 500/1990, de 20 d’ abril.</w:t>
      </w:r>
    </w:p>
    <w:p w14:paraId="496C0297" w14:textId="77777777" w:rsidR="00AF22DE" w:rsidRPr="001933B6" w:rsidRDefault="00AF22DE" w:rsidP="006952F5">
      <w:pPr>
        <w:tabs>
          <w:tab w:val="left" w:pos="-720"/>
          <w:tab w:val="left" w:pos="720"/>
          <w:tab w:val="left" w:pos="900"/>
          <w:tab w:val="left" w:pos="1440"/>
          <w:tab w:val="left" w:pos="2160"/>
          <w:tab w:val="left" w:pos="2880"/>
          <w:tab w:val="left" w:pos="3600"/>
          <w:tab w:val="left" w:pos="4320"/>
          <w:tab w:val="left" w:pos="5040"/>
          <w:tab w:val="left" w:pos="5220"/>
          <w:tab w:val="left" w:pos="5760"/>
          <w:tab w:val="left" w:pos="6480"/>
          <w:tab w:val="left" w:pos="7200"/>
          <w:tab w:val="left" w:pos="7597"/>
        </w:tabs>
        <w:spacing w:line="276" w:lineRule="auto"/>
        <w:rPr>
          <w:rFonts w:eastAsia="Times New Roman"/>
          <w:lang w:eastAsia="es-ES"/>
        </w:rPr>
      </w:pPr>
    </w:p>
    <w:p w14:paraId="4FAC3EE2" w14:textId="77777777" w:rsidR="00AF22DE" w:rsidRPr="001933B6" w:rsidRDefault="00AF22DE" w:rsidP="006952F5">
      <w:pPr>
        <w:spacing w:line="276" w:lineRule="auto"/>
        <w:rPr>
          <w:rFonts w:eastAsia="Times New Roman"/>
          <w:b/>
          <w:lang w:eastAsia="es-ES"/>
        </w:rPr>
      </w:pPr>
      <w:r w:rsidRPr="001933B6">
        <w:rPr>
          <w:rFonts w:eastAsia="Arial Unicode MS"/>
          <w:b/>
          <w:color w:val="000000"/>
          <w:lang w:eastAsia="es-ES"/>
        </w:rPr>
        <w:t>Tercer.-</w:t>
      </w:r>
      <w:r w:rsidRPr="001933B6">
        <w:rPr>
          <w:rFonts w:eastAsia="Arial Unicode MS"/>
          <w:color w:val="000000"/>
          <w:lang w:eastAsia="es-ES"/>
        </w:rPr>
        <w:t>TRAMETRE  una còpia d’aquesta liquidació als òrgans competents , al Departament de Governació de la Generalitat de Catalunya i al Ministeri d’Hisenda i Administracions Públiques, en  compliment al que estableix l’art. 15.3 de l’Ordre HAP/2105/2012, d’1 d’octubre, modificada per l’Ordre HAP/2082/2014, de 7 de novembre,  per la qual es desenvolupen les obligacions de subministrament d’informació previstes a la Llei Orgànica 2/2012, de 27 d’abril, d’estabilitat pressupostària i sostenibilitat financera.</w:t>
      </w:r>
      <w:r w:rsidRPr="001933B6">
        <w:rPr>
          <w:rFonts w:eastAsia="Times New Roman"/>
          <w:b/>
          <w:lang w:eastAsia="es-ES"/>
        </w:rPr>
        <w:t>“</w:t>
      </w:r>
    </w:p>
    <w:p w14:paraId="1DF550C0" w14:textId="77777777" w:rsidR="00AF22DE" w:rsidRPr="001933B6" w:rsidRDefault="00AF22DE" w:rsidP="006952F5">
      <w:pPr>
        <w:spacing w:line="276" w:lineRule="auto"/>
        <w:rPr>
          <w:rFonts w:eastAsia="Times New Roman"/>
          <w:b/>
          <w:lang w:eastAsia="es-ES"/>
        </w:rPr>
      </w:pPr>
    </w:p>
    <w:p w14:paraId="672797C2" w14:textId="77777777" w:rsidR="00AF22DE" w:rsidRPr="001933B6" w:rsidRDefault="00AF22DE" w:rsidP="006952F5">
      <w:pPr>
        <w:spacing w:line="276" w:lineRule="auto"/>
        <w:rPr>
          <w:rFonts w:eastAsia="Times New Roman"/>
          <w:b/>
          <w:lang w:eastAsia="es-ES"/>
        </w:rPr>
      </w:pPr>
      <w:r w:rsidRPr="001933B6">
        <w:rPr>
          <w:rFonts w:eastAsia="Times New Roman"/>
          <w:lang w:eastAsia="es-ES"/>
        </w:rPr>
        <w:t xml:space="preserve">Per tot això, i tenint en compte els fonaments de fet i de dret, així com la documentació obrant en l’expedient, es proposa al Ple de l’Ajuntament l’adopció del següent  </w:t>
      </w:r>
      <w:r w:rsidRPr="001933B6">
        <w:rPr>
          <w:rFonts w:eastAsia="Times New Roman"/>
          <w:b/>
          <w:lang w:eastAsia="es-ES"/>
        </w:rPr>
        <w:t>ACORD:</w:t>
      </w:r>
    </w:p>
    <w:p w14:paraId="74F5EEA6" w14:textId="77777777" w:rsidR="00AF22DE" w:rsidRPr="001933B6" w:rsidRDefault="00AF22DE" w:rsidP="006952F5">
      <w:pPr>
        <w:spacing w:line="276" w:lineRule="auto"/>
        <w:rPr>
          <w:rFonts w:eastAsia="Times New Roman"/>
          <w:lang w:eastAsia="es-ES"/>
        </w:rPr>
      </w:pPr>
    </w:p>
    <w:p w14:paraId="52172EA8" w14:textId="19D15C34" w:rsidR="00AF22DE" w:rsidRDefault="00AF22DE" w:rsidP="006952F5">
      <w:pPr>
        <w:spacing w:line="276" w:lineRule="auto"/>
      </w:pPr>
      <w:r w:rsidRPr="001933B6">
        <w:rPr>
          <w:rFonts w:eastAsia="Times New Roman"/>
          <w:b/>
          <w:bCs/>
          <w:lang w:eastAsia="es-ES"/>
        </w:rPr>
        <w:t>Primer</w:t>
      </w:r>
      <w:r w:rsidRPr="001933B6">
        <w:rPr>
          <w:rFonts w:eastAsia="Times New Roman"/>
          <w:lang w:eastAsia="es-ES"/>
        </w:rPr>
        <w:t>.- DONAR-SE per assabentat del Decret de l’Alcaldia Núm. 2026DECR000</w:t>
      </w:r>
      <w:r w:rsidRPr="00D75FE7">
        <w:rPr>
          <w:rFonts w:eastAsia="Times New Roman"/>
          <w:lang w:eastAsia="es-ES"/>
        </w:rPr>
        <w:t>065</w:t>
      </w:r>
      <w:r w:rsidRPr="001933B6">
        <w:rPr>
          <w:rFonts w:eastAsia="Times New Roman"/>
          <w:lang w:eastAsia="es-ES"/>
        </w:rPr>
        <w:t xml:space="preserve"> de data </w:t>
      </w:r>
      <w:r>
        <w:rPr>
          <w:rFonts w:eastAsia="Times New Roman"/>
          <w:lang w:eastAsia="es-ES"/>
        </w:rPr>
        <w:t>6</w:t>
      </w:r>
      <w:r w:rsidRPr="001933B6">
        <w:rPr>
          <w:rFonts w:eastAsia="Times New Roman"/>
          <w:lang w:eastAsia="es-ES"/>
        </w:rPr>
        <w:t xml:space="preserve"> de març de 2026, pel qual s’aprova la liquidació del pressupost per a l’exercici 2025, la qual consta a l’expedient.</w:t>
      </w:r>
      <w:bookmarkStart w:id="4" w:name="DOCUMENTO_34730417"/>
      <w:bookmarkEnd w:id="2"/>
      <w:bookmarkEnd w:id="4"/>
    </w:p>
    <w:p w14:paraId="06DD51C6" w14:textId="77777777" w:rsidR="00AF22DE" w:rsidRDefault="00AF22DE" w:rsidP="00AF22DE"/>
    <w:p w14:paraId="7B68E0BC" w14:textId="01828250" w:rsidR="00AF22DE" w:rsidRPr="006952F5" w:rsidRDefault="00AF22DE" w:rsidP="00AF22DE">
      <w:pPr>
        <w:rPr>
          <w:i/>
          <w:iCs/>
        </w:rPr>
      </w:pPr>
      <w:r w:rsidRPr="006952F5">
        <w:rPr>
          <w:i/>
          <w:iCs/>
        </w:rPr>
        <w:t>Donar compte per 7 vots a favor (Jaume Isern Ruiz, Jaume Sastre Parra, Valeria Mosteiro Nandin, Josep Besa Montenegro, Pere Maluquer Ferrer, Yolanda Meneses Pujol, Jorge Pavon Serra)</w:t>
      </w:r>
    </w:p>
    <w:p w14:paraId="2529FC1E" w14:textId="77777777" w:rsidR="00AF22DE" w:rsidRDefault="00AF22DE" w:rsidP="00C46DED">
      <w:pPr>
        <w:spacing w:line="276" w:lineRule="auto"/>
      </w:pPr>
    </w:p>
    <w:p w14:paraId="3203A55E" w14:textId="77777777" w:rsidR="00AF22DE" w:rsidRPr="00AF22DE" w:rsidRDefault="00AF22DE" w:rsidP="00C46DED">
      <w:pPr>
        <w:spacing w:line="276" w:lineRule="auto"/>
      </w:pPr>
    </w:p>
    <w:p w14:paraId="090A8FD2" w14:textId="264E32E0" w:rsidR="00F34DC5" w:rsidRDefault="00F34DC5" w:rsidP="00F34DC5">
      <w:r>
        <w:rPr>
          <w:b/>
        </w:rPr>
        <w:t xml:space="preserve">3.0.- </w:t>
      </w:r>
      <w:r w:rsidR="006952F5">
        <w:rPr>
          <w:b/>
        </w:rPr>
        <w:t xml:space="preserve"> </w:t>
      </w:r>
      <w:r>
        <w:rPr>
          <w:b/>
        </w:rPr>
        <w:t>DONAR COMPTE EXPEDIENT M.C. NÚM. 01.2026 D’INCORPORACIO DE ROMANENTS DE CRÈDIT AL PRESSUPOST GENERAL DE L’EXERCICI 2026.</w:t>
      </w:r>
    </w:p>
    <w:p w14:paraId="62B11B99" w14:textId="77777777" w:rsidR="00F34DC5" w:rsidRDefault="00F34DC5" w:rsidP="00F34DC5"/>
    <w:p w14:paraId="4F270FFC" w14:textId="77777777" w:rsidR="00F34DC5" w:rsidRPr="00525AC8" w:rsidRDefault="00F34DC5" w:rsidP="009C77E0">
      <w:pPr>
        <w:spacing w:line="276" w:lineRule="auto"/>
        <w:rPr>
          <w:rFonts w:eastAsia="Times New Roman"/>
          <w:lang w:eastAsia="es-ES"/>
        </w:rPr>
      </w:pPr>
      <w:bookmarkStart w:id="5" w:name="_Hlk95724245"/>
      <w:bookmarkStart w:id="6" w:name="X2026000115"/>
      <w:r w:rsidRPr="00525AC8">
        <w:rPr>
          <w:rFonts w:eastAsia="Times New Roman"/>
          <w:lang w:eastAsia="es-ES"/>
        </w:rPr>
        <w:t xml:space="preserve">En data 6 de març de 2026, es va aprovar </w:t>
      </w:r>
      <w:r w:rsidRPr="00525AC8">
        <w:rPr>
          <w:rFonts w:eastAsia="Verdana"/>
          <w:lang w:eastAsia="es-ES"/>
        </w:rPr>
        <w:t xml:space="preserve">l'expedient de modificació de crèdits núm. 1/2026,  d'incorporació de romanents de crèdit  </w:t>
      </w:r>
      <w:r w:rsidRPr="00525AC8">
        <w:rPr>
          <w:rFonts w:eastAsia="Times New Roman"/>
          <w:color w:val="000000"/>
          <w:lang w:eastAsia="zh-CN"/>
        </w:rPr>
        <w:t>al Pressupost General de l’Ajuntament de Pau de l’exercici 2026</w:t>
      </w:r>
      <w:r w:rsidRPr="00525AC8">
        <w:rPr>
          <w:rFonts w:eastAsia="Verdana"/>
          <w:lang w:eastAsia="es-ES"/>
        </w:rPr>
        <w:t>,</w:t>
      </w:r>
      <w:r w:rsidRPr="00525AC8">
        <w:rPr>
          <w:rFonts w:eastAsia="Times New Roman"/>
          <w:lang w:eastAsia="es-ES"/>
        </w:rPr>
        <w:t xml:space="preserve"> mitjançant Decret de l’Alcaldia Núm. </w:t>
      </w:r>
      <w:r w:rsidRPr="00711138">
        <w:rPr>
          <w:rFonts w:eastAsia="Times New Roman"/>
          <w:lang w:eastAsia="es-ES"/>
        </w:rPr>
        <w:t>2026DECR000069,</w:t>
      </w:r>
      <w:r w:rsidRPr="00525AC8">
        <w:rPr>
          <w:rFonts w:eastAsia="Times New Roman"/>
          <w:lang w:eastAsia="es-ES"/>
        </w:rPr>
        <w:t xml:space="preserve"> amb el contingut següent:</w:t>
      </w:r>
    </w:p>
    <w:bookmarkEnd w:id="5"/>
    <w:p w14:paraId="289D1A94" w14:textId="77777777" w:rsidR="00F34DC5" w:rsidRPr="00525AC8" w:rsidRDefault="00F34DC5" w:rsidP="009C77E0">
      <w:pPr>
        <w:rPr>
          <w:rFonts w:eastAsia="Times New Roman"/>
          <w:b/>
          <w:bCs/>
          <w:lang w:eastAsia="es-ES"/>
        </w:rPr>
      </w:pPr>
    </w:p>
    <w:p w14:paraId="2E11660D" w14:textId="77777777" w:rsidR="00F34DC5" w:rsidRPr="00525AC8"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rFonts w:eastAsia="Times New Roman"/>
          <w:color w:val="000000"/>
          <w:lang w:eastAsia="zh-CN"/>
        </w:rPr>
      </w:pPr>
      <w:r w:rsidRPr="00525AC8">
        <w:rPr>
          <w:rFonts w:eastAsia="Times New Roman"/>
          <w:b/>
          <w:color w:val="000000"/>
          <w:lang w:eastAsia="zh-CN"/>
        </w:rPr>
        <w:t xml:space="preserve">“ DECRET </w:t>
      </w:r>
    </w:p>
    <w:p w14:paraId="6C84C2BB" w14:textId="77777777" w:rsidR="00F34DC5" w:rsidRPr="00525AC8" w:rsidRDefault="00F34DC5" w:rsidP="009C77E0">
      <w:pPr>
        <w:widowControl w:val="0"/>
        <w:tabs>
          <w:tab w:val="left" w:pos="2124"/>
          <w:tab w:val="left" w:pos="2832"/>
          <w:tab w:val="left" w:pos="3540"/>
          <w:tab w:val="left" w:pos="4248"/>
          <w:tab w:val="left" w:pos="4956"/>
          <w:tab w:val="left" w:pos="5664"/>
          <w:tab w:val="left" w:pos="6372"/>
          <w:tab w:val="left" w:pos="7080"/>
          <w:tab w:val="left" w:pos="7788"/>
          <w:tab w:val="left" w:pos="8505"/>
        </w:tabs>
        <w:suppressAutoHyphens/>
        <w:spacing w:line="276" w:lineRule="auto"/>
        <w:ind w:right="-1"/>
        <w:rPr>
          <w:rFonts w:eastAsia="Lucida Sans Unicode"/>
          <w:kern w:val="1"/>
          <w:sz w:val="20"/>
          <w:szCs w:val="20"/>
          <w:lang w:eastAsia="es-ES"/>
        </w:rPr>
      </w:pPr>
      <w:r w:rsidRPr="00525AC8">
        <w:rPr>
          <w:rFonts w:eastAsia="Lucida Sans Unicode"/>
          <w:kern w:val="1"/>
          <w:sz w:val="20"/>
          <w:szCs w:val="20"/>
          <w:u w:val="single"/>
          <w:lang w:eastAsia="es-ES"/>
        </w:rPr>
        <w:t xml:space="preserve">Expedient número 01/2026, referent a la incorporació de </w:t>
      </w:r>
      <w:r w:rsidRPr="00525AC8">
        <w:rPr>
          <w:rFonts w:eastAsia="Lucida Sans Unicode"/>
          <w:kern w:val="24"/>
          <w:sz w:val="20"/>
          <w:szCs w:val="20"/>
          <w:u w:val="single"/>
          <w:lang w:eastAsia="es-ES"/>
        </w:rPr>
        <w:t>romanents</w:t>
      </w:r>
      <w:r w:rsidRPr="00525AC8">
        <w:rPr>
          <w:rFonts w:eastAsia="Lucida Sans Unicode"/>
          <w:kern w:val="1"/>
          <w:sz w:val="20"/>
          <w:szCs w:val="20"/>
          <w:u w:val="single"/>
          <w:lang w:eastAsia="es-ES"/>
        </w:rPr>
        <w:t xml:space="preserve"> de crèdit derivats de la liquidació del pressupost de l’exercici 2025</w:t>
      </w:r>
      <w:r w:rsidRPr="00525AC8">
        <w:rPr>
          <w:rFonts w:eastAsia="Lucida Sans Unicode"/>
          <w:kern w:val="1"/>
          <w:sz w:val="20"/>
          <w:szCs w:val="20"/>
          <w:lang w:eastAsia="es-ES"/>
        </w:rPr>
        <w:t>.</w:t>
      </w:r>
    </w:p>
    <w:p w14:paraId="3C2F811C" w14:textId="77777777" w:rsidR="00F34DC5" w:rsidRPr="00525AC8"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rFonts w:eastAsia="Times New Roman"/>
          <w:b/>
          <w:color w:val="000000"/>
          <w:lang w:eastAsia="zh-CN"/>
        </w:rPr>
      </w:pPr>
    </w:p>
    <w:p w14:paraId="0578EEB6" w14:textId="77777777" w:rsidR="00F34DC5" w:rsidRPr="00525AC8"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rFonts w:eastAsia="Times New Roman"/>
          <w:color w:val="000000"/>
          <w:u w:val="single"/>
          <w:lang w:eastAsia="zh-CN"/>
        </w:rPr>
      </w:pPr>
      <w:r w:rsidRPr="00525AC8">
        <w:rPr>
          <w:rFonts w:eastAsia="Times New Roman"/>
          <w:color w:val="000000"/>
          <w:u w:val="single"/>
          <w:lang w:eastAsia="zh-CN"/>
        </w:rPr>
        <w:t>Antecedents</w:t>
      </w:r>
    </w:p>
    <w:p w14:paraId="0B6A5FF0" w14:textId="77777777" w:rsidR="00F34DC5" w:rsidRPr="00525AC8"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rFonts w:eastAsia="Times New Roman"/>
          <w:color w:val="000000"/>
          <w:u w:val="single"/>
          <w:lang w:eastAsia="zh-CN"/>
        </w:rPr>
      </w:pPr>
    </w:p>
    <w:p w14:paraId="0AEF26EC" w14:textId="77777777" w:rsidR="00F34DC5" w:rsidRPr="00525AC8" w:rsidRDefault="00F34DC5" w:rsidP="009C77E0">
      <w:pPr>
        <w:suppressAutoHyphens/>
        <w:spacing w:line="276" w:lineRule="auto"/>
        <w:rPr>
          <w:rFonts w:eastAsia="Times New Roman"/>
          <w:color w:val="000000"/>
          <w:lang w:eastAsia="zh-CN"/>
        </w:rPr>
      </w:pPr>
      <w:r w:rsidRPr="00525AC8">
        <w:rPr>
          <w:rFonts w:eastAsia="Times New Roman"/>
          <w:bCs/>
          <w:color w:val="000000"/>
          <w:lang w:eastAsia="zh-CN"/>
        </w:rPr>
        <w:t xml:space="preserve">Per </w:t>
      </w:r>
      <w:r w:rsidRPr="00525AC8">
        <w:rPr>
          <w:rFonts w:eastAsia="Times New Roman"/>
          <w:color w:val="000000"/>
          <w:lang w:eastAsia="zh-CN"/>
        </w:rPr>
        <w:t xml:space="preserve">Decret de l’Alcaldia núm. 2026DECR000065, de 6 de març de 2026, es va aprovar la liquidació del pressupost per l’exercici 2025 i on es determinen els romanents de crèdits compromesos de l’exercici anterior susceptibles de ser incorporats als </w:t>
      </w:r>
      <w:r w:rsidRPr="00525AC8">
        <w:rPr>
          <w:rFonts w:eastAsia="Times New Roman"/>
          <w:lang w:eastAsia="es-ES"/>
        </w:rPr>
        <w:t xml:space="preserve"> corresponents crèdits dels pressupostos de despeses de l’exercici 2026 ,</w:t>
      </w:r>
      <w:r w:rsidRPr="00525AC8">
        <w:rPr>
          <w:rFonts w:eastAsia="Times New Roman"/>
          <w:color w:val="000000"/>
          <w:lang w:eastAsia="zh-CN"/>
        </w:rPr>
        <w:t xml:space="preserve">  </w:t>
      </w:r>
      <w:r w:rsidRPr="00525AC8">
        <w:rPr>
          <w:rFonts w:eastAsia="Times New Roman"/>
          <w:lang w:eastAsia="es-ES"/>
        </w:rPr>
        <w:t>amb el seu finançament corresponent</w:t>
      </w:r>
    </w:p>
    <w:p w14:paraId="13B4F012" w14:textId="77777777" w:rsidR="00F34DC5" w:rsidRPr="00525AC8" w:rsidRDefault="00F34DC5" w:rsidP="009C77E0">
      <w:pPr>
        <w:suppressAutoHyphens/>
        <w:spacing w:line="276" w:lineRule="auto"/>
        <w:rPr>
          <w:rFonts w:eastAsia="Times New Roman"/>
          <w:b/>
          <w:color w:val="000000"/>
          <w:lang w:eastAsia="zh-CN"/>
        </w:rPr>
      </w:pPr>
    </w:p>
    <w:p w14:paraId="1F6AAF31" w14:textId="77777777" w:rsidR="00F34DC5" w:rsidRPr="00525AC8" w:rsidRDefault="00F34DC5" w:rsidP="009C77E0">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32"/>
        </w:tabs>
        <w:suppressAutoHyphens/>
        <w:spacing w:line="276" w:lineRule="auto"/>
        <w:ind w:right="-1"/>
        <w:rPr>
          <w:rFonts w:eastAsia="Times New Roman"/>
          <w:color w:val="000000"/>
          <w:lang w:eastAsia="zh-CN"/>
        </w:rPr>
      </w:pPr>
      <w:r w:rsidRPr="00525AC8">
        <w:rPr>
          <w:rFonts w:eastAsia="Times New Roman"/>
          <w:color w:val="000000"/>
          <w:lang w:eastAsia="zh-CN"/>
        </w:rPr>
        <w:t>Per l’Alcaldia  en data  6 de març de 2026, s’ha emès memòria sobre la necessitat de realització de la modificació de crèdit, en la modalitat d’incorporació de romanents, per realitzar la despesa, així com la justificació de l’existència de romanents de crèdit i de la font de finançament.</w:t>
      </w:r>
    </w:p>
    <w:p w14:paraId="5ACFBDAC" w14:textId="77777777" w:rsidR="00F34DC5" w:rsidRPr="00525AC8" w:rsidRDefault="00F34DC5" w:rsidP="009C77E0">
      <w:pPr>
        <w:suppressAutoHyphens/>
        <w:spacing w:line="276" w:lineRule="auto"/>
        <w:rPr>
          <w:rFonts w:eastAsia="Verdana"/>
          <w:lang w:eastAsia="es-ES"/>
        </w:rPr>
      </w:pPr>
    </w:p>
    <w:p w14:paraId="6EAC4546" w14:textId="77777777" w:rsidR="00F34DC5" w:rsidRPr="00525AC8" w:rsidRDefault="00F34DC5" w:rsidP="009C77E0">
      <w:pPr>
        <w:widowControl w:val="0"/>
        <w:spacing w:line="276" w:lineRule="auto"/>
        <w:rPr>
          <w:rFonts w:eastAsia="Times New Roman"/>
          <w:lang w:eastAsia="es-ES"/>
        </w:rPr>
      </w:pPr>
      <w:r w:rsidRPr="00525AC8">
        <w:rPr>
          <w:rFonts w:eastAsia="Verdana"/>
          <w:lang w:eastAsia="es-ES"/>
        </w:rPr>
        <w:t>Amb data 6 de març de 2026,  s’ha emès informe de Secretaria sobre la legislació aplicable i el procediment a seguir.</w:t>
      </w:r>
    </w:p>
    <w:p w14:paraId="61EA8DCE" w14:textId="77777777" w:rsidR="00F34DC5" w:rsidRPr="00525AC8" w:rsidRDefault="00F34DC5" w:rsidP="009C77E0">
      <w:pPr>
        <w:widowControl w:val="0"/>
        <w:spacing w:line="276" w:lineRule="auto"/>
        <w:ind w:firstLine="709"/>
        <w:rPr>
          <w:rFonts w:eastAsia="Times New Roman"/>
          <w:b/>
          <w:bCs/>
          <w:lang w:eastAsia="es-ES"/>
        </w:rPr>
      </w:pPr>
    </w:p>
    <w:p w14:paraId="7E4F0FF1" w14:textId="77777777" w:rsidR="00F34DC5" w:rsidRPr="00525AC8" w:rsidRDefault="00F34DC5" w:rsidP="009C77E0">
      <w:pPr>
        <w:spacing w:line="276" w:lineRule="auto"/>
        <w:rPr>
          <w:rFonts w:eastAsia="Times New Roman"/>
          <w:lang w:eastAsia="es-ES"/>
        </w:rPr>
      </w:pPr>
      <w:r w:rsidRPr="00525AC8">
        <w:rPr>
          <w:rFonts w:eastAsia="Times New Roman"/>
          <w:lang w:eastAsia="es-ES"/>
        </w:rPr>
        <w:t>Amb data 6 de març de 2026, s’ha emès informe favorable d'Intervenció a la  proposta d'Alcaldia.</w:t>
      </w:r>
    </w:p>
    <w:p w14:paraId="3A239746" w14:textId="77777777" w:rsidR="00F34DC5" w:rsidRPr="00525AC8" w:rsidRDefault="00F34DC5" w:rsidP="009C77E0">
      <w:pPr>
        <w:suppressAutoHyphens/>
        <w:spacing w:line="276" w:lineRule="auto"/>
        <w:rPr>
          <w:rFonts w:eastAsia="Verdana"/>
          <w:lang w:eastAsia="es-ES"/>
        </w:rPr>
      </w:pPr>
    </w:p>
    <w:p w14:paraId="026F22B0" w14:textId="77777777" w:rsidR="00F34DC5" w:rsidRPr="00525AC8" w:rsidRDefault="00F34DC5" w:rsidP="009C77E0">
      <w:pPr>
        <w:tabs>
          <w:tab w:val="left" w:pos="426"/>
        </w:tabs>
        <w:suppressAutoHyphens/>
        <w:spacing w:line="276" w:lineRule="auto"/>
        <w:rPr>
          <w:rFonts w:eastAsia="Times New Roman"/>
          <w:bCs/>
          <w:color w:val="000000"/>
          <w:lang w:eastAsia="zh-CN"/>
        </w:rPr>
      </w:pPr>
      <w:r w:rsidRPr="00525AC8">
        <w:rPr>
          <w:rFonts w:eastAsia="Times New Roman"/>
          <w:bCs/>
          <w:lang w:eastAsia="es-ES"/>
        </w:rPr>
        <w:t xml:space="preserve">Atès que en las Bases d'Execució aprovades amb el pressupost de l'exercici 2026 regula l'acte administratiu de la incorporació de Romanents i que aquesta modificació dels crèdits pressupostaris es regirà pel que disposen els articles 182 del TRHL i 47 i 48 del RD 500/90 i correspondrà la seva aprovació a  </w:t>
      </w:r>
      <w:r w:rsidRPr="00525AC8">
        <w:rPr>
          <w:rFonts w:eastAsia="Times New Roman"/>
          <w:bCs/>
          <w:color w:val="000000"/>
          <w:lang w:eastAsia="zh-CN"/>
        </w:rPr>
        <w:t>l'Alcalde</w:t>
      </w:r>
      <w:r w:rsidRPr="00525AC8">
        <w:rPr>
          <w:rFonts w:eastAsia="Verdana"/>
          <w:bCs/>
          <w:color w:val="000000"/>
          <w:lang w:eastAsia="zh-CN"/>
        </w:rPr>
        <w:t xml:space="preserve"> </w:t>
      </w:r>
      <w:r w:rsidRPr="00525AC8">
        <w:rPr>
          <w:rFonts w:eastAsia="Times New Roman"/>
          <w:bCs/>
          <w:color w:val="000000"/>
          <w:lang w:eastAsia="zh-CN"/>
        </w:rPr>
        <w:t>de</w:t>
      </w:r>
      <w:r w:rsidRPr="00525AC8">
        <w:rPr>
          <w:rFonts w:eastAsia="Verdana"/>
          <w:bCs/>
          <w:color w:val="000000"/>
          <w:lang w:eastAsia="zh-CN"/>
        </w:rPr>
        <w:t xml:space="preserve"> </w:t>
      </w:r>
      <w:r w:rsidRPr="00525AC8">
        <w:rPr>
          <w:rFonts w:eastAsia="Times New Roman"/>
          <w:bCs/>
          <w:color w:val="000000"/>
          <w:lang w:eastAsia="zh-CN"/>
        </w:rPr>
        <w:t>la</w:t>
      </w:r>
      <w:r w:rsidRPr="00525AC8">
        <w:rPr>
          <w:rFonts w:eastAsia="Verdana"/>
          <w:bCs/>
          <w:color w:val="000000"/>
          <w:lang w:eastAsia="zh-CN"/>
        </w:rPr>
        <w:t xml:space="preserve"> </w:t>
      </w:r>
      <w:r w:rsidRPr="00525AC8">
        <w:rPr>
          <w:rFonts w:eastAsia="Times New Roman"/>
          <w:bCs/>
          <w:color w:val="000000"/>
          <w:lang w:eastAsia="zh-CN"/>
        </w:rPr>
        <w:t xml:space="preserve">Corporació, mitjançant Decret, donant compte al Ple en la primera sessió que celebri, </w:t>
      </w:r>
    </w:p>
    <w:p w14:paraId="7C926DA2" w14:textId="77777777" w:rsidR="00F34DC5" w:rsidRPr="00525AC8" w:rsidRDefault="00F34DC5" w:rsidP="009C77E0">
      <w:pPr>
        <w:autoSpaceDE w:val="0"/>
        <w:autoSpaceDN w:val="0"/>
        <w:adjustRightInd w:val="0"/>
        <w:spacing w:line="276" w:lineRule="auto"/>
        <w:rPr>
          <w:rFonts w:eastAsia="Times New Roman"/>
          <w:color w:val="000000"/>
          <w:lang w:eastAsia="zh-CN"/>
        </w:rPr>
      </w:pPr>
    </w:p>
    <w:p w14:paraId="1884ECCC" w14:textId="77777777" w:rsidR="00F34DC5" w:rsidRPr="00525AC8" w:rsidRDefault="00F34DC5" w:rsidP="009C77E0">
      <w:pPr>
        <w:autoSpaceDE w:val="0"/>
        <w:autoSpaceDN w:val="0"/>
        <w:adjustRightInd w:val="0"/>
        <w:spacing w:line="276" w:lineRule="auto"/>
        <w:rPr>
          <w:rFonts w:eastAsia="Times New Roman"/>
          <w:bCs/>
          <w:color w:val="000000"/>
          <w:u w:val="single"/>
          <w:lang w:eastAsia="es-ES"/>
        </w:rPr>
      </w:pPr>
      <w:r w:rsidRPr="00525AC8">
        <w:rPr>
          <w:rFonts w:eastAsia="Times New Roman"/>
          <w:bCs/>
          <w:color w:val="000000"/>
          <w:u w:val="single"/>
          <w:lang w:eastAsia="es-ES"/>
        </w:rPr>
        <w:t xml:space="preserve">Legislació aplicable: </w:t>
      </w:r>
    </w:p>
    <w:p w14:paraId="3E7D0BC7" w14:textId="77777777" w:rsidR="00F34DC5" w:rsidRPr="00525AC8" w:rsidRDefault="00F34DC5" w:rsidP="009C77E0">
      <w:pPr>
        <w:autoSpaceDE w:val="0"/>
        <w:autoSpaceDN w:val="0"/>
        <w:adjustRightInd w:val="0"/>
        <w:spacing w:line="276" w:lineRule="auto"/>
        <w:rPr>
          <w:rFonts w:eastAsia="Times New Roman"/>
          <w:bCs/>
          <w:color w:val="000000"/>
          <w:u w:val="single"/>
          <w:lang w:eastAsia="es-ES"/>
        </w:rPr>
      </w:pPr>
    </w:p>
    <w:p w14:paraId="5E399793" w14:textId="77777777" w:rsidR="00F34DC5" w:rsidRPr="00525AC8" w:rsidRDefault="00F34DC5" w:rsidP="009C77E0">
      <w:pPr>
        <w:tabs>
          <w:tab w:val="num" w:pos="-72"/>
        </w:tabs>
        <w:spacing w:line="276" w:lineRule="auto"/>
        <w:ind w:firstLine="696"/>
        <w:rPr>
          <w:rFonts w:eastAsia="Verdana"/>
          <w:lang w:eastAsia="es-ES"/>
        </w:rPr>
      </w:pPr>
      <w:r w:rsidRPr="00525AC8">
        <w:rPr>
          <w:rFonts w:eastAsia="Verdana"/>
          <w:lang w:eastAsia="es-ES"/>
        </w:rPr>
        <w:t>— L'article 3 de la Llei Orgànica 2/2012, de 27 d'abril, d'Estabilitat Pressupostària i Sostenibilitat Financera.</w:t>
      </w:r>
    </w:p>
    <w:p w14:paraId="6278CAC7" w14:textId="77777777" w:rsidR="00F34DC5" w:rsidRPr="00525AC8" w:rsidRDefault="00F34DC5" w:rsidP="009C77E0">
      <w:pPr>
        <w:tabs>
          <w:tab w:val="num" w:pos="-72"/>
        </w:tabs>
        <w:spacing w:line="276" w:lineRule="auto"/>
        <w:ind w:firstLine="696"/>
        <w:rPr>
          <w:rFonts w:eastAsia="Times New Roman"/>
          <w:lang w:eastAsia="es-ES"/>
        </w:rPr>
      </w:pPr>
      <w:r w:rsidRPr="00525AC8">
        <w:rPr>
          <w:rFonts w:eastAsia="Verdana"/>
          <w:lang w:eastAsia="es-ES"/>
        </w:rPr>
        <w:t>— Els articles 182 del Text Refós de la Llei Reguladora de les Hisendes Locals, aprovat per Reial decret Legislatiu 2/2004, de 5 de març.</w:t>
      </w:r>
    </w:p>
    <w:p w14:paraId="4F080F1B" w14:textId="77777777" w:rsidR="00F34DC5" w:rsidRPr="00525AC8" w:rsidRDefault="00F34DC5" w:rsidP="009C77E0">
      <w:pPr>
        <w:spacing w:line="276" w:lineRule="auto"/>
        <w:ind w:firstLine="708"/>
        <w:rPr>
          <w:rFonts w:eastAsia="Verdana"/>
          <w:b/>
          <w:i/>
          <w:color w:val="000000"/>
          <w:lang w:eastAsia="es-ES"/>
        </w:rPr>
      </w:pPr>
      <w:r w:rsidRPr="00525AC8">
        <w:rPr>
          <w:rFonts w:eastAsia="Verdana"/>
          <w:lang w:eastAsia="es-ES"/>
        </w:rPr>
        <w:t>— L'article 16 del Reglament de desenvolupament de la Llei 18/2001, de 12 de desembre, d'Estabilitat Pressupostària, en la seva Aplicació a les Entitats Locals, aprovat per Reial decret 1463/2007, de 2 de novembre</w:t>
      </w:r>
      <w:r w:rsidRPr="00525AC8">
        <w:rPr>
          <w:rFonts w:eastAsia="Verdana"/>
          <w:b/>
          <w:i/>
          <w:color w:val="000000"/>
          <w:lang w:eastAsia="es-ES"/>
        </w:rPr>
        <w:t>.</w:t>
      </w:r>
    </w:p>
    <w:p w14:paraId="03385E59" w14:textId="77777777" w:rsidR="00F34DC5" w:rsidRPr="00525AC8" w:rsidRDefault="00F34DC5" w:rsidP="009C77E0">
      <w:pPr>
        <w:spacing w:line="276" w:lineRule="auto"/>
        <w:ind w:firstLine="709"/>
        <w:rPr>
          <w:rFonts w:eastAsia="Times New Roman"/>
          <w:lang w:eastAsia="es-ES"/>
        </w:rPr>
      </w:pPr>
      <w:r w:rsidRPr="00525AC8">
        <w:rPr>
          <w:rFonts w:eastAsia="Verdana"/>
          <w:lang w:eastAsia="es-ES"/>
        </w:rPr>
        <w:t>— Els articles 42 i 175 del Reglament d'Organització, Funcionament i Règim Jurídic de les Entitats Locals, aprovat per Reial decret 2568/1986, de 28 de novembre, amb base als següents.</w:t>
      </w:r>
    </w:p>
    <w:p w14:paraId="24882026" w14:textId="77777777" w:rsidR="00F34DC5" w:rsidRPr="00525AC8" w:rsidRDefault="00F34DC5" w:rsidP="009C77E0">
      <w:pPr>
        <w:spacing w:line="276" w:lineRule="auto"/>
        <w:ind w:firstLine="709"/>
        <w:rPr>
          <w:rFonts w:eastAsia="Times New Roman"/>
          <w:lang w:eastAsia="es-ES"/>
        </w:rPr>
      </w:pPr>
      <w:r w:rsidRPr="00525AC8">
        <w:rPr>
          <w:rFonts w:eastAsia="Verdana"/>
          <w:lang w:eastAsia="es-ES"/>
        </w:rPr>
        <w:t>— Els articles 21.1.f) i 22.2.a), e) i 113 de la Llei 7/1985, de 2 d'abril, Reguladora de les Bases del Règim Local.</w:t>
      </w:r>
    </w:p>
    <w:p w14:paraId="154624E8" w14:textId="77777777" w:rsidR="00F34DC5" w:rsidRPr="00525AC8" w:rsidRDefault="00F34DC5" w:rsidP="009C77E0">
      <w:pPr>
        <w:spacing w:line="276" w:lineRule="auto"/>
        <w:ind w:firstLine="696"/>
        <w:rPr>
          <w:rFonts w:eastAsia="Times New Roman"/>
          <w:lang w:eastAsia="es-ES"/>
        </w:rPr>
      </w:pPr>
      <w:r w:rsidRPr="00525AC8">
        <w:rPr>
          <w:rFonts w:eastAsia="Verdana"/>
          <w:lang w:eastAsia="es-ES"/>
        </w:rPr>
        <w:t>— Els articles 9.d), 34, 47, 48 i 98 a 100 del Reial decret 500/1990, de 20 d'abril, pel qual es desenvolupa el Capítol I del Títol VI de la Llei 39/1988, de 28 de desembre, Reguladora de les Hisendes Locals, en matèria de pressupostos.</w:t>
      </w:r>
    </w:p>
    <w:p w14:paraId="3F028D42" w14:textId="77777777" w:rsidR="00F34DC5" w:rsidRPr="00525AC8" w:rsidRDefault="00F34DC5" w:rsidP="009C77E0">
      <w:pPr>
        <w:spacing w:line="276" w:lineRule="auto"/>
        <w:ind w:firstLine="709"/>
        <w:rPr>
          <w:rFonts w:eastAsia="Times New Roman"/>
          <w:lang w:eastAsia="es-ES"/>
        </w:rPr>
      </w:pPr>
      <w:r w:rsidRPr="00525AC8">
        <w:rPr>
          <w:rFonts w:eastAsia="Verdana"/>
          <w:lang w:eastAsia="es-ES"/>
        </w:rPr>
        <w:t>— El Reglament (UE) Núm. 549/2013 del Parlament Europeu i del Consell, de 21 de maig de 2013, relatiu al Sistema Europeu de Comptes Nacionals i Regionals de la Unió Europea (SEC-10).</w:t>
      </w:r>
    </w:p>
    <w:p w14:paraId="5FF1E08F" w14:textId="77777777" w:rsidR="00F34DC5" w:rsidRPr="00525AC8" w:rsidRDefault="00F34DC5" w:rsidP="009C77E0">
      <w:pPr>
        <w:tabs>
          <w:tab w:val="num" w:pos="1776"/>
        </w:tabs>
        <w:spacing w:line="276" w:lineRule="auto"/>
        <w:ind w:firstLine="696"/>
        <w:rPr>
          <w:rFonts w:eastAsia="Times New Roman"/>
          <w:iCs/>
          <w:lang w:eastAsia="es-ES"/>
        </w:rPr>
      </w:pPr>
      <w:r w:rsidRPr="00525AC8">
        <w:rPr>
          <w:rFonts w:eastAsia="Verdana"/>
          <w:iCs/>
          <w:lang w:eastAsia="es-ES"/>
        </w:rPr>
        <w:t>— L'Ordre EHA/3565/2008, de 3 de desembre, per la qual s'aprova l'estructura de pressupostos de les entitats locals.</w:t>
      </w:r>
    </w:p>
    <w:p w14:paraId="5D40C802" w14:textId="77777777" w:rsidR="00F34DC5" w:rsidRPr="00525AC8" w:rsidRDefault="00F34DC5" w:rsidP="009C77E0">
      <w:pPr>
        <w:autoSpaceDE w:val="0"/>
        <w:autoSpaceDN w:val="0"/>
        <w:adjustRightInd w:val="0"/>
        <w:spacing w:line="276" w:lineRule="auto"/>
        <w:ind w:firstLine="708"/>
        <w:rPr>
          <w:rFonts w:eastAsia="Times New Roman"/>
          <w:iCs/>
          <w:lang w:eastAsia="es-ES"/>
        </w:rPr>
      </w:pPr>
      <w:r w:rsidRPr="00525AC8">
        <w:rPr>
          <w:rFonts w:eastAsia="Verdana"/>
          <w:iCs/>
          <w:lang w:eastAsia="es-ES"/>
        </w:rPr>
        <w:t>— L'Ordre HAP/2105/2012, d'1 d'octubre, per la qual es desenvolupen les obligacions de subministrament d'informació previstes en la Llei Orgànica 2/2012, de 27 d'abril, d'Estabilitat Pressupostària i Sostenibilitat Financera.</w:t>
      </w:r>
    </w:p>
    <w:p w14:paraId="1945CA72" w14:textId="77777777" w:rsidR="00F34DC5" w:rsidRPr="00525AC8" w:rsidRDefault="00F34DC5" w:rsidP="009C77E0">
      <w:pPr>
        <w:widowControl w:val="0"/>
        <w:spacing w:line="276" w:lineRule="auto"/>
        <w:ind w:left="24" w:firstLine="685"/>
        <w:rPr>
          <w:rFonts w:eastAsia="Verdana"/>
          <w:lang w:eastAsia="es-ES"/>
        </w:rPr>
      </w:pPr>
      <w:r w:rsidRPr="00525AC8">
        <w:rPr>
          <w:rFonts w:eastAsia="Verdana"/>
          <w:lang w:eastAsia="es-ES"/>
        </w:rPr>
        <w:t>— L'article 28.j) de la Llei 19/2013, de 9 de desembre, de transparència, accés a la informació pública i bon govern.</w:t>
      </w:r>
    </w:p>
    <w:p w14:paraId="25744976" w14:textId="77777777" w:rsidR="00F34DC5" w:rsidRPr="00525AC8" w:rsidRDefault="00F34DC5" w:rsidP="009C77E0">
      <w:pPr>
        <w:widowControl w:val="0"/>
        <w:spacing w:line="276" w:lineRule="auto"/>
        <w:ind w:firstLine="709"/>
        <w:rPr>
          <w:rFonts w:eastAsia="Times New Roman"/>
          <w:lang w:eastAsia="es-ES"/>
        </w:rPr>
      </w:pPr>
      <w:r w:rsidRPr="00525AC8">
        <w:rPr>
          <w:rFonts w:eastAsia="Verdana"/>
          <w:iCs/>
          <w:lang w:eastAsia="es-ES"/>
        </w:rPr>
        <w:t>— L'article 4.1.b).2n del Reial decret 128/2018, de 16 de març, pel qual es regula el règim jurídic dels funcionaris d'Administració Local amb habilitació de caràcter nacional.</w:t>
      </w:r>
    </w:p>
    <w:p w14:paraId="793309BB" w14:textId="77777777" w:rsidR="00F34DC5" w:rsidRPr="00525AC8" w:rsidRDefault="00F34DC5" w:rsidP="009C77E0">
      <w:pPr>
        <w:spacing w:line="276" w:lineRule="auto"/>
        <w:rPr>
          <w:rFonts w:eastAsia="Times New Roman"/>
          <w:iCs/>
          <w:lang w:eastAsia="es-ES"/>
        </w:rPr>
      </w:pPr>
      <w:r w:rsidRPr="00525AC8">
        <w:rPr>
          <w:rFonts w:eastAsia="Verdana"/>
          <w:iCs/>
          <w:lang w:eastAsia="es-ES"/>
        </w:rPr>
        <w:t xml:space="preserve">            — </w:t>
      </w:r>
      <w:r w:rsidRPr="00525AC8">
        <w:rPr>
          <w:rFonts w:eastAsia="Times New Roman"/>
          <w:iCs/>
          <w:lang w:eastAsia="es-ES"/>
        </w:rPr>
        <w:t>Bases d’execució del pressupost per a l’exercici 2026.</w:t>
      </w:r>
    </w:p>
    <w:p w14:paraId="36095148" w14:textId="77777777" w:rsidR="00F34DC5" w:rsidRPr="00525AC8" w:rsidRDefault="00F34DC5" w:rsidP="009C77E0">
      <w:pPr>
        <w:suppressAutoHyphens/>
        <w:spacing w:line="276" w:lineRule="auto"/>
        <w:ind w:left="720"/>
        <w:rPr>
          <w:rFonts w:eastAsia="Times New Roman"/>
          <w:color w:val="000000"/>
          <w:lang w:eastAsia="zh-CN"/>
        </w:rPr>
      </w:pPr>
    </w:p>
    <w:p w14:paraId="1E8004DC" w14:textId="77777777" w:rsidR="00F34DC5" w:rsidRPr="00525AC8" w:rsidRDefault="00F34DC5" w:rsidP="009C77E0">
      <w:pPr>
        <w:suppressAutoHyphens/>
        <w:spacing w:line="276" w:lineRule="auto"/>
        <w:rPr>
          <w:rFonts w:eastAsia="Verdana"/>
          <w:b/>
          <w:lang w:eastAsia="x-none"/>
        </w:rPr>
      </w:pPr>
      <w:r w:rsidRPr="00525AC8">
        <w:rPr>
          <w:rFonts w:eastAsia="Times New Roman"/>
          <w:color w:val="000000"/>
          <w:lang w:eastAsia="zh-CN"/>
        </w:rPr>
        <w:t>Per això,  e</w:t>
      </w:r>
      <w:r w:rsidRPr="00525AC8">
        <w:rPr>
          <w:rFonts w:eastAsia="Verdana"/>
          <w:lang w:eastAsia="es-ES"/>
        </w:rPr>
        <w:t xml:space="preserve">n l'exercici de les atribucions que em confereixen les bases d'execució del vigent Pressupost en relació amb l'article 182 del Text Refós de la Llei d'Hisendes Locals, aprovat per Reial decret Legislatiu 2/2004, de 5 de març, i els articles 47 a 48 del Reial decret 500/1990, de 20 d'abril, </w:t>
      </w:r>
      <w:r w:rsidRPr="00525AC8">
        <w:rPr>
          <w:rFonts w:eastAsia="Verdana"/>
          <w:b/>
          <w:lang w:val="x-none" w:eastAsia="x-none"/>
        </w:rPr>
        <w:t>RESOLC</w:t>
      </w:r>
      <w:r w:rsidRPr="00525AC8">
        <w:rPr>
          <w:rFonts w:eastAsia="Verdana"/>
          <w:b/>
          <w:lang w:eastAsia="x-none"/>
        </w:rPr>
        <w:t xml:space="preserve">: </w:t>
      </w:r>
    </w:p>
    <w:p w14:paraId="30472D43" w14:textId="77777777" w:rsidR="00F34DC5" w:rsidRPr="00525AC8" w:rsidRDefault="00F34DC5" w:rsidP="009C77E0">
      <w:pPr>
        <w:suppressAutoHyphens/>
        <w:spacing w:line="276" w:lineRule="auto"/>
        <w:rPr>
          <w:rFonts w:eastAsia="Times New Roman"/>
          <w:b/>
          <w:lang w:eastAsia="x-none"/>
        </w:rPr>
      </w:pPr>
    </w:p>
    <w:p w14:paraId="35A025CD" w14:textId="77777777" w:rsidR="00F34DC5" w:rsidRPr="00525AC8" w:rsidRDefault="00F34DC5" w:rsidP="009C77E0">
      <w:pPr>
        <w:suppressAutoHyphens/>
        <w:spacing w:line="276" w:lineRule="auto"/>
        <w:rPr>
          <w:rFonts w:eastAsia="Verdana"/>
          <w:spacing w:val="-2"/>
          <w:lang w:eastAsia="es-ES"/>
        </w:rPr>
      </w:pPr>
      <w:r w:rsidRPr="00525AC8">
        <w:rPr>
          <w:rFonts w:eastAsia="Verdana"/>
          <w:b/>
          <w:bCs/>
          <w:lang w:eastAsia="es-ES"/>
        </w:rPr>
        <w:t xml:space="preserve">Primer.- </w:t>
      </w:r>
      <w:r w:rsidRPr="00525AC8">
        <w:rPr>
          <w:rFonts w:eastAsia="Verdana"/>
          <w:lang w:eastAsia="es-ES"/>
        </w:rPr>
        <w:t xml:space="preserve">Aprovar l'expedient de modificació de crèdits núm. 1/2026,  d'incorporació de romanents de crèdit  </w:t>
      </w:r>
      <w:r w:rsidRPr="00525AC8">
        <w:rPr>
          <w:rFonts w:eastAsia="Times New Roman"/>
          <w:color w:val="000000"/>
          <w:lang w:eastAsia="zh-CN"/>
        </w:rPr>
        <w:t>al Pressupost General de l’Ajuntament de Pau de l’exercici 2026</w:t>
      </w:r>
      <w:r w:rsidRPr="00525AC8">
        <w:rPr>
          <w:rFonts w:eastAsia="Verdana"/>
          <w:lang w:eastAsia="es-ES"/>
        </w:rPr>
        <w:t xml:space="preserve">, de conformitat </w:t>
      </w:r>
      <w:r w:rsidRPr="00525AC8">
        <w:rPr>
          <w:rFonts w:eastAsia="Times New Roman"/>
          <w:color w:val="000000"/>
          <w:lang w:eastAsia="zh-CN"/>
        </w:rPr>
        <w:t xml:space="preserve">amb la documentació obrant a l’expedient i  d’acord </w:t>
      </w:r>
      <w:r w:rsidRPr="00525AC8">
        <w:rPr>
          <w:rFonts w:eastAsia="Verdana"/>
          <w:lang w:eastAsia="es-ES"/>
        </w:rPr>
        <w:t>al següent detall</w:t>
      </w:r>
      <w:r w:rsidRPr="00525AC8">
        <w:rPr>
          <w:rFonts w:eastAsia="Verdana"/>
          <w:spacing w:val="-2"/>
          <w:lang w:eastAsia="es-ES"/>
        </w:rPr>
        <w:t>:</w:t>
      </w:r>
    </w:p>
    <w:p w14:paraId="5BD707BB" w14:textId="77777777" w:rsidR="00F34DC5" w:rsidRPr="00525AC8"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32"/>
        </w:tabs>
        <w:spacing w:line="276" w:lineRule="auto"/>
        <w:rPr>
          <w:rFonts w:eastAsia="Times New Roman"/>
          <w:b/>
          <w:bCs/>
          <w:lang w:eastAsia="es-ES"/>
        </w:rPr>
      </w:pPr>
    </w:p>
    <w:p w14:paraId="63507E1A" w14:textId="77777777" w:rsidR="00F34DC5" w:rsidRPr="00525AC8"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32"/>
        </w:tabs>
        <w:spacing w:line="276" w:lineRule="auto"/>
        <w:rPr>
          <w:rFonts w:eastAsia="Times New Roman"/>
          <w:b/>
          <w:bCs/>
          <w:lang w:eastAsia="es-ES"/>
        </w:rPr>
      </w:pPr>
      <w:r w:rsidRPr="00525AC8">
        <w:rPr>
          <w:rFonts w:eastAsia="Times New Roman"/>
          <w:b/>
          <w:bCs/>
          <w:lang w:eastAsia="es-ES"/>
        </w:rPr>
        <w:t xml:space="preserve">INCORPORACIÓ DE ROMANENTS : </w:t>
      </w:r>
    </w:p>
    <w:p w14:paraId="22029E3D" w14:textId="77777777" w:rsidR="00F34DC5" w:rsidRPr="00525AC8" w:rsidRDefault="00F34DC5" w:rsidP="009C77E0">
      <w:pPr>
        <w:suppressAutoHyphens/>
        <w:spacing w:line="276" w:lineRule="auto"/>
        <w:rPr>
          <w:rFonts w:eastAsia="Times New Roman"/>
          <w:b/>
          <w:bCs/>
          <w:sz w:val="20"/>
          <w:szCs w:val="20"/>
          <w:lang w:eastAsia="zh-CN"/>
        </w:rPr>
      </w:pPr>
    </w:p>
    <w:p w14:paraId="597D4820" w14:textId="77777777" w:rsidR="00F34DC5"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32"/>
        </w:tabs>
        <w:spacing w:line="276" w:lineRule="auto"/>
        <w:rPr>
          <w:rFonts w:eastAsia="Times New Roman"/>
          <w:b/>
          <w:bCs/>
          <w:lang w:eastAsia="es-ES"/>
        </w:rPr>
      </w:pPr>
      <w:r w:rsidRPr="00525AC8">
        <w:rPr>
          <w:rFonts w:eastAsia="Times New Roman"/>
          <w:b/>
          <w:bCs/>
          <w:lang w:eastAsia="es-ES"/>
        </w:rPr>
        <w:t xml:space="preserve">FASE AD (romanents de crèdit compromesos) </w:t>
      </w:r>
    </w:p>
    <w:p w14:paraId="09CA318D" w14:textId="77777777" w:rsidR="00F34DC5" w:rsidRPr="00525AC8"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32"/>
        </w:tabs>
        <w:spacing w:line="276" w:lineRule="auto"/>
        <w:rPr>
          <w:rFonts w:eastAsia="Times New Roman"/>
          <w:b/>
          <w:bCs/>
          <w:sz w:val="20"/>
          <w:szCs w:val="20"/>
          <w:lang w:eastAsia="es-ES"/>
        </w:rPr>
      </w:pPr>
    </w:p>
    <w:tbl>
      <w:tblPr>
        <w:tblW w:w="8865" w:type="dxa"/>
        <w:tblInd w:w="75" w:type="dxa"/>
        <w:tblCellMar>
          <w:left w:w="70" w:type="dxa"/>
          <w:right w:w="70" w:type="dxa"/>
        </w:tblCellMar>
        <w:tblLook w:val="04A0" w:firstRow="1" w:lastRow="0" w:firstColumn="1" w:lastColumn="0" w:noHBand="0" w:noVBand="1"/>
      </w:tblPr>
      <w:tblGrid>
        <w:gridCol w:w="1591"/>
        <w:gridCol w:w="982"/>
        <w:gridCol w:w="3164"/>
        <w:gridCol w:w="3128"/>
      </w:tblGrid>
      <w:tr w:rsidR="00F34DC5" w:rsidRPr="0071230F" w14:paraId="504E2583" w14:textId="77777777" w:rsidTr="009C77E0">
        <w:trPr>
          <w:trHeight w:val="252"/>
        </w:trPr>
        <w:tc>
          <w:tcPr>
            <w:tcW w:w="1591" w:type="dxa"/>
            <w:tcBorders>
              <w:top w:val="single" w:sz="4" w:space="0" w:color="auto"/>
              <w:left w:val="single" w:sz="4" w:space="0" w:color="auto"/>
              <w:bottom w:val="single" w:sz="4" w:space="0" w:color="auto"/>
              <w:right w:val="single" w:sz="4" w:space="0" w:color="auto"/>
            </w:tcBorders>
            <w:noWrap/>
            <w:vAlign w:val="bottom"/>
            <w:hideMark/>
          </w:tcPr>
          <w:p w14:paraId="2CDBA42C" w14:textId="77777777" w:rsidR="00F34DC5" w:rsidRPr="00525AC8" w:rsidRDefault="00F34DC5" w:rsidP="009C77E0">
            <w:pPr>
              <w:jc w:val="center"/>
              <w:rPr>
                <w:rFonts w:ascii="Calibri" w:eastAsia="Times New Roman" w:hAnsi="Calibri" w:cs="Calibri"/>
                <w:b/>
                <w:bCs/>
                <w:color w:val="000000"/>
                <w:sz w:val="20"/>
                <w:szCs w:val="20"/>
                <w:lang w:eastAsia="es-ES"/>
              </w:rPr>
            </w:pPr>
            <w:r w:rsidRPr="00525AC8">
              <w:rPr>
                <w:rFonts w:ascii="Calibri" w:eastAsia="Times New Roman" w:hAnsi="Calibri" w:cs="Calibri"/>
                <w:b/>
                <w:bCs/>
                <w:color w:val="000000"/>
                <w:sz w:val="20"/>
                <w:szCs w:val="20"/>
                <w:lang w:eastAsia="es-ES"/>
              </w:rPr>
              <w:t>Aplicació</w:t>
            </w:r>
          </w:p>
        </w:tc>
        <w:tc>
          <w:tcPr>
            <w:tcW w:w="982" w:type="dxa"/>
            <w:tcBorders>
              <w:top w:val="single" w:sz="4" w:space="0" w:color="auto"/>
              <w:left w:val="nil"/>
              <w:bottom w:val="single" w:sz="4" w:space="0" w:color="auto"/>
              <w:right w:val="single" w:sz="4" w:space="0" w:color="auto"/>
            </w:tcBorders>
            <w:noWrap/>
            <w:vAlign w:val="bottom"/>
            <w:hideMark/>
          </w:tcPr>
          <w:p w14:paraId="0135FD70" w14:textId="77777777" w:rsidR="00F34DC5" w:rsidRPr="00525AC8" w:rsidRDefault="00F34DC5" w:rsidP="009C77E0">
            <w:pPr>
              <w:jc w:val="center"/>
              <w:rPr>
                <w:rFonts w:ascii="Calibri" w:eastAsia="Times New Roman" w:hAnsi="Calibri" w:cs="Calibri"/>
                <w:b/>
                <w:bCs/>
                <w:color w:val="000000"/>
                <w:sz w:val="20"/>
                <w:szCs w:val="20"/>
                <w:lang w:eastAsia="es-ES"/>
              </w:rPr>
            </w:pPr>
            <w:r w:rsidRPr="00525AC8">
              <w:rPr>
                <w:rFonts w:ascii="Calibri" w:eastAsia="Times New Roman" w:hAnsi="Calibri" w:cs="Calibri"/>
                <w:b/>
                <w:bCs/>
                <w:color w:val="000000"/>
                <w:sz w:val="20"/>
                <w:szCs w:val="20"/>
                <w:lang w:eastAsia="es-ES"/>
              </w:rPr>
              <w:t>Import</w:t>
            </w:r>
          </w:p>
        </w:tc>
        <w:tc>
          <w:tcPr>
            <w:tcW w:w="3164" w:type="dxa"/>
            <w:tcBorders>
              <w:top w:val="single" w:sz="4" w:space="0" w:color="auto"/>
              <w:left w:val="nil"/>
              <w:bottom w:val="single" w:sz="4" w:space="0" w:color="auto"/>
              <w:right w:val="single" w:sz="4" w:space="0" w:color="auto"/>
            </w:tcBorders>
            <w:noWrap/>
            <w:vAlign w:val="bottom"/>
            <w:hideMark/>
          </w:tcPr>
          <w:p w14:paraId="0F484FD0" w14:textId="77777777" w:rsidR="00F34DC5" w:rsidRPr="00525AC8" w:rsidRDefault="00F34DC5" w:rsidP="009C77E0">
            <w:pPr>
              <w:jc w:val="center"/>
              <w:rPr>
                <w:rFonts w:ascii="Calibri" w:eastAsia="Times New Roman" w:hAnsi="Calibri" w:cs="Calibri"/>
                <w:b/>
                <w:bCs/>
                <w:color w:val="000000"/>
                <w:sz w:val="20"/>
                <w:szCs w:val="20"/>
                <w:lang w:eastAsia="es-ES"/>
              </w:rPr>
            </w:pPr>
            <w:r w:rsidRPr="00525AC8">
              <w:rPr>
                <w:rFonts w:ascii="Calibri" w:eastAsia="Times New Roman" w:hAnsi="Calibri" w:cs="Calibri"/>
                <w:b/>
                <w:bCs/>
                <w:color w:val="000000"/>
                <w:sz w:val="20"/>
                <w:szCs w:val="20"/>
                <w:lang w:eastAsia="es-ES"/>
              </w:rPr>
              <w:t>Nom tercer</w:t>
            </w:r>
          </w:p>
        </w:tc>
        <w:tc>
          <w:tcPr>
            <w:tcW w:w="3128" w:type="dxa"/>
            <w:tcBorders>
              <w:top w:val="single" w:sz="4" w:space="0" w:color="auto"/>
              <w:left w:val="nil"/>
              <w:bottom w:val="single" w:sz="4" w:space="0" w:color="auto"/>
              <w:right w:val="single" w:sz="4" w:space="0" w:color="auto"/>
            </w:tcBorders>
            <w:noWrap/>
            <w:vAlign w:val="bottom"/>
            <w:hideMark/>
          </w:tcPr>
          <w:p w14:paraId="642A92C9" w14:textId="77777777" w:rsidR="00F34DC5" w:rsidRPr="00525AC8" w:rsidRDefault="00F34DC5" w:rsidP="009C77E0">
            <w:pPr>
              <w:jc w:val="center"/>
              <w:rPr>
                <w:rFonts w:ascii="Calibri" w:eastAsia="Times New Roman" w:hAnsi="Calibri" w:cs="Calibri"/>
                <w:b/>
                <w:bCs/>
                <w:color w:val="000000"/>
                <w:sz w:val="20"/>
                <w:szCs w:val="20"/>
                <w:lang w:eastAsia="es-ES"/>
              </w:rPr>
            </w:pPr>
            <w:r w:rsidRPr="00525AC8">
              <w:rPr>
                <w:rFonts w:ascii="Calibri" w:eastAsia="Times New Roman" w:hAnsi="Calibri" w:cs="Calibri"/>
                <w:b/>
                <w:bCs/>
                <w:color w:val="000000"/>
                <w:sz w:val="20"/>
                <w:szCs w:val="20"/>
                <w:lang w:eastAsia="es-ES"/>
              </w:rPr>
              <w:t>Text lliure</w:t>
            </w:r>
          </w:p>
        </w:tc>
      </w:tr>
      <w:tr w:rsidR="00F34DC5" w:rsidRPr="0071230F" w14:paraId="16A59F39" w14:textId="77777777" w:rsidTr="009C77E0">
        <w:trPr>
          <w:trHeight w:val="505"/>
        </w:trPr>
        <w:tc>
          <w:tcPr>
            <w:tcW w:w="1591" w:type="dxa"/>
            <w:tcBorders>
              <w:top w:val="nil"/>
              <w:left w:val="single" w:sz="4" w:space="0" w:color="auto"/>
              <w:bottom w:val="single" w:sz="4" w:space="0" w:color="auto"/>
              <w:right w:val="single" w:sz="4" w:space="0" w:color="auto"/>
            </w:tcBorders>
            <w:noWrap/>
            <w:vAlign w:val="bottom"/>
            <w:hideMark/>
          </w:tcPr>
          <w:p w14:paraId="6101F7BE"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151 62700</w:t>
            </w:r>
          </w:p>
        </w:tc>
        <w:tc>
          <w:tcPr>
            <w:tcW w:w="982" w:type="dxa"/>
            <w:tcBorders>
              <w:top w:val="nil"/>
              <w:left w:val="nil"/>
              <w:bottom w:val="single" w:sz="4" w:space="0" w:color="auto"/>
              <w:right w:val="single" w:sz="4" w:space="0" w:color="auto"/>
            </w:tcBorders>
            <w:noWrap/>
            <w:vAlign w:val="bottom"/>
            <w:hideMark/>
          </w:tcPr>
          <w:p w14:paraId="238A161B" w14:textId="77777777" w:rsidR="00F34DC5" w:rsidRPr="00525AC8" w:rsidRDefault="00F34DC5" w:rsidP="009C77E0">
            <w:pPr>
              <w:jc w:val="right"/>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31.039,60</w:t>
            </w:r>
          </w:p>
        </w:tc>
        <w:tc>
          <w:tcPr>
            <w:tcW w:w="3164" w:type="dxa"/>
            <w:tcBorders>
              <w:top w:val="nil"/>
              <w:left w:val="nil"/>
              <w:bottom w:val="single" w:sz="4" w:space="0" w:color="auto"/>
              <w:right w:val="single" w:sz="4" w:space="0" w:color="auto"/>
            </w:tcBorders>
            <w:noWrap/>
            <w:vAlign w:val="bottom"/>
            <w:hideMark/>
          </w:tcPr>
          <w:p w14:paraId="037EDABC"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TECPLAN Enginyeria i Urbanisme, S.L.</w:t>
            </w:r>
          </w:p>
        </w:tc>
        <w:tc>
          <w:tcPr>
            <w:tcW w:w="3128" w:type="dxa"/>
            <w:tcBorders>
              <w:top w:val="nil"/>
              <w:left w:val="nil"/>
              <w:bottom w:val="single" w:sz="4" w:space="0" w:color="auto"/>
              <w:right w:val="single" w:sz="4" w:space="0" w:color="auto"/>
            </w:tcBorders>
            <w:vAlign w:val="bottom"/>
            <w:hideMark/>
          </w:tcPr>
          <w:p w14:paraId="349A185E"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CONTRACTE SERVEI REDACCIO POUM DE PAU (2a. Anualitat)</w:t>
            </w:r>
          </w:p>
        </w:tc>
      </w:tr>
      <w:tr w:rsidR="00F34DC5" w:rsidRPr="0071230F" w14:paraId="504FB22D" w14:textId="77777777" w:rsidTr="009C77E0">
        <w:trPr>
          <w:trHeight w:val="757"/>
        </w:trPr>
        <w:tc>
          <w:tcPr>
            <w:tcW w:w="1591" w:type="dxa"/>
            <w:tcBorders>
              <w:top w:val="nil"/>
              <w:left w:val="single" w:sz="4" w:space="0" w:color="auto"/>
              <w:bottom w:val="single" w:sz="4" w:space="0" w:color="auto"/>
              <w:right w:val="single" w:sz="4" w:space="0" w:color="auto"/>
            </w:tcBorders>
            <w:noWrap/>
            <w:vAlign w:val="bottom"/>
            <w:hideMark/>
          </w:tcPr>
          <w:p w14:paraId="6ADA15B6"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150 21201</w:t>
            </w:r>
          </w:p>
        </w:tc>
        <w:tc>
          <w:tcPr>
            <w:tcW w:w="982" w:type="dxa"/>
            <w:tcBorders>
              <w:top w:val="nil"/>
              <w:left w:val="nil"/>
              <w:bottom w:val="single" w:sz="4" w:space="0" w:color="auto"/>
              <w:right w:val="single" w:sz="4" w:space="0" w:color="auto"/>
            </w:tcBorders>
            <w:noWrap/>
            <w:vAlign w:val="bottom"/>
            <w:hideMark/>
          </w:tcPr>
          <w:p w14:paraId="4B7FD64F" w14:textId="77777777" w:rsidR="00F34DC5" w:rsidRPr="00525AC8" w:rsidRDefault="00F34DC5" w:rsidP="009C77E0">
            <w:pPr>
              <w:jc w:val="right"/>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1.488,30</w:t>
            </w:r>
          </w:p>
        </w:tc>
        <w:tc>
          <w:tcPr>
            <w:tcW w:w="3164" w:type="dxa"/>
            <w:tcBorders>
              <w:top w:val="nil"/>
              <w:left w:val="nil"/>
              <w:bottom w:val="single" w:sz="4" w:space="0" w:color="auto"/>
              <w:right w:val="single" w:sz="4" w:space="0" w:color="auto"/>
            </w:tcBorders>
            <w:noWrap/>
            <w:vAlign w:val="bottom"/>
            <w:hideMark/>
          </w:tcPr>
          <w:p w14:paraId="024D83D2"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CLEAN STORE S.L.</w:t>
            </w:r>
          </w:p>
        </w:tc>
        <w:tc>
          <w:tcPr>
            <w:tcW w:w="3128" w:type="dxa"/>
            <w:tcBorders>
              <w:top w:val="nil"/>
              <w:left w:val="nil"/>
              <w:bottom w:val="single" w:sz="4" w:space="0" w:color="auto"/>
              <w:right w:val="single" w:sz="4" w:space="0" w:color="auto"/>
            </w:tcBorders>
            <w:vAlign w:val="bottom"/>
            <w:hideMark/>
          </w:tcPr>
          <w:p w14:paraId="72C6D113"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CONTRACTACIO SERVEI NETEJA EDIFICIS MUNICIPALS. EXP. 2/2025</w:t>
            </w:r>
          </w:p>
        </w:tc>
      </w:tr>
      <w:tr w:rsidR="00F34DC5" w:rsidRPr="0071230F" w14:paraId="06ACF12C" w14:textId="77777777" w:rsidTr="009C77E0">
        <w:trPr>
          <w:trHeight w:val="960"/>
        </w:trPr>
        <w:tc>
          <w:tcPr>
            <w:tcW w:w="1591" w:type="dxa"/>
            <w:tcBorders>
              <w:top w:val="nil"/>
              <w:left w:val="single" w:sz="4" w:space="0" w:color="auto"/>
              <w:bottom w:val="single" w:sz="4" w:space="0" w:color="auto"/>
              <w:right w:val="single" w:sz="4" w:space="0" w:color="auto"/>
            </w:tcBorders>
            <w:noWrap/>
            <w:vAlign w:val="bottom"/>
            <w:hideMark/>
          </w:tcPr>
          <w:p w14:paraId="1C7344E3"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920 22110</w:t>
            </w:r>
          </w:p>
        </w:tc>
        <w:tc>
          <w:tcPr>
            <w:tcW w:w="982" w:type="dxa"/>
            <w:tcBorders>
              <w:top w:val="nil"/>
              <w:left w:val="nil"/>
              <w:bottom w:val="single" w:sz="4" w:space="0" w:color="auto"/>
              <w:right w:val="single" w:sz="4" w:space="0" w:color="auto"/>
            </w:tcBorders>
            <w:noWrap/>
            <w:vAlign w:val="bottom"/>
            <w:hideMark/>
          </w:tcPr>
          <w:p w14:paraId="0D267875" w14:textId="77777777" w:rsidR="00F34DC5" w:rsidRPr="00525AC8" w:rsidRDefault="00F34DC5" w:rsidP="009C77E0">
            <w:pPr>
              <w:jc w:val="right"/>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829,17</w:t>
            </w:r>
          </w:p>
        </w:tc>
        <w:tc>
          <w:tcPr>
            <w:tcW w:w="3164" w:type="dxa"/>
            <w:tcBorders>
              <w:top w:val="nil"/>
              <w:left w:val="nil"/>
              <w:bottom w:val="single" w:sz="4" w:space="0" w:color="auto"/>
              <w:right w:val="single" w:sz="4" w:space="0" w:color="auto"/>
            </w:tcBorders>
            <w:noWrap/>
            <w:vAlign w:val="bottom"/>
            <w:hideMark/>
          </w:tcPr>
          <w:p w14:paraId="17E7D8A1"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CLEAN STORE S.L.</w:t>
            </w:r>
          </w:p>
        </w:tc>
        <w:tc>
          <w:tcPr>
            <w:tcW w:w="3128" w:type="dxa"/>
            <w:tcBorders>
              <w:top w:val="nil"/>
              <w:left w:val="nil"/>
              <w:bottom w:val="single" w:sz="4" w:space="0" w:color="auto"/>
              <w:right w:val="single" w:sz="4" w:space="0" w:color="auto"/>
            </w:tcBorders>
            <w:vAlign w:val="bottom"/>
            <w:hideMark/>
          </w:tcPr>
          <w:p w14:paraId="346E4DD7"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CONTRACTACIO SUBMINISTRAMENT PRODUCTES NETEJA DELS EDIFICIS MUNICIPALS. EXP. 1/2025</w:t>
            </w:r>
          </w:p>
        </w:tc>
      </w:tr>
      <w:tr w:rsidR="00F34DC5" w:rsidRPr="0071230F" w14:paraId="38AAE73B" w14:textId="77777777" w:rsidTr="009C77E0">
        <w:trPr>
          <w:trHeight w:val="1262"/>
        </w:trPr>
        <w:tc>
          <w:tcPr>
            <w:tcW w:w="1591" w:type="dxa"/>
            <w:tcBorders>
              <w:top w:val="nil"/>
              <w:left w:val="single" w:sz="4" w:space="0" w:color="auto"/>
              <w:bottom w:val="single" w:sz="4" w:space="0" w:color="auto"/>
              <w:right w:val="single" w:sz="4" w:space="0" w:color="auto"/>
            </w:tcBorders>
            <w:noWrap/>
            <w:vAlign w:val="bottom"/>
            <w:hideMark/>
          </w:tcPr>
          <w:p w14:paraId="33ACE413"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920 22799</w:t>
            </w:r>
          </w:p>
        </w:tc>
        <w:tc>
          <w:tcPr>
            <w:tcW w:w="982" w:type="dxa"/>
            <w:tcBorders>
              <w:top w:val="nil"/>
              <w:left w:val="nil"/>
              <w:bottom w:val="single" w:sz="4" w:space="0" w:color="auto"/>
              <w:right w:val="single" w:sz="4" w:space="0" w:color="auto"/>
            </w:tcBorders>
            <w:noWrap/>
            <w:vAlign w:val="bottom"/>
            <w:hideMark/>
          </w:tcPr>
          <w:p w14:paraId="0AB6847F" w14:textId="77777777" w:rsidR="00F34DC5" w:rsidRPr="00525AC8" w:rsidRDefault="00F34DC5" w:rsidP="009C77E0">
            <w:pPr>
              <w:jc w:val="right"/>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484,00</w:t>
            </w:r>
          </w:p>
        </w:tc>
        <w:tc>
          <w:tcPr>
            <w:tcW w:w="3164" w:type="dxa"/>
            <w:tcBorders>
              <w:top w:val="nil"/>
              <w:left w:val="nil"/>
              <w:bottom w:val="single" w:sz="4" w:space="0" w:color="auto"/>
              <w:right w:val="single" w:sz="4" w:space="0" w:color="auto"/>
            </w:tcBorders>
            <w:noWrap/>
            <w:vAlign w:val="bottom"/>
            <w:hideMark/>
          </w:tcPr>
          <w:p w14:paraId="1705BC94"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Sanne Fita Amelynck</w:t>
            </w:r>
          </w:p>
        </w:tc>
        <w:tc>
          <w:tcPr>
            <w:tcW w:w="3128" w:type="dxa"/>
            <w:tcBorders>
              <w:top w:val="nil"/>
              <w:left w:val="nil"/>
              <w:bottom w:val="single" w:sz="4" w:space="0" w:color="auto"/>
              <w:right w:val="single" w:sz="4" w:space="0" w:color="auto"/>
            </w:tcBorders>
            <w:vAlign w:val="bottom"/>
            <w:hideMark/>
          </w:tcPr>
          <w:p w14:paraId="52203555"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CONTRACTACIO "SERVEI DE CAPTURA I RETORN DE GATS FERALS I DE CARRER DEL MUNICIPI DE PAU". EXP.  3./2025</w:t>
            </w:r>
          </w:p>
        </w:tc>
      </w:tr>
      <w:tr w:rsidR="00F34DC5" w:rsidRPr="0071230F" w14:paraId="2BB0E3FC" w14:textId="77777777" w:rsidTr="009C77E0">
        <w:trPr>
          <w:trHeight w:val="1515"/>
        </w:trPr>
        <w:tc>
          <w:tcPr>
            <w:tcW w:w="1591" w:type="dxa"/>
            <w:tcBorders>
              <w:top w:val="single" w:sz="4" w:space="0" w:color="auto"/>
              <w:left w:val="single" w:sz="4" w:space="0" w:color="auto"/>
              <w:bottom w:val="single" w:sz="4" w:space="0" w:color="auto"/>
              <w:right w:val="single" w:sz="4" w:space="0" w:color="auto"/>
            </w:tcBorders>
            <w:noWrap/>
            <w:vAlign w:val="bottom"/>
            <w:hideMark/>
          </w:tcPr>
          <w:p w14:paraId="0F7584C0"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920 22706</w:t>
            </w:r>
          </w:p>
        </w:tc>
        <w:tc>
          <w:tcPr>
            <w:tcW w:w="982" w:type="dxa"/>
            <w:tcBorders>
              <w:top w:val="single" w:sz="4" w:space="0" w:color="auto"/>
              <w:left w:val="nil"/>
              <w:bottom w:val="single" w:sz="4" w:space="0" w:color="auto"/>
              <w:right w:val="single" w:sz="4" w:space="0" w:color="auto"/>
            </w:tcBorders>
            <w:noWrap/>
            <w:vAlign w:val="bottom"/>
            <w:hideMark/>
          </w:tcPr>
          <w:p w14:paraId="2A7263B6" w14:textId="77777777" w:rsidR="00F34DC5" w:rsidRPr="00525AC8" w:rsidRDefault="00F34DC5" w:rsidP="009C77E0">
            <w:pPr>
              <w:jc w:val="right"/>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10.476,30</w:t>
            </w:r>
          </w:p>
        </w:tc>
        <w:tc>
          <w:tcPr>
            <w:tcW w:w="3164" w:type="dxa"/>
            <w:tcBorders>
              <w:top w:val="single" w:sz="4" w:space="0" w:color="auto"/>
              <w:left w:val="nil"/>
              <w:bottom w:val="single" w:sz="4" w:space="0" w:color="auto"/>
              <w:right w:val="single" w:sz="4" w:space="0" w:color="auto"/>
            </w:tcBorders>
            <w:noWrap/>
            <w:vAlign w:val="bottom"/>
            <w:hideMark/>
          </w:tcPr>
          <w:p w14:paraId="01680C2C"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SOCIEDAD GENERAL DE AGUAS BARCELONA</w:t>
            </w:r>
          </w:p>
        </w:tc>
        <w:tc>
          <w:tcPr>
            <w:tcW w:w="3128" w:type="dxa"/>
            <w:tcBorders>
              <w:top w:val="single" w:sz="4" w:space="0" w:color="auto"/>
              <w:left w:val="nil"/>
              <w:bottom w:val="single" w:sz="4" w:space="0" w:color="auto"/>
              <w:right w:val="single" w:sz="4" w:space="0" w:color="auto"/>
            </w:tcBorders>
            <w:vAlign w:val="bottom"/>
            <w:hideMark/>
          </w:tcPr>
          <w:p w14:paraId="0FA7994D"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CONTRACTACIO SERVEI REDACCIO PROJECTE ""RENOVACIO XARXA ABASTAMENT AIGUA URBANITZACIO ELS OLIVARS DE PAU (Exp. 9/2025)</w:t>
            </w:r>
          </w:p>
        </w:tc>
      </w:tr>
      <w:tr w:rsidR="00F34DC5" w:rsidRPr="0071230F" w14:paraId="45D2BDAA" w14:textId="77777777" w:rsidTr="009C77E0">
        <w:trPr>
          <w:trHeight w:val="1262"/>
        </w:trPr>
        <w:tc>
          <w:tcPr>
            <w:tcW w:w="1591" w:type="dxa"/>
            <w:tcBorders>
              <w:top w:val="nil"/>
              <w:left w:val="single" w:sz="4" w:space="0" w:color="auto"/>
              <w:bottom w:val="single" w:sz="4" w:space="0" w:color="auto"/>
              <w:right w:val="single" w:sz="4" w:space="0" w:color="auto"/>
            </w:tcBorders>
            <w:noWrap/>
            <w:vAlign w:val="bottom"/>
            <w:hideMark/>
          </w:tcPr>
          <w:p w14:paraId="3C2704B0"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920 22706</w:t>
            </w:r>
          </w:p>
        </w:tc>
        <w:tc>
          <w:tcPr>
            <w:tcW w:w="982" w:type="dxa"/>
            <w:tcBorders>
              <w:top w:val="nil"/>
              <w:left w:val="nil"/>
              <w:bottom w:val="single" w:sz="4" w:space="0" w:color="auto"/>
              <w:right w:val="single" w:sz="4" w:space="0" w:color="auto"/>
            </w:tcBorders>
            <w:noWrap/>
            <w:vAlign w:val="bottom"/>
            <w:hideMark/>
          </w:tcPr>
          <w:p w14:paraId="3FEBB6BB" w14:textId="77777777" w:rsidR="00F34DC5" w:rsidRPr="00525AC8" w:rsidRDefault="00F34DC5" w:rsidP="009C77E0">
            <w:pPr>
              <w:jc w:val="right"/>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2.500,00</w:t>
            </w:r>
          </w:p>
        </w:tc>
        <w:tc>
          <w:tcPr>
            <w:tcW w:w="3164" w:type="dxa"/>
            <w:tcBorders>
              <w:top w:val="nil"/>
              <w:left w:val="nil"/>
              <w:bottom w:val="single" w:sz="4" w:space="0" w:color="auto"/>
              <w:right w:val="single" w:sz="4" w:space="0" w:color="auto"/>
            </w:tcBorders>
            <w:noWrap/>
            <w:vAlign w:val="bottom"/>
            <w:hideMark/>
          </w:tcPr>
          <w:p w14:paraId="50CDFD8C"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Consell Comarcal de l'Alt Empordà</w:t>
            </w:r>
          </w:p>
        </w:tc>
        <w:tc>
          <w:tcPr>
            <w:tcW w:w="3128" w:type="dxa"/>
            <w:tcBorders>
              <w:top w:val="nil"/>
              <w:left w:val="nil"/>
              <w:bottom w:val="single" w:sz="4" w:space="0" w:color="auto"/>
              <w:right w:val="single" w:sz="4" w:space="0" w:color="auto"/>
            </w:tcBorders>
            <w:vAlign w:val="bottom"/>
            <w:hideMark/>
          </w:tcPr>
          <w:p w14:paraId="0984C6FE"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CONTRACTACIO SERVEI REDACCIO DEL DUPROCIM DE PAU (Decret Alcaldia 2025DECR000102, data 19.05.2025)</w:t>
            </w:r>
          </w:p>
        </w:tc>
      </w:tr>
      <w:tr w:rsidR="00F34DC5" w:rsidRPr="0071230F" w14:paraId="43F711E1" w14:textId="77777777" w:rsidTr="009C77E0">
        <w:trPr>
          <w:trHeight w:val="757"/>
        </w:trPr>
        <w:tc>
          <w:tcPr>
            <w:tcW w:w="1591" w:type="dxa"/>
            <w:tcBorders>
              <w:top w:val="nil"/>
              <w:left w:val="single" w:sz="4" w:space="0" w:color="auto"/>
              <w:bottom w:val="single" w:sz="4" w:space="0" w:color="auto"/>
              <w:right w:val="single" w:sz="4" w:space="0" w:color="auto"/>
            </w:tcBorders>
            <w:noWrap/>
            <w:vAlign w:val="bottom"/>
            <w:hideMark/>
          </w:tcPr>
          <w:p w14:paraId="40C2EFDC"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320 22799</w:t>
            </w:r>
          </w:p>
        </w:tc>
        <w:tc>
          <w:tcPr>
            <w:tcW w:w="982" w:type="dxa"/>
            <w:tcBorders>
              <w:top w:val="nil"/>
              <w:left w:val="nil"/>
              <w:bottom w:val="single" w:sz="4" w:space="0" w:color="auto"/>
              <w:right w:val="single" w:sz="4" w:space="0" w:color="auto"/>
            </w:tcBorders>
            <w:noWrap/>
            <w:vAlign w:val="bottom"/>
            <w:hideMark/>
          </w:tcPr>
          <w:p w14:paraId="1178A13E" w14:textId="77777777" w:rsidR="00F34DC5" w:rsidRPr="00525AC8" w:rsidRDefault="00F34DC5" w:rsidP="009C77E0">
            <w:pPr>
              <w:jc w:val="right"/>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2.441,23</w:t>
            </w:r>
          </w:p>
        </w:tc>
        <w:tc>
          <w:tcPr>
            <w:tcW w:w="3164" w:type="dxa"/>
            <w:tcBorders>
              <w:top w:val="nil"/>
              <w:left w:val="nil"/>
              <w:bottom w:val="single" w:sz="4" w:space="0" w:color="auto"/>
              <w:right w:val="single" w:sz="4" w:space="0" w:color="auto"/>
            </w:tcBorders>
            <w:noWrap/>
            <w:vAlign w:val="bottom"/>
            <w:hideMark/>
          </w:tcPr>
          <w:p w14:paraId="5BCE8497"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FUNDACIO CATALA DE L'ESPALI</w:t>
            </w:r>
          </w:p>
        </w:tc>
        <w:tc>
          <w:tcPr>
            <w:tcW w:w="3128" w:type="dxa"/>
            <w:tcBorders>
              <w:top w:val="nil"/>
              <w:left w:val="nil"/>
              <w:bottom w:val="single" w:sz="4" w:space="0" w:color="auto"/>
              <w:right w:val="single" w:sz="4" w:space="0" w:color="auto"/>
            </w:tcBorders>
            <w:vAlign w:val="bottom"/>
            <w:hideMark/>
          </w:tcPr>
          <w:p w14:paraId="1CC1701F"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CONTRACTE SERVEI ACOLLIDA MATINAL, CURS 2025-2026 - Exp. 14/2025</w:t>
            </w:r>
          </w:p>
        </w:tc>
      </w:tr>
      <w:tr w:rsidR="00F34DC5" w:rsidRPr="0071230F" w14:paraId="0FF22475" w14:textId="77777777" w:rsidTr="009C77E0">
        <w:trPr>
          <w:trHeight w:val="1010"/>
        </w:trPr>
        <w:tc>
          <w:tcPr>
            <w:tcW w:w="1591" w:type="dxa"/>
            <w:tcBorders>
              <w:top w:val="nil"/>
              <w:left w:val="single" w:sz="4" w:space="0" w:color="auto"/>
              <w:bottom w:val="single" w:sz="4" w:space="0" w:color="auto"/>
              <w:right w:val="single" w:sz="4" w:space="0" w:color="auto"/>
            </w:tcBorders>
            <w:noWrap/>
            <w:vAlign w:val="bottom"/>
            <w:hideMark/>
          </w:tcPr>
          <w:p w14:paraId="7875BC8D"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920 22799</w:t>
            </w:r>
          </w:p>
        </w:tc>
        <w:tc>
          <w:tcPr>
            <w:tcW w:w="982" w:type="dxa"/>
            <w:tcBorders>
              <w:top w:val="nil"/>
              <w:left w:val="nil"/>
              <w:bottom w:val="single" w:sz="4" w:space="0" w:color="auto"/>
              <w:right w:val="single" w:sz="4" w:space="0" w:color="auto"/>
            </w:tcBorders>
            <w:noWrap/>
            <w:vAlign w:val="bottom"/>
            <w:hideMark/>
          </w:tcPr>
          <w:p w14:paraId="57CF68EE" w14:textId="77777777" w:rsidR="00F34DC5" w:rsidRPr="00525AC8" w:rsidRDefault="00F34DC5" w:rsidP="009C77E0">
            <w:pPr>
              <w:jc w:val="right"/>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2.808,12</w:t>
            </w:r>
          </w:p>
        </w:tc>
        <w:tc>
          <w:tcPr>
            <w:tcW w:w="3164" w:type="dxa"/>
            <w:tcBorders>
              <w:top w:val="nil"/>
              <w:left w:val="nil"/>
              <w:bottom w:val="single" w:sz="4" w:space="0" w:color="auto"/>
              <w:right w:val="single" w:sz="4" w:space="0" w:color="auto"/>
            </w:tcBorders>
            <w:noWrap/>
            <w:vAlign w:val="bottom"/>
            <w:hideMark/>
          </w:tcPr>
          <w:p w14:paraId="4AF9481B"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PREVENPLAG SL</w:t>
            </w:r>
          </w:p>
        </w:tc>
        <w:tc>
          <w:tcPr>
            <w:tcW w:w="3128" w:type="dxa"/>
            <w:tcBorders>
              <w:top w:val="nil"/>
              <w:left w:val="nil"/>
              <w:bottom w:val="single" w:sz="4" w:space="0" w:color="auto"/>
              <w:right w:val="single" w:sz="4" w:space="0" w:color="auto"/>
            </w:tcBorders>
            <w:vAlign w:val="bottom"/>
            <w:hideMark/>
          </w:tcPr>
          <w:p w14:paraId="584FFEE3"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CONTRACTE SERVEI DE CONTROL PLAGUES URBANES MUNICIPI, AGOST/25 - AGOST'26 (Exp. 16/2025)</w:t>
            </w:r>
          </w:p>
        </w:tc>
      </w:tr>
      <w:tr w:rsidR="00F34DC5" w:rsidRPr="0071230F" w14:paraId="7F015F1A" w14:textId="77777777" w:rsidTr="009C77E0">
        <w:trPr>
          <w:trHeight w:val="1262"/>
        </w:trPr>
        <w:tc>
          <w:tcPr>
            <w:tcW w:w="1591" w:type="dxa"/>
            <w:tcBorders>
              <w:top w:val="nil"/>
              <w:left w:val="single" w:sz="4" w:space="0" w:color="auto"/>
              <w:bottom w:val="single" w:sz="4" w:space="0" w:color="auto"/>
              <w:right w:val="single" w:sz="4" w:space="0" w:color="auto"/>
            </w:tcBorders>
            <w:noWrap/>
            <w:vAlign w:val="bottom"/>
            <w:hideMark/>
          </w:tcPr>
          <w:p w14:paraId="576D55BF"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920 22706</w:t>
            </w:r>
          </w:p>
        </w:tc>
        <w:tc>
          <w:tcPr>
            <w:tcW w:w="982" w:type="dxa"/>
            <w:tcBorders>
              <w:top w:val="nil"/>
              <w:left w:val="nil"/>
              <w:bottom w:val="single" w:sz="4" w:space="0" w:color="auto"/>
              <w:right w:val="single" w:sz="4" w:space="0" w:color="auto"/>
            </w:tcBorders>
            <w:noWrap/>
            <w:vAlign w:val="bottom"/>
            <w:hideMark/>
          </w:tcPr>
          <w:p w14:paraId="187F77E6" w14:textId="77777777" w:rsidR="00F34DC5" w:rsidRPr="00525AC8" w:rsidRDefault="00F34DC5" w:rsidP="009C77E0">
            <w:pPr>
              <w:jc w:val="right"/>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5.263,50</w:t>
            </w:r>
          </w:p>
        </w:tc>
        <w:tc>
          <w:tcPr>
            <w:tcW w:w="3164" w:type="dxa"/>
            <w:tcBorders>
              <w:top w:val="nil"/>
              <w:left w:val="nil"/>
              <w:bottom w:val="single" w:sz="4" w:space="0" w:color="auto"/>
              <w:right w:val="single" w:sz="4" w:space="0" w:color="auto"/>
            </w:tcBorders>
            <w:noWrap/>
            <w:vAlign w:val="bottom"/>
            <w:hideMark/>
          </w:tcPr>
          <w:p w14:paraId="6D278187"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MIQUEL CARBONELL I MALE</w:t>
            </w:r>
          </w:p>
        </w:tc>
        <w:tc>
          <w:tcPr>
            <w:tcW w:w="3128" w:type="dxa"/>
            <w:tcBorders>
              <w:top w:val="nil"/>
              <w:left w:val="nil"/>
              <w:bottom w:val="single" w:sz="4" w:space="0" w:color="auto"/>
              <w:right w:val="single" w:sz="4" w:space="0" w:color="auto"/>
            </w:tcBorders>
            <w:vAlign w:val="bottom"/>
            <w:hideMark/>
          </w:tcPr>
          <w:p w14:paraId="1FA1031E"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CONTRACTE SERVEIS""REDACCIO PROJECTE SUBMINISTRAMENT AIGUA POTABLE NUCLI DE VILAUT"". Exp. 17/2025</w:t>
            </w:r>
          </w:p>
        </w:tc>
      </w:tr>
      <w:tr w:rsidR="00F34DC5" w:rsidRPr="0071230F" w14:paraId="14CD97A4" w14:textId="77777777" w:rsidTr="009C77E0">
        <w:trPr>
          <w:trHeight w:val="505"/>
        </w:trPr>
        <w:tc>
          <w:tcPr>
            <w:tcW w:w="1591" w:type="dxa"/>
            <w:tcBorders>
              <w:top w:val="nil"/>
              <w:left w:val="single" w:sz="4" w:space="0" w:color="auto"/>
              <w:bottom w:val="single" w:sz="4" w:space="0" w:color="auto"/>
              <w:right w:val="single" w:sz="4" w:space="0" w:color="auto"/>
            </w:tcBorders>
            <w:noWrap/>
            <w:vAlign w:val="bottom"/>
            <w:hideMark/>
          </w:tcPr>
          <w:p w14:paraId="72AA540A"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330 48004</w:t>
            </w:r>
          </w:p>
        </w:tc>
        <w:tc>
          <w:tcPr>
            <w:tcW w:w="982" w:type="dxa"/>
            <w:tcBorders>
              <w:top w:val="nil"/>
              <w:left w:val="nil"/>
              <w:bottom w:val="single" w:sz="4" w:space="0" w:color="auto"/>
              <w:right w:val="single" w:sz="4" w:space="0" w:color="auto"/>
            </w:tcBorders>
            <w:noWrap/>
            <w:vAlign w:val="bottom"/>
            <w:hideMark/>
          </w:tcPr>
          <w:p w14:paraId="0B66FD8B" w14:textId="77777777" w:rsidR="00F34DC5" w:rsidRPr="00525AC8" w:rsidRDefault="00F34DC5" w:rsidP="009C77E0">
            <w:pPr>
              <w:jc w:val="right"/>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410,00</w:t>
            </w:r>
          </w:p>
        </w:tc>
        <w:tc>
          <w:tcPr>
            <w:tcW w:w="3164" w:type="dxa"/>
            <w:tcBorders>
              <w:top w:val="nil"/>
              <w:left w:val="nil"/>
              <w:bottom w:val="single" w:sz="4" w:space="0" w:color="auto"/>
              <w:right w:val="single" w:sz="4" w:space="0" w:color="auto"/>
            </w:tcBorders>
            <w:noWrap/>
            <w:vAlign w:val="bottom"/>
            <w:hideMark/>
          </w:tcPr>
          <w:p w14:paraId="0919855B"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DIVERSOS</w:t>
            </w:r>
          </w:p>
        </w:tc>
        <w:tc>
          <w:tcPr>
            <w:tcW w:w="3128" w:type="dxa"/>
            <w:tcBorders>
              <w:top w:val="nil"/>
              <w:left w:val="nil"/>
              <w:bottom w:val="single" w:sz="4" w:space="0" w:color="auto"/>
              <w:right w:val="single" w:sz="4" w:space="0" w:color="auto"/>
            </w:tcBorders>
            <w:vAlign w:val="bottom"/>
            <w:hideMark/>
          </w:tcPr>
          <w:p w14:paraId="331DAEF4" w14:textId="77777777" w:rsidR="00F34DC5" w:rsidRPr="00525AC8" w:rsidRDefault="00F34DC5" w:rsidP="009C77E0">
            <w:pP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SUBVENCIO A PARTICIPANTS CASAL ESTIU 2025</w:t>
            </w:r>
          </w:p>
        </w:tc>
      </w:tr>
      <w:tr w:rsidR="00F34DC5" w:rsidRPr="0071230F" w14:paraId="110B03EB" w14:textId="77777777" w:rsidTr="009C77E0">
        <w:trPr>
          <w:trHeight w:val="419"/>
        </w:trPr>
        <w:tc>
          <w:tcPr>
            <w:tcW w:w="1591" w:type="dxa"/>
            <w:tcBorders>
              <w:top w:val="nil"/>
              <w:left w:val="nil"/>
              <w:bottom w:val="nil"/>
              <w:right w:val="nil"/>
            </w:tcBorders>
            <w:noWrap/>
            <w:vAlign w:val="bottom"/>
            <w:hideMark/>
          </w:tcPr>
          <w:p w14:paraId="2E3F2F9E" w14:textId="77777777" w:rsidR="00F34DC5" w:rsidRPr="00525AC8" w:rsidRDefault="00F34DC5" w:rsidP="009C77E0">
            <w:pPr>
              <w:rPr>
                <w:rFonts w:ascii="Calibri" w:eastAsia="Times New Roman" w:hAnsi="Calibri" w:cs="Calibri"/>
                <w:color w:val="000000"/>
                <w:sz w:val="20"/>
                <w:szCs w:val="20"/>
                <w:lang w:eastAsia="es-ES"/>
              </w:rPr>
            </w:pPr>
          </w:p>
        </w:tc>
        <w:tc>
          <w:tcPr>
            <w:tcW w:w="982" w:type="dxa"/>
            <w:tcBorders>
              <w:top w:val="nil"/>
              <w:left w:val="nil"/>
              <w:bottom w:val="nil"/>
              <w:right w:val="nil"/>
            </w:tcBorders>
            <w:noWrap/>
            <w:vAlign w:val="bottom"/>
            <w:hideMark/>
          </w:tcPr>
          <w:p w14:paraId="49128D59" w14:textId="77777777" w:rsidR="00F34DC5" w:rsidRPr="00525AC8" w:rsidRDefault="00F34DC5" w:rsidP="009C77E0">
            <w:pPr>
              <w:jc w:val="right"/>
              <w:rPr>
                <w:rFonts w:ascii="Calibri" w:eastAsia="Times New Roman" w:hAnsi="Calibri" w:cs="Calibri"/>
                <w:b/>
                <w:bCs/>
                <w:color w:val="000000"/>
                <w:sz w:val="20"/>
                <w:szCs w:val="20"/>
                <w:lang w:eastAsia="es-ES"/>
              </w:rPr>
            </w:pPr>
            <w:r w:rsidRPr="00525AC8">
              <w:rPr>
                <w:rFonts w:ascii="Calibri" w:eastAsia="Times New Roman" w:hAnsi="Calibri" w:cs="Calibri"/>
                <w:b/>
                <w:bCs/>
                <w:color w:val="000000"/>
                <w:sz w:val="20"/>
                <w:szCs w:val="20"/>
                <w:lang w:eastAsia="es-ES"/>
              </w:rPr>
              <w:t>57.740,22</w:t>
            </w:r>
          </w:p>
        </w:tc>
        <w:tc>
          <w:tcPr>
            <w:tcW w:w="3164" w:type="dxa"/>
            <w:tcBorders>
              <w:top w:val="nil"/>
              <w:left w:val="nil"/>
              <w:bottom w:val="nil"/>
              <w:right w:val="nil"/>
            </w:tcBorders>
            <w:noWrap/>
            <w:vAlign w:val="bottom"/>
            <w:hideMark/>
          </w:tcPr>
          <w:p w14:paraId="67C57E13" w14:textId="77777777" w:rsidR="00F34DC5" w:rsidRPr="00525AC8" w:rsidRDefault="00F34DC5" w:rsidP="009C77E0">
            <w:pPr>
              <w:jc w:val="right"/>
              <w:rPr>
                <w:rFonts w:ascii="Calibri" w:eastAsia="Times New Roman" w:hAnsi="Calibri" w:cs="Calibri"/>
                <w:b/>
                <w:bCs/>
                <w:color w:val="000000"/>
                <w:sz w:val="20"/>
                <w:szCs w:val="20"/>
                <w:lang w:eastAsia="es-ES"/>
              </w:rPr>
            </w:pPr>
          </w:p>
        </w:tc>
        <w:tc>
          <w:tcPr>
            <w:tcW w:w="3128" w:type="dxa"/>
            <w:tcBorders>
              <w:top w:val="nil"/>
              <w:left w:val="nil"/>
              <w:bottom w:val="nil"/>
              <w:right w:val="nil"/>
            </w:tcBorders>
            <w:noWrap/>
            <w:vAlign w:val="bottom"/>
            <w:hideMark/>
          </w:tcPr>
          <w:p w14:paraId="1E828A94" w14:textId="77777777" w:rsidR="00F34DC5" w:rsidRPr="00525AC8" w:rsidRDefault="00F34DC5" w:rsidP="009C77E0">
            <w:pPr>
              <w:rPr>
                <w:rFonts w:ascii="Calibri" w:eastAsia="Times New Roman" w:hAnsi="Calibri" w:cs="Calibri"/>
                <w:sz w:val="20"/>
                <w:szCs w:val="20"/>
                <w:lang w:eastAsia="es-ES"/>
              </w:rPr>
            </w:pPr>
          </w:p>
        </w:tc>
      </w:tr>
    </w:tbl>
    <w:p w14:paraId="77B58DC8" w14:textId="77777777" w:rsidR="00F34DC5" w:rsidRPr="00525AC8"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32"/>
        </w:tabs>
        <w:rPr>
          <w:rFonts w:eastAsia="Times New Roman"/>
          <w:b/>
          <w:bCs/>
          <w:sz w:val="20"/>
          <w:szCs w:val="20"/>
          <w:lang w:eastAsia="es-ES"/>
        </w:rPr>
      </w:pPr>
      <w:r w:rsidRPr="00525AC8">
        <w:rPr>
          <w:rFonts w:eastAsia="Times New Roman"/>
          <w:b/>
          <w:bCs/>
          <w:sz w:val="20"/>
          <w:szCs w:val="20"/>
          <w:lang w:eastAsia="es-ES"/>
        </w:rPr>
        <w:t xml:space="preserve">FINANÇAMENT : </w:t>
      </w:r>
    </w:p>
    <w:p w14:paraId="0B0D3862" w14:textId="77777777" w:rsidR="00F34DC5" w:rsidRPr="00525AC8"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32"/>
        </w:tabs>
        <w:rPr>
          <w:rFonts w:eastAsia="Times New Roman"/>
          <w:b/>
          <w:bCs/>
          <w:sz w:val="20"/>
          <w:szCs w:val="20"/>
          <w:lang w:eastAsia="es-ES"/>
        </w:rPr>
      </w:pPr>
    </w:p>
    <w:p w14:paraId="1538AB7F" w14:textId="77777777" w:rsidR="00F34DC5" w:rsidRPr="00525AC8"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32"/>
        </w:tabs>
        <w:rPr>
          <w:rFonts w:eastAsia="Times New Roman"/>
          <w:b/>
          <w:bCs/>
          <w:sz w:val="20"/>
          <w:szCs w:val="20"/>
          <w:lang w:eastAsia="es-ES"/>
        </w:rPr>
      </w:pPr>
      <w:r w:rsidRPr="00525AC8">
        <w:rPr>
          <w:rFonts w:eastAsia="Times New Roman"/>
          <w:b/>
          <w:bCs/>
          <w:sz w:val="20"/>
          <w:szCs w:val="20"/>
          <w:lang w:eastAsia="es-ES"/>
        </w:rPr>
        <w:t>ROMANENT DE TRESORERIA  PER A DESPESES GENERALS</w:t>
      </w:r>
    </w:p>
    <w:p w14:paraId="3A17DAD7" w14:textId="77777777" w:rsidR="00F34DC5" w:rsidRPr="00525AC8" w:rsidRDefault="00F34DC5" w:rsidP="009C77E0">
      <w:pPr>
        <w:suppressAutoHyphens/>
        <w:rPr>
          <w:rFonts w:eastAsia="Times New Roman"/>
          <w:b/>
          <w:sz w:val="20"/>
          <w:szCs w:val="20"/>
          <w:lang w:eastAsia="zh-CN"/>
        </w:rPr>
      </w:pPr>
    </w:p>
    <w:p w14:paraId="40332A52" w14:textId="77777777" w:rsidR="00F34DC5" w:rsidRPr="00525AC8" w:rsidRDefault="00F34DC5" w:rsidP="009C77E0">
      <w:pPr>
        <w:suppressAutoHyphens/>
        <w:rPr>
          <w:rFonts w:eastAsia="Times New Roman"/>
          <w:b/>
          <w:sz w:val="20"/>
          <w:szCs w:val="20"/>
          <w:lang w:eastAsia="zh-CN"/>
        </w:rPr>
      </w:pPr>
      <w:r w:rsidRPr="00525AC8">
        <w:rPr>
          <w:rFonts w:eastAsia="Times New Roman"/>
          <w:b/>
          <w:sz w:val="20"/>
          <w:szCs w:val="20"/>
          <w:lang w:eastAsia="zh-CN"/>
        </w:rPr>
        <w:t xml:space="preserve">Partides d’ingressos a donar d’alta que determinen el corresponent finançament: </w:t>
      </w:r>
    </w:p>
    <w:p w14:paraId="05EB58D2" w14:textId="77777777" w:rsidR="00F34DC5" w:rsidRPr="00525AC8"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32"/>
        </w:tabs>
        <w:rPr>
          <w:rFonts w:ascii="Book Antiqua" w:eastAsia="Times New Roman" w:hAnsi="Book Antiqua"/>
          <w:b/>
          <w:bCs/>
          <w:sz w:val="24"/>
          <w:szCs w:val="24"/>
          <w:lang w:eastAsia="es-ES"/>
        </w:rPr>
      </w:pPr>
    </w:p>
    <w:tbl>
      <w:tblPr>
        <w:tblW w:w="9488" w:type="dxa"/>
        <w:tblInd w:w="80" w:type="dxa"/>
        <w:tblCellMar>
          <w:left w:w="70" w:type="dxa"/>
          <w:right w:w="70" w:type="dxa"/>
        </w:tblCellMar>
        <w:tblLook w:val="04A0" w:firstRow="1" w:lastRow="0" w:firstColumn="1" w:lastColumn="0" w:noHBand="0" w:noVBand="1"/>
      </w:tblPr>
      <w:tblGrid>
        <w:gridCol w:w="9349"/>
        <w:gridCol w:w="1220"/>
        <w:gridCol w:w="7002"/>
      </w:tblGrid>
      <w:tr w:rsidR="00F34DC5" w:rsidRPr="0071230F" w14:paraId="4FFA596F" w14:textId="77777777" w:rsidTr="009C77E0">
        <w:trPr>
          <w:trHeight w:val="186"/>
        </w:trPr>
        <w:tc>
          <w:tcPr>
            <w:tcW w:w="1266" w:type="dxa"/>
            <w:tcBorders>
              <w:top w:val="nil"/>
              <w:left w:val="nil"/>
              <w:bottom w:val="nil"/>
              <w:right w:val="nil"/>
            </w:tcBorders>
            <w:noWrap/>
            <w:vAlign w:val="bottom"/>
          </w:tcPr>
          <w:p w14:paraId="30BB1947" w14:textId="77777777" w:rsidR="00F34DC5" w:rsidRPr="00525AC8"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32"/>
              </w:tabs>
              <w:rPr>
                <w:rFonts w:ascii="Book Antiqua" w:eastAsia="Times New Roman" w:hAnsi="Book Antiqua"/>
                <w:b/>
                <w:bCs/>
                <w:sz w:val="24"/>
                <w:szCs w:val="24"/>
                <w:lang w:eastAsia="es-ES"/>
              </w:rPr>
            </w:pPr>
          </w:p>
          <w:tbl>
            <w:tblPr>
              <w:tblW w:w="9114" w:type="dxa"/>
              <w:tblInd w:w="80" w:type="dxa"/>
              <w:tblCellMar>
                <w:left w:w="70" w:type="dxa"/>
                <w:right w:w="70" w:type="dxa"/>
              </w:tblCellMar>
              <w:tblLook w:val="04A0" w:firstRow="1" w:lastRow="0" w:firstColumn="1" w:lastColumn="0" w:noHBand="0" w:noVBand="1"/>
            </w:tblPr>
            <w:tblGrid>
              <w:gridCol w:w="1184"/>
              <w:gridCol w:w="1469"/>
              <w:gridCol w:w="6461"/>
            </w:tblGrid>
            <w:tr w:rsidR="00F34DC5" w:rsidRPr="0071230F" w14:paraId="4F0A960E" w14:textId="77777777" w:rsidTr="009C77E0">
              <w:trPr>
                <w:trHeight w:val="282"/>
              </w:trPr>
              <w:tc>
                <w:tcPr>
                  <w:tcW w:w="1184" w:type="dxa"/>
                  <w:tcBorders>
                    <w:top w:val="single" w:sz="8" w:space="0" w:color="auto"/>
                    <w:left w:val="single" w:sz="4" w:space="0" w:color="auto"/>
                    <w:bottom w:val="single" w:sz="8" w:space="0" w:color="auto"/>
                    <w:right w:val="single" w:sz="8" w:space="0" w:color="auto"/>
                  </w:tcBorders>
                  <w:noWrap/>
                  <w:vAlign w:val="bottom"/>
                  <w:hideMark/>
                </w:tcPr>
                <w:p w14:paraId="14C579FC" w14:textId="77777777" w:rsidR="00F34DC5" w:rsidRPr="00525AC8" w:rsidRDefault="00F34DC5" w:rsidP="009C77E0">
                  <w:pPr>
                    <w:spacing w:line="276" w:lineRule="auto"/>
                    <w:jc w:val="center"/>
                    <w:rPr>
                      <w:rFonts w:ascii="Calibri" w:eastAsia="Times New Roman" w:hAnsi="Calibri" w:cs="Calibri"/>
                      <w:b/>
                      <w:bCs/>
                      <w:color w:val="000000"/>
                      <w:sz w:val="20"/>
                      <w:szCs w:val="20"/>
                      <w:lang w:eastAsia="es-ES"/>
                    </w:rPr>
                  </w:pPr>
                  <w:r w:rsidRPr="00525AC8">
                    <w:rPr>
                      <w:rFonts w:ascii="Calibri" w:eastAsia="Times New Roman" w:hAnsi="Calibri" w:cs="Calibri"/>
                      <w:b/>
                      <w:bCs/>
                      <w:color w:val="000000"/>
                      <w:sz w:val="20"/>
                      <w:szCs w:val="20"/>
                      <w:lang w:eastAsia="es-ES"/>
                    </w:rPr>
                    <w:t>Aplicació</w:t>
                  </w:r>
                </w:p>
              </w:tc>
              <w:tc>
                <w:tcPr>
                  <w:tcW w:w="1469" w:type="dxa"/>
                  <w:tcBorders>
                    <w:top w:val="single" w:sz="8" w:space="0" w:color="auto"/>
                    <w:left w:val="nil"/>
                    <w:bottom w:val="single" w:sz="8" w:space="0" w:color="auto"/>
                    <w:right w:val="single" w:sz="8" w:space="0" w:color="auto"/>
                  </w:tcBorders>
                  <w:noWrap/>
                  <w:vAlign w:val="bottom"/>
                  <w:hideMark/>
                </w:tcPr>
                <w:p w14:paraId="76E56D12" w14:textId="77777777" w:rsidR="00F34DC5" w:rsidRPr="00525AC8" w:rsidRDefault="00F34DC5" w:rsidP="009C77E0">
                  <w:pPr>
                    <w:spacing w:line="276" w:lineRule="auto"/>
                    <w:jc w:val="center"/>
                    <w:rPr>
                      <w:rFonts w:ascii="Calibri" w:eastAsia="Times New Roman" w:hAnsi="Calibri" w:cs="Calibri"/>
                      <w:b/>
                      <w:bCs/>
                      <w:color w:val="000000"/>
                      <w:sz w:val="20"/>
                      <w:szCs w:val="20"/>
                      <w:lang w:eastAsia="es-ES"/>
                    </w:rPr>
                  </w:pPr>
                  <w:r w:rsidRPr="00525AC8">
                    <w:rPr>
                      <w:rFonts w:ascii="Calibri" w:eastAsia="Times New Roman" w:hAnsi="Calibri" w:cs="Calibri"/>
                      <w:b/>
                      <w:bCs/>
                      <w:color w:val="000000"/>
                      <w:sz w:val="20"/>
                      <w:szCs w:val="20"/>
                      <w:lang w:eastAsia="es-ES"/>
                    </w:rPr>
                    <w:t>Import</w:t>
                  </w:r>
                </w:p>
              </w:tc>
              <w:tc>
                <w:tcPr>
                  <w:tcW w:w="6461" w:type="dxa"/>
                  <w:tcBorders>
                    <w:top w:val="single" w:sz="8" w:space="0" w:color="auto"/>
                    <w:left w:val="nil"/>
                    <w:bottom w:val="single" w:sz="8" w:space="0" w:color="auto"/>
                    <w:right w:val="single" w:sz="8" w:space="0" w:color="auto"/>
                  </w:tcBorders>
                  <w:noWrap/>
                  <w:vAlign w:val="bottom"/>
                  <w:hideMark/>
                </w:tcPr>
                <w:p w14:paraId="5A96320A" w14:textId="77777777" w:rsidR="00F34DC5" w:rsidRPr="00525AC8" w:rsidRDefault="00F34DC5" w:rsidP="009C77E0">
                  <w:pPr>
                    <w:spacing w:line="276" w:lineRule="auto"/>
                    <w:jc w:val="center"/>
                    <w:rPr>
                      <w:rFonts w:ascii="Calibri" w:eastAsia="Times New Roman" w:hAnsi="Calibri" w:cs="Calibri"/>
                      <w:b/>
                      <w:bCs/>
                      <w:color w:val="000000"/>
                      <w:sz w:val="20"/>
                      <w:szCs w:val="20"/>
                      <w:lang w:eastAsia="es-ES"/>
                    </w:rPr>
                  </w:pPr>
                  <w:r w:rsidRPr="00525AC8">
                    <w:rPr>
                      <w:rFonts w:ascii="Calibri" w:eastAsia="Times New Roman" w:hAnsi="Calibri" w:cs="Calibri"/>
                      <w:b/>
                      <w:bCs/>
                      <w:color w:val="000000"/>
                      <w:sz w:val="20"/>
                      <w:szCs w:val="20"/>
                      <w:lang w:eastAsia="es-ES"/>
                    </w:rPr>
                    <w:t>Text lliure</w:t>
                  </w:r>
                </w:p>
              </w:tc>
            </w:tr>
            <w:tr w:rsidR="00F34DC5" w:rsidRPr="0071230F" w14:paraId="523FF6FE" w14:textId="77777777" w:rsidTr="009C77E0">
              <w:trPr>
                <w:trHeight w:val="553"/>
              </w:trPr>
              <w:tc>
                <w:tcPr>
                  <w:tcW w:w="1184" w:type="dxa"/>
                  <w:tcBorders>
                    <w:top w:val="nil"/>
                    <w:left w:val="single" w:sz="4" w:space="0" w:color="auto"/>
                    <w:bottom w:val="single" w:sz="8" w:space="0" w:color="auto"/>
                    <w:right w:val="nil"/>
                  </w:tcBorders>
                  <w:noWrap/>
                  <w:vAlign w:val="bottom"/>
                  <w:hideMark/>
                </w:tcPr>
                <w:p w14:paraId="642B6A8E" w14:textId="77777777" w:rsidR="00F34DC5" w:rsidRPr="00525AC8" w:rsidRDefault="00F34DC5" w:rsidP="009C77E0">
                  <w:pPr>
                    <w:spacing w:line="276" w:lineRule="auto"/>
                    <w:jc w:val="center"/>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87000</w:t>
                  </w:r>
                </w:p>
              </w:tc>
              <w:tc>
                <w:tcPr>
                  <w:tcW w:w="1469" w:type="dxa"/>
                  <w:tcBorders>
                    <w:top w:val="nil"/>
                    <w:left w:val="single" w:sz="8" w:space="0" w:color="auto"/>
                    <w:bottom w:val="single" w:sz="8" w:space="0" w:color="auto"/>
                    <w:right w:val="single" w:sz="8" w:space="0" w:color="auto"/>
                  </w:tcBorders>
                  <w:noWrap/>
                  <w:vAlign w:val="bottom"/>
                  <w:hideMark/>
                </w:tcPr>
                <w:p w14:paraId="70A3B0C2" w14:textId="77777777" w:rsidR="00F34DC5" w:rsidRPr="00525AC8" w:rsidRDefault="00F34DC5" w:rsidP="009C77E0">
                  <w:pPr>
                    <w:spacing w:line="276" w:lineRule="auto"/>
                    <w:jc w:val="right"/>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 xml:space="preserve">     57.740,22 </w:t>
                  </w:r>
                </w:p>
              </w:tc>
              <w:tc>
                <w:tcPr>
                  <w:tcW w:w="6461" w:type="dxa"/>
                  <w:tcBorders>
                    <w:top w:val="nil"/>
                    <w:left w:val="nil"/>
                    <w:bottom w:val="single" w:sz="8" w:space="0" w:color="auto"/>
                    <w:right w:val="single" w:sz="8" w:space="0" w:color="auto"/>
                  </w:tcBorders>
                  <w:vAlign w:val="bottom"/>
                  <w:hideMark/>
                </w:tcPr>
                <w:p w14:paraId="52C10740" w14:textId="77777777" w:rsidR="00F34DC5" w:rsidRPr="00525AC8" w:rsidRDefault="00F34DC5" w:rsidP="009C77E0">
                  <w:pPr>
                    <w:spacing w:line="276" w:lineRule="auto"/>
                    <w:rPr>
                      <w:rFonts w:ascii="Calibri" w:eastAsia="Times New Roman" w:hAnsi="Calibri" w:cs="Calibri"/>
                      <w:color w:val="000000"/>
                      <w:sz w:val="20"/>
                      <w:szCs w:val="20"/>
                      <w:lang w:eastAsia="es-ES"/>
                    </w:rPr>
                  </w:pPr>
                  <w:r w:rsidRPr="00525AC8">
                    <w:rPr>
                      <w:rFonts w:ascii="Calibri" w:eastAsia="Times New Roman" w:hAnsi="Calibri" w:cs="Calibri"/>
                      <w:color w:val="000000"/>
                      <w:sz w:val="20"/>
                      <w:szCs w:val="20"/>
                      <w:lang w:eastAsia="es-ES"/>
                    </w:rPr>
                    <w:t xml:space="preserve">ROMANENT DE TRESORERIA PER A DESPESES GENERALS </w:t>
                  </w:r>
                </w:p>
              </w:tc>
            </w:tr>
            <w:tr w:rsidR="00F34DC5" w:rsidRPr="0071230F" w14:paraId="78A80940" w14:textId="77777777" w:rsidTr="009C77E0">
              <w:trPr>
                <w:trHeight w:val="384"/>
              </w:trPr>
              <w:tc>
                <w:tcPr>
                  <w:tcW w:w="1184" w:type="dxa"/>
                  <w:tcBorders>
                    <w:top w:val="nil"/>
                    <w:left w:val="nil"/>
                    <w:bottom w:val="nil"/>
                    <w:right w:val="nil"/>
                  </w:tcBorders>
                  <w:noWrap/>
                  <w:vAlign w:val="bottom"/>
                  <w:hideMark/>
                </w:tcPr>
                <w:p w14:paraId="7AF358D1" w14:textId="77777777" w:rsidR="00F34DC5" w:rsidRPr="00525AC8" w:rsidRDefault="00F34DC5" w:rsidP="009C77E0">
                  <w:pPr>
                    <w:spacing w:line="276" w:lineRule="auto"/>
                    <w:rPr>
                      <w:rFonts w:ascii="Calibri" w:eastAsia="Times New Roman" w:hAnsi="Calibri" w:cs="Calibri"/>
                      <w:b/>
                      <w:bCs/>
                      <w:color w:val="000000"/>
                      <w:sz w:val="20"/>
                      <w:szCs w:val="20"/>
                      <w:lang w:eastAsia="es-ES"/>
                    </w:rPr>
                  </w:pPr>
                  <w:r w:rsidRPr="00525AC8">
                    <w:rPr>
                      <w:rFonts w:ascii="Calibri" w:eastAsia="Times New Roman" w:hAnsi="Calibri" w:cs="Calibri"/>
                      <w:b/>
                      <w:bCs/>
                      <w:color w:val="000000"/>
                      <w:sz w:val="20"/>
                      <w:szCs w:val="20"/>
                      <w:lang w:eastAsia="es-ES"/>
                    </w:rPr>
                    <w:t xml:space="preserve"> </w:t>
                  </w:r>
                </w:p>
              </w:tc>
              <w:tc>
                <w:tcPr>
                  <w:tcW w:w="1469" w:type="dxa"/>
                  <w:tcBorders>
                    <w:top w:val="nil"/>
                    <w:left w:val="nil"/>
                    <w:bottom w:val="nil"/>
                    <w:right w:val="nil"/>
                  </w:tcBorders>
                  <w:noWrap/>
                  <w:vAlign w:val="bottom"/>
                  <w:hideMark/>
                </w:tcPr>
                <w:p w14:paraId="64A3555E" w14:textId="77777777" w:rsidR="00F34DC5" w:rsidRPr="00525AC8" w:rsidRDefault="00F34DC5" w:rsidP="009C77E0">
                  <w:pPr>
                    <w:spacing w:line="276" w:lineRule="auto"/>
                    <w:rPr>
                      <w:rFonts w:ascii="Calibri" w:eastAsia="Times New Roman" w:hAnsi="Calibri" w:cs="Calibri"/>
                      <w:b/>
                      <w:bCs/>
                      <w:color w:val="000000"/>
                      <w:sz w:val="20"/>
                      <w:szCs w:val="20"/>
                      <w:lang w:eastAsia="es-ES"/>
                    </w:rPr>
                  </w:pPr>
                  <w:r w:rsidRPr="00525AC8">
                    <w:rPr>
                      <w:rFonts w:ascii="Calibri" w:eastAsia="Times New Roman" w:hAnsi="Calibri" w:cs="Calibri"/>
                      <w:b/>
                      <w:bCs/>
                      <w:color w:val="000000"/>
                      <w:sz w:val="20"/>
                      <w:szCs w:val="20"/>
                      <w:lang w:eastAsia="es-ES"/>
                    </w:rPr>
                    <w:t xml:space="preserve"> 57.740,22</w:t>
                  </w:r>
                </w:p>
              </w:tc>
              <w:tc>
                <w:tcPr>
                  <w:tcW w:w="6461" w:type="dxa"/>
                  <w:tcBorders>
                    <w:top w:val="nil"/>
                    <w:left w:val="nil"/>
                    <w:bottom w:val="nil"/>
                    <w:right w:val="nil"/>
                  </w:tcBorders>
                  <w:noWrap/>
                  <w:vAlign w:val="bottom"/>
                  <w:hideMark/>
                </w:tcPr>
                <w:p w14:paraId="690ED256" w14:textId="77777777" w:rsidR="00F34DC5" w:rsidRPr="00525AC8" w:rsidRDefault="00F34DC5" w:rsidP="009C77E0">
                  <w:pPr>
                    <w:spacing w:line="276" w:lineRule="auto"/>
                    <w:rPr>
                      <w:rFonts w:ascii="Calibri" w:eastAsia="Times New Roman" w:hAnsi="Calibri" w:cs="Calibri"/>
                      <w:b/>
                      <w:bCs/>
                      <w:color w:val="000000"/>
                      <w:sz w:val="20"/>
                      <w:szCs w:val="20"/>
                      <w:lang w:eastAsia="es-ES"/>
                    </w:rPr>
                  </w:pPr>
                </w:p>
              </w:tc>
            </w:tr>
          </w:tbl>
          <w:p w14:paraId="6177DE8C" w14:textId="77777777" w:rsidR="00F34DC5" w:rsidRPr="00525AC8" w:rsidRDefault="00F34DC5" w:rsidP="009C77E0">
            <w:pPr>
              <w:rPr>
                <w:rFonts w:eastAsia="Times New Roman"/>
                <w:b/>
                <w:bCs/>
                <w:color w:val="000000"/>
                <w:sz w:val="20"/>
                <w:szCs w:val="20"/>
                <w:lang w:eastAsia="es-ES"/>
              </w:rPr>
            </w:pPr>
          </w:p>
        </w:tc>
        <w:tc>
          <w:tcPr>
            <w:tcW w:w="1220" w:type="dxa"/>
            <w:tcBorders>
              <w:top w:val="nil"/>
              <w:left w:val="nil"/>
              <w:bottom w:val="nil"/>
              <w:right w:val="nil"/>
            </w:tcBorders>
            <w:noWrap/>
            <w:vAlign w:val="bottom"/>
          </w:tcPr>
          <w:p w14:paraId="4EA19C44" w14:textId="77777777" w:rsidR="00F34DC5" w:rsidRPr="00525AC8" w:rsidRDefault="00F34DC5" w:rsidP="009C77E0">
            <w:pPr>
              <w:rPr>
                <w:rFonts w:eastAsia="Times New Roman"/>
                <w:b/>
                <w:bCs/>
                <w:color w:val="000000"/>
                <w:sz w:val="20"/>
                <w:szCs w:val="20"/>
                <w:lang w:eastAsia="es-ES"/>
              </w:rPr>
            </w:pPr>
          </w:p>
        </w:tc>
        <w:tc>
          <w:tcPr>
            <w:tcW w:w="7002" w:type="dxa"/>
            <w:tcBorders>
              <w:top w:val="nil"/>
              <w:left w:val="nil"/>
              <w:bottom w:val="nil"/>
              <w:right w:val="nil"/>
            </w:tcBorders>
            <w:noWrap/>
            <w:vAlign w:val="bottom"/>
          </w:tcPr>
          <w:p w14:paraId="28F4BCC3" w14:textId="77777777" w:rsidR="00F34DC5" w:rsidRPr="00525AC8" w:rsidRDefault="00F34DC5" w:rsidP="009C77E0">
            <w:pPr>
              <w:rPr>
                <w:rFonts w:eastAsia="Times New Roman"/>
                <w:b/>
                <w:bCs/>
                <w:color w:val="000000"/>
                <w:sz w:val="20"/>
                <w:szCs w:val="20"/>
                <w:lang w:eastAsia="es-ES"/>
              </w:rPr>
            </w:pPr>
          </w:p>
        </w:tc>
      </w:tr>
    </w:tbl>
    <w:p w14:paraId="5245D3EF" w14:textId="77777777" w:rsidR="00F34DC5" w:rsidRPr="00525AC8" w:rsidRDefault="00F34DC5" w:rsidP="009C77E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32"/>
        </w:tabs>
        <w:rPr>
          <w:rFonts w:ascii="Book Antiqua" w:eastAsia="Times New Roman" w:hAnsi="Book Antiqua"/>
          <w:b/>
          <w:bCs/>
          <w:sz w:val="24"/>
          <w:szCs w:val="24"/>
          <w:lang w:eastAsia="es-ES"/>
        </w:rPr>
      </w:pPr>
    </w:p>
    <w:p w14:paraId="4A9516CE" w14:textId="77777777" w:rsidR="00F34DC5" w:rsidRPr="00525AC8" w:rsidRDefault="00F34DC5" w:rsidP="009C77E0">
      <w:pPr>
        <w:suppressAutoHyphens/>
        <w:spacing w:after="280" w:line="276" w:lineRule="auto"/>
        <w:rPr>
          <w:rFonts w:eastAsia="Times New Roman"/>
          <w:b/>
          <w:bCs/>
          <w:i/>
          <w:iCs/>
          <w:color w:val="000000"/>
          <w:lang w:eastAsia="zh-CN"/>
        </w:rPr>
      </w:pPr>
      <w:r w:rsidRPr="00525AC8">
        <w:rPr>
          <w:rFonts w:eastAsia="Times New Roman"/>
          <w:b/>
          <w:color w:val="000000"/>
          <w:u w:val="single"/>
          <w:lang w:eastAsia="zh-CN"/>
        </w:rPr>
        <w:t>Segon.-</w:t>
      </w:r>
      <w:r w:rsidRPr="00525AC8">
        <w:rPr>
          <w:rFonts w:eastAsia="Times New Roman"/>
          <w:b/>
          <w:color w:val="000000"/>
          <w:lang w:eastAsia="zh-CN"/>
        </w:rPr>
        <w:t xml:space="preserve"> </w:t>
      </w:r>
      <w:r w:rsidRPr="00525AC8">
        <w:rPr>
          <w:rFonts w:eastAsia="Times New Roman"/>
          <w:color w:val="000000"/>
          <w:lang w:eastAsia="zh-CN"/>
        </w:rPr>
        <w:t>Donar compte del present acord a Intervenció per a què procedeixi a portar a terme les anotacions comptables i pressupostàries corresponents.</w:t>
      </w:r>
    </w:p>
    <w:p w14:paraId="5498B8EC" w14:textId="77777777" w:rsidR="00F34DC5" w:rsidRPr="00525AC8" w:rsidRDefault="00F34DC5" w:rsidP="009C77E0">
      <w:pPr>
        <w:suppressAutoHyphens/>
        <w:spacing w:line="276" w:lineRule="auto"/>
        <w:rPr>
          <w:rFonts w:eastAsia="Times New Roman"/>
          <w:color w:val="000000"/>
          <w:lang w:eastAsia="zh-CN"/>
        </w:rPr>
      </w:pPr>
      <w:r w:rsidRPr="00525AC8">
        <w:rPr>
          <w:rFonts w:eastAsia="Times New Roman"/>
          <w:b/>
          <w:color w:val="000000"/>
          <w:u w:val="single"/>
          <w:lang w:eastAsia="zh-CN"/>
        </w:rPr>
        <w:t>Tercer</w:t>
      </w:r>
      <w:r w:rsidRPr="00525AC8">
        <w:rPr>
          <w:rFonts w:eastAsia="Times New Roman"/>
          <w:b/>
          <w:color w:val="000000"/>
          <w:lang w:eastAsia="zh-CN"/>
        </w:rPr>
        <w:t>.-</w:t>
      </w:r>
      <w:r w:rsidRPr="00525AC8">
        <w:rPr>
          <w:rFonts w:eastAsia="Times New Roman"/>
          <w:color w:val="000000"/>
          <w:lang w:eastAsia="zh-CN"/>
        </w:rPr>
        <w:t xml:space="preserve"> DONAR-NE compte al Ple de l’Ajuntament en la primera sessió a celebrar, de conformitat amb l’establert en l’article 42 del Reial decret 2568/1986, de 28 de novembre.”</w:t>
      </w:r>
    </w:p>
    <w:p w14:paraId="01FB18A5" w14:textId="77777777" w:rsidR="00F34DC5" w:rsidRPr="00525AC8" w:rsidRDefault="00F34DC5" w:rsidP="009C77E0">
      <w:pPr>
        <w:suppressAutoHyphens/>
        <w:spacing w:line="276" w:lineRule="auto"/>
        <w:ind w:left="48"/>
        <w:rPr>
          <w:rFonts w:eastAsia="Times New Roman"/>
          <w:color w:val="000000"/>
          <w:lang w:eastAsia="zh-CN"/>
        </w:rPr>
      </w:pPr>
      <w:r w:rsidRPr="00525AC8">
        <w:rPr>
          <w:rFonts w:eastAsia="Times New Roman"/>
          <w:color w:val="000000"/>
          <w:lang w:eastAsia="zh-CN"/>
        </w:rPr>
        <w:t xml:space="preserve"> </w:t>
      </w:r>
    </w:p>
    <w:p w14:paraId="18ED1C6E" w14:textId="77777777" w:rsidR="00F34DC5" w:rsidRPr="00525AC8" w:rsidRDefault="00F34DC5" w:rsidP="009C77E0">
      <w:pPr>
        <w:spacing w:line="276" w:lineRule="auto"/>
        <w:rPr>
          <w:rFonts w:eastAsia="Times New Roman"/>
          <w:b/>
          <w:lang w:eastAsia="es-ES"/>
        </w:rPr>
      </w:pPr>
      <w:r w:rsidRPr="00525AC8">
        <w:rPr>
          <w:rFonts w:eastAsia="Times New Roman"/>
          <w:lang w:eastAsia="es-ES"/>
        </w:rPr>
        <w:t xml:space="preserve">Per tot això, i tenint en compte els fonaments de fet i de dret, així com la documentació obrant en l’expedient, es proposa al Ple de l’Ajuntament l’adopció del següent  </w:t>
      </w:r>
      <w:r w:rsidRPr="00525AC8">
        <w:rPr>
          <w:rFonts w:eastAsia="Times New Roman"/>
          <w:b/>
          <w:lang w:eastAsia="es-ES"/>
        </w:rPr>
        <w:t>ACORD:</w:t>
      </w:r>
    </w:p>
    <w:p w14:paraId="5B685B10" w14:textId="77777777" w:rsidR="00F34DC5" w:rsidRPr="00525AC8" w:rsidRDefault="00F34DC5" w:rsidP="009C77E0">
      <w:pPr>
        <w:spacing w:line="276" w:lineRule="auto"/>
        <w:rPr>
          <w:rFonts w:eastAsia="Times New Roman"/>
          <w:b/>
          <w:lang w:eastAsia="es-ES"/>
        </w:rPr>
      </w:pPr>
    </w:p>
    <w:p w14:paraId="71E9F034" w14:textId="4C42681B" w:rsidR="00F34DC5" w:rsidRDefault="00F34DC5" w:rsidP="00FF26F5">
      <w:pPr>
        <w:spacing w:line="276" w:lineRule="auto"/>
      </w:pPr>
      <w:r w:rsidRPr="00525AC8">
        <w:rPr>
          <w:rFonts w:eastAsia="Times New Roman"/>
          <w:b/>
          <w:bCs/>
          <w:lang w:eastAsia="es-ES"/>
        </w:rPr>
        <w:t>Primer</w:t>
      </w:r>
      <w:r w:rsidRPr="00525AC8">
        <w:rPr>
          <w:rFonts w:eastAsia="Times New Roman"/>
          <w:lang w:eastAsia="es-ES"/>
        </w:rPr>
        <w:t>.- DONAR-SE per assabentat del Decret de l’Alcaldia Núm. 2026DECR000</w:t>
      </w:r>
      <w:r w:rsidRPr="00711138">
        <w:rPr>
          <w:rFonts w:eastAsia="Times New Roman"/>
          <w:lang w:eastAsia="es-ES"/>
        </w:rPr>
        <w:t>069</w:t>
      </w:r>
      <w:r w:rsidRPr="00525AC8">
        <w:rPr>
          <w:rFonts w:eastAsia="Times New Roman"/>
          <w:lang w:eastAsia="es-ES"/>
        </w:rPr>
        <w:t xml:space="preserve"> de data 6 de març de 2026, pel qual s’aprova </w:t>
      </w:r>
      <w:r w:rsidRPr="00525AC8">
        <w:rPr>
          <w:rFonts w:eastAsia="Verdana"/>
          <w:lang w:eastAsia="es-ES"/>
        </w:rPr>
        <w:t xml:space="preserve">l'expedient de modificació de crèdits núm. 01/2026,  d'incorporació de romanents de crèdit  </w:t>
      </w:r>
      <w:r w:rsidRPr="00525AC8">
        <w:rPr>
          <w:rFonts w:eastAsia="Times New Roman"/>
          <w:lang w:eastAsia="es-ES"/>
        </w:rPr>
        <w:t>al Pressupost General de l’Ajuntament de Pau de l’exercici 2026.</w:t>
      </w:r>
      <w:bookmarkStart w:id="7" w:name="DOCUMENTO_34570937"/>
      <w:bookmarkStart w:id="8" w:name="DOCUMENTO_34730433"/>
      <w:bookmarkEnd w:id="6"/>
      <w:bookmarkEnd w:id="7"/>
      <w:bookmarkEnd w:id="8"/>
    </w:p>
    <w:p w14:paraId="738E2FD1" w14:textId="77777777" w:rsidR="00FF26F5" w:rsidRDefault="00FF26F5" w:rsidP="00F34DC5"/>
    <w:p w14:paraId="3F279342" w14:textId="2AA0BD62" w:rsidR="00F34DC5" w:rsidRPr="00FF26F5" w:rsidRDefault="00F34DC5" w:rsidP="00F46E8C">
      <w:pPr>
        <w:spacing w:line="276" w:lineRule="auto"/>
        <w:rPr>
          <w:i/>
          <w:iCs/>
        </w:rPr>
      </w:pPr>
      <w:r w:rsidRPr="00FF26F5">
        <w:rPr>
          <w:i/>
          <w:iCs/>
        </w:rPr>
        <w:t>Donar compte per 7 vots a favor (Jaume Isern Ruiz, Jaume Sastre Parra, Valeria Mosteiro Nandin, Josep Besa Montenegro, Pere Maluquer Ferrer, Yolanda Meneses Pujol, Jorge Pavon Serra)</w:t>
      </w:r>
    </w:p>
    <w:p w14:paraId="6C4CA747" w14:textId="77777777" w:rsidR="00F34DC5" w:rsidRDefault="00F34DC5" w:rsidP="00F46E8C">
      <w:pPr>
        <w:spacing w:line="276" w:lineRule="auto"/>
      </w:pPr>
    </w:p>
    <w:p w14:paraId="2D27C1CD" w14:textId="77777777" w:rsidR="00F34DC5" w:rsidRPr="00F34DC5" w:rsidRDefault="00F34DC5" w:rsidP="00FF26F5">
      <w:pPr>
        <w:spacing w:line="276" w:lineRule="auto"/>
      </w:pPr>
    </w:p>
    <w:p w14:paraId="17F024DC" w14:textId="72C2D14D" w:rsidR="00947E87" w:rsidRDefault="00947E87" w:rsidP="00947E87">
      <w:r>
        <w:rPr>
          <w:b/>
        </w:rPr>
        <w:t>4.0.- DONAR COMPTE DE L’INFORME D’AVALUACIÓ EN COMPLIMENT DELS OBJECTIUS CONTEMPLATS A LA LLEI ORGÀNICA 2/2012,  DEL PRESSUPOST DE L’AJUNTAMENT DE PAU DE L’EXERCICI 2026.</w:t>
      </w:r>
    </w:p>
    <w:p w14:paraId="76E1FDE6" w14:textId="77777777" w:rsidR="00947E87" w:rsidRDefault="00947E87" w:rsidP="00947E87"/>
    <w:p w14:paraId="20988C6F" w14:textId="77777777" w:rsidR="00947E87" w:rsidRPr="004E6B3B" w:rsidRDefault="00947E87" w:rsidP="005A155E">
      <w:pPr>
        <w:spacing w:line="276" w:lineRule="auto"/>
        <w:rPr>
          <w:rFonts w:eastAsia="Times New Roman"/>
          <w:lang w:eastAsia="es-ES"/>
        </w:rPr>
      </w:pPr>
      <w:bookmarkStart w:id="9" w:name="_Hlk95224140"/>
      <w:bookmarkStart w:id="10" w:name="X2025000447"/>
      <w:r w:rsidRPr="004E6B3B">
        <w:rPr>
          <w:rFonts w:eastAsia="Times New Roman"/>
          <w:lang w:eastAsia="es-ES"/>
        </w:rPr>
        <w:t xml:space="preserve">L’Ordre HAP/2105/2012 d’ 1 d’octubre, per la que es desenvolupen les obligacions de subministrament d’informació previstes en la Llei Orgànica 2/2012, de 27 d’abril, d’Estabilitat Pressupostària i Sostenibilitat Financera, estableix l’obligació de comunicar la informació dels pressupostos de les Entitats Locals, per mitjans electrònics del sistema del Ministeri d’Hisenda i Administracions Públiques. </w:t>
      </w:r>
    </w:p>
    <w:p w14:paraId="17504AAE" w14:textId="77777777" w:rsidR="00947E87" w:rsidRPr="004E6B3B" w:rsidRDefault="00947E87" w:rsidP="005A155E">
      <w:pPr>
        <w:spacing w:line="276" w:lineRule="auto"/>
        <w:rPr>
          <w:rFonts w:ascii="Book Antiqua" w:eastAsia="Times New Roman" w:hAnsi="Book Antiqua"/>
          <w:sz w:val="24"/>
          <w:szCs w:val="24"/>
          <w:lang w:eastAsia="es-ES"/>
        </w:rPr>
      </w:pPr>
    </w:p>
    <w:p w14:paraId="7E4DAC34" w14:textId="77777777" w:rsidR="00947E87" w:rsidRPr="004E6B3B" w:rsidRDefault="00947E87" w:rsidP="005A155E">
      <w:pPr>
        <w:autoSpaceDE w:val="0"/>
        <w:autoSpaceDN w:val="0"/>
        <w:adjustRightInd w:val="0"/>
        <w:spacing w:line="276" w:lineRule="auto"/>
        <w:rPr>
          <w:rFonts w:eastAsia="Times New Roman"/>
          <w:lang w:eastAsia="es-ES"/>
        </w:rPr>
      </w:pPr>
      <w:r w:rsidRPr="004E6B3B">
        <w:rPr>
          <w:rFonts w:eastAsia="Times New Roman"/>
          <w:lang w:eastAsia="es-ES"/>
        </w:rPr>
        <w:t xml:space="preserve">L'aprovació i la liquidació dels pressupostos de les entitats locals han de realitzar-se sota el compliment de les anomenades tres regles fiscals: l'estabilitat pressupostària, la regla de la despesa i el deute públic. </w:t>
      </w:r>
    </w:p>
    <w:p w14:paraId="04D45389" w14:textId="77777777" w:rsidR="00947E87" w:rsidRPr="004E6B3B" w:rsidRDefault="00947E87" w:rsidP="005A155E">
      <w:pPr>
        <w:autoSpaceDE w:val="0"/>
        <w:autoSpaceDN w:val="0"/>
        <w:adjustRightInd w:val="0"/>
        <w:spacing w:line="276" w:lineRule="auto"/>
        <w:rPr>
          <w:rFonts w:ascii="Book Antiqua" w:eastAsia="Times New Roman" w:hAnsi="Book Antiqua"/>
          <w:sz w:val="24"/>
          <w:szCs w:val="24"/>
          <w:lang w:eastAsia="es-ES"/>
        </w:rPr>
      </w:pPr>
    </w:p>
    <w:p w14:paraId="60955FFF" w14:textId="77777777" w:rsidR="00947E87" w:rsidRPr="004E6B3B" w:rsidRDefault="00947E87" w:rsidP="005A155E">
      <w:pPr>
        <w:autoSpaceDE w:val="0"/>
        <w:autoSpaceDN w:val="0"/>
        <w:adjustRightInd w:val="0"/>
        <w:spacing w:line="276" w:lineRule="auto"/>
        <w:rPr>
          <w:rFonts w:eastAsia="Times New Roman"/>
          <w:lang w:eastAsia="es-ES"/>
        </w:rPr>
      </w:pPr>
      <w:r w:rsidRPr="004E6B3B">
        <w:rPr>
          <w:rFonts w:eastAsia="Times New Roman"/>
          <w:lang w:eastAsia="es-ES"/>
        </w:rPr>
        <w:t>Cal recordar que durant els anys 2020, 2021, 2022 i 2023, les Entitats Locals no han estat obligades a complir amb els objectius d'estabilitat, deute públic i regla de despesa.</w:t>
      </w:r>
    </w:p>
    <w:p w14:paraId="5D90A070" w14:textId="77777777" w:rsidR="00947E87" w:rsidRPr="004E6B3B" w:rsidRDefault="00947E87" w:rsidP="005A155E">
      <w:pPr>
        <w:autoSpaceDE w:val="0"/>
        <w:autoSpaceDN w:val="0"/>
        <w:adjustRightInd w:val="0"/>
        <w:spacing w:line="276" w:lineRule="auto"/>
        <w:rPr>
          <w:rFonts w:eastAsia="Times New Roman"/>
          <w:lang w:eastAsia="es-ES"/>
        </w:rPr>
      </w:pPr>
      <w:r w:rsidRPr="004E6B3B">
        <w:rPr>
          <w:rFonts w:eastAsia="Times New Roman"/>
          <w:color w:val="000000"/>
          <w:lang w:eastAsia="ca-ES"/>
        </w:rPr>
        <w:t xml:space="preserve">No obstant això, aquesta situació de suspensió ha  arribat a la seva fi, doncs la Comissió Europea </w:t>
      </w:r>
      <w:r w:rsidRPr="004E6B3B">
        <w:rPr>
          <w:rFonts w:eastAsia="Times New Roman"/>
          <w:lang w:eastAsia="es-ES"/>
        </w:rPr>
        <w:t>va establir el 8 de març de 2023  la reactivació de les regles fiscals a partir de la liquidació de l’exercici 2024.</w:t>
      </w:r>
    </w:p>
    <w:p w14:paraId="1067CA9F" w14:textId="77777777" w:rsidR="00947E87" w:rsidRPr="004E6B3B" w:rsidRDefault="00947E87" w:rsidP="005A155E">
      <w:pPr>
        <w:autoSpaceDE w:val="0"/>
        <w:autoSpaceDN w:val="0"/>
        <w:adjustRightInd w:val="0"/>
        <w:spacing w:line="276" w:lineRule="auto"/>
        <w:rPr>
          <w:rFonts w:eastAsia="Times New Roman"/>
          <w:lang w:eastAsia="es-ES"/>
        </w:rPr>
      </w:pPr>
      <w:r w:rsidRPr="004E6B3B">
        <w:rPr>
          <w:rFonts w:eastAsia="Times New Roman"/>
          <w:lang w:eastAsia="es-ES"/>
        </w:rPr>
        <w:t>La reactivació de les regles fiscals en l’exercici 2024, ha suposat que les entitats locals estiguin obligades novament a complir amb els objectius d'estabilitat, deute públic i regla de despesa. És per això que, per tercer any consecutiu, han de tenir en compte l'aplicació d’aquestes regles fiscals en l'elaboració d’aquest Pressupost municipal per a l’any 2026.</w:t>
      </w:r>
    </w:p>
    <w:p w14:paraId="78D4F8BF" w14:textId="77777777" w:rsidR="00947E87" w:rsidRPr="004E6B3B" w:rsidRDefault="00947E87" w:rsidP="005A155E">
      <w:pPr>
        <w:autoSpaceDE w:val="0"/>
        <w:autoSpaceDN w:val="0"/>
        <w:adjustRightInd w:val="0"/>
        <w:spacing w:line="276" w:lineRule="auto"/>
        <w:rPr>
          <w:rFonts w:eastAsia="Times New Roman"/>
          <w:lang w:eastAsia="es-ES"/>
        </w:rPr>
      </w:pPr>
      <w:r w:rsidRPr="004E6B3B">
        <w:rPr>
          <w:rFonts w:eastAsia="Times New Roman"/>
          <w:lang w:eastAsia="es-ES"/>
        </w:rPr>
        <w:t xml:space="preserve"> </w:t>
      </w:r>
    </w:p>
    <w:p w14:paraId="1D57A010" w14:textId="77777777" w:rsidR="00947E87" w:rsidRPr="004E6B3B" w:rsidRDefault="00947E87" w:rsidP="005A155E">
      <w:pPr>
        <w:spacing w:after="240" w:line="276" w:lineRule="auto"/>
        <w:rPr>
          <w:rFonts w:eastAsia="Times New Roman"/>
          <w:lang w:eastAsia="ca-ES"/>
        </w:rPr>
      </w:pPr>
      <w:r w:rsidRPr="004E6B3B">
        <w:rPr>
          <w:rFonts w:eastAsia="Verdana"/>
          <w:lang w:eastAsia="ca-ES"/>
        </w:rPr>
        <w:t xml:space="preserve">Cal </w:t>
      </w:r>
      <w:r w:rsidRPr="004E6B3B">
        <w:rPr>
          <w:rFonts w:eastAsia="Times New Roman"/>
          <w:lang w:eastAsia="ca-ES"/>
        </w:rPr>
        <w:t>recordar que el compliment d'aquest objectiu es comprova en tres moments: en l'aprovació del Pressupost, en la seva modificació i en la liquidació. Ara bé, amb conseqüències diferents, ja que només s'exigeix realitzar un pla econòmic financer quan s'incompleix l'objectiu en liquidar el Pressupost. En la resta de moments -això és, en l'aprovació i modificació- el càlcul de l'objectiu d'estabilitat tindria com a finalitat informar a la Corporació de si amb l'aprovació o modificació es perjudicarà, o no, el compliment d'aquest en finalitzar l'exercici, per la qual cosa la Corporació podrà adoptar mesures tendents a aconseguir el seu compliment en finalitzar l'any.</w:t>
      </w:r>
    </w:p>
    <w:p w14:paraId="45A45636" w14:textId="77777777" w:rsidR="00947E87" w:rsidRPr="004E6B3B" w:rsidRDefault="00947E87" w:rsidP="005A155E">
      <w:pPr>
        <w:spacing w:before="240" w:after="240" w:line="276" w:lineRule="auto"/>
        <w:rPr>
          <w:rFonts w:eastAsia="Times New Roman"/>
          <w:i/>
          <w:iCs/>
          <w:lang w:eastAsia="ca-ES"/>
        </w:rPr>
      </w:pPr>
      <w:r w:rsidRPr="004E6B3B">
        <w:rPr>
          <w:rFonts w:eastAsia="Times New Roman"/>
          <w:lang w:eastAsia="ca-ES"/>
        </w:rPr>
        <w:t xml:space="preserve">També resulta d'aplicació el règim pressupostari del TRLRHL íntegrament, i concretament, el principi de prudència a l'hora d'executar els seus Pressupostos i el principi d'equilibri pressupostari previst en l'article 165.4 del TRLRHL, que exigeix que </w:t>
      </w:r>
      <w:r w:rsidRPr="004E6B3B">
        <w:rPr>
          <w:rFonts w:eastAsia="Times New Roman"/>
          <w:i/>
          <w:iCs/>
          <w:lang w:eastAsia="ca-ES"/>
        </w:rPr>
        <w:t>«cadascun dels pressupostos que s'integren al pressupost general haurà d'aprovar-se sense dè</w:t>
      </w:r>
      <w:r w:rsidRPr="004E6B3B">
        <w:rPr>
          <w:rFonts w:eastAsia="Times New Roman"/>
          <w:i/>
          <w:lang w:eastAsia="ca-ES"/>
        </w:rPr>
        <w:t>fi</w:t>
      </w:r>
      <w:r w:rsidRPr="004E6B3B">
        <w:rPr>
          <w:rFonts w:eastAsia="Times New Roman"/>
          <w:i/>
          <w:iCs/>
          <w:lang w:eastAsia="ca-ES"/>
        </w:rPr>
        <w:t>cit inicial».</w:t>
      </w:r>
    </w:p>
    <w:p w14:paraId="4C8C2BA2" w14:textId="77777777" w:rsidR="00947E87" w:rsidRPr="004E6B3B" w:rsidRDefault="00947E87" w:rsidP="005A155E">
      <w:pPr>
        <w:autoSpaceDE w:val="0"/>
        <w:autoSpaceDN w:val="0"/>
        <w:adjustRightInd w:val="0"/>
        <w:spacing w:line="276" w:lineRule="auto"/>
        <w:rPr>
          <w:rFonts w:eastAsia="Times New Roman"/>
          <w:lang w:eastAsia="es-ES"/>
        </w:rPr>
      </w:pPr>
      <w:r w:rsidRPr="004E6B3B">
        <w:rPr>
          <w:rFonts w:eastAsia="Times New Roman"/>
          <w:lang w:eastAsia="es-ES"/>
        </w:rPr>
        <w:t>Així mateix, resulten d’aplicació les normes del TRLRHL, en virtut del qual el pressupost general atendrà al compliment del principi d'estabilitat. És a dir, si en elaborar els Pressupostos Municipals es compleix amb el que es disposa en el TRLRHL -referent al principi d'estabilitat i equilibri pressupostari- no s'incorrerà en un incompliment de l'objectiu d'estabilitat.</w:t>
      </w:r>
    </w:p>
    <w:p w14:paraId="3872D3C6" w14:textId="77777777" w:rsidR="00947E87" w:rsidRPr="004E6B3B" w:rsidRDefault="00947E87" w:rsidP="005A155E">
      <w:pPr>
        <w:autoSpaceDE w:val="0"/>
        <w:autoSpaceDN w:val="0"/>
        <w:adjustRightInd w:val="0"/>
        <w:spacing w:line="276" w:lineRule="auto"/>
        <w:rPr>
          <w:rFonts w:eastAsia="Times New Roman"/>
          <w:lang w:eastAsia="es-ES"/>
        </w:rPr>
      </w:pPr>
    </w:p>
    <w:p w14:paraId="28331851" w14:textId="77777777" w:rsidR="00947E87" w:rsidRPr="004E6B3B" w:rsidRDefault="00947E87" w:rsidP="005A155E">
      <w:pPr>
        <w:autoSpaceDE w:val="0"/>
        <w:autoSpaceDN w:val="0"/>
        <w:adjustRightInd w:val="0"/>
        <w:spacing w:line="276" w:lineRule="auto"/>
        <w:rPr>
          <w:rFonts w:eastAsia="Times New Roman"/>
          <w:color w:val="000000"/>
          <w:lang w:eastAsia="es-ES"/>
        </w:rPr>
      </w:pPr>
      <w:r w:rsidRPr="004E6B3B">
        <w:rPr>
          <w:rFonts w:eastAsia="Times New Roman"/>
          <w:color w:val="000000"/>
          <w:lang w:eastAsia="es-ES"/>
        </w:rPr>
        <w:t xml:space="preserve">Per calcular la </w:t>
      </w:r>
      <w:r w:rsidRPr="004E6B3B">
        <w:rPr>
          <w:rFonts w:eastAsia="Times New Roman"/>
          <w:lang w:eastAsia="es-ES"/>
        </w:rPr>
        <w:t xml:space="preserve">regla de despesa cal l'existència d'una taxa de referència de creixement del PIB de l'economia espanyola a mitjà termini, per comparar-la amb la taxa de variació de la despesa computable. Per al període 2026 la referencia que cal prendre és d’un 3,5%,tal com es va aprovar </w:t>
      </w:r>
      <w:r w:rsidRPr="004E6B3B">
        <w:rPr>
          <w:rFonts w:eastAsia="Times New Roman"/>
          <w:color w:val="000000"/>
          <w:lang w:eastAsia="es-ES"/>
        </w:rPr>
        <w:t xml:space="preserve">pel Consell de Ministres de data 18 de novembre de 2025 . </w:t>
      </w:r>
    </w:p>
    <w:p w14:paraId="4B38968B" w14:textId="77777777" w:rsidR="00947E87" w:rsidRPr="004E6B3B" w:rsidRDefault="00947E87" w:rsidP="005A155E">
      <w:pPr>
        <w:autoSpaceDE w:val="0"/>
        <w:autoSpaceDN w:val="0"/>
        <w:adjustRightInd w:val="0"/>
        <w:spacing w:line="276" w:lineRule="auto"/>
        <w:rPr>
          <w:rFonts w:eastAsia="Times New Roman"/>
          <w:lang w:eastAsia="es-ES"/>
        </w:rPr>
      </w:pPr>
    </w:p>
    <w:p w14:paraId="54F43866" w14:textId="77777777" w:rsidR="00947E87" w:rsidRPr="004E6B3B" w:rsidRDefault="00947E87" w:rsidP="005A155E">
      <w:pPr>
        <w:autoSpaceDE w:val="0"/>
        <w:autoSpaceDN w:val="0"/>
        <w:adjustRightInd w:val="0"/>
        <w:spacing w:line="276" w:lineRule="auto"/>
        <w:rPr>
          <w:rFonts w:eastAsia="Times New Roman"/>
          <w:lang w:eastAsia="es-ES"/>
        </w:rPr>
      </w:pPr>
      <w:r w:rsidRPr="004E6B3B">
        <w:rPr>
          <w:rFonts w:eastAsia="Times New Roman"/>
          <w:lang w:eastAsia="es-ES"/>
        </w:rPr>
        <w:t xml:space="preserve">No sent obligatori el seu càlcul, no tindrà incidència en l'aprovació del Pressupost. No obstant això, adoptant un criteri de prudència, s'ha tingut en compte a l'hora de valorar les despeses pressupostades de l'Entitat . Per a estudiar el seu compliment s’ha comparat la despesa computable de la previsió del tancament del 2025 amb la del Pressupost 2026 .  </w:t>
      </w:r>
    </w:p>
    <w:p w14:paraId="38247C18" w14:textId="77777777" w:rsidR="00947E87" w:rsidRPr="004E6B3B" w:rsidRDefault="00947E87" w:rsidP="005A155E">
      <w:pPr>
        <w:autoSpaceDE w:val="0"/>
        <w:autoSpaceDN w:val="0"/>
        <w:adjustRightInd w:val="0"/>
        <w:spacing w:line="276" w:lineRule="auto"/>
        <w:rPr>
          <w:rFonts w:eastAsia="Times New Roman"/>
          <w:lang w:eastAsia="es-ES"/>
        </w:rPr>
      </w:pPr>
    </w:p>
    <w:p w14:paraId="6AB972CB" w14:textId="77777777" w:rsidR="00947E87" w:rsidRPr="004E6B3B" w:rsidRDefault="00947E87" w:rsidP="005A155E">
      <w:pPr>
        <w:autoSpaceDE w:val="0"/>
        <w:autoSpaceDN w:val="0"/>
        <w:adjustRightInd w:val="0"/>
        <w:spacing w:line="276" w:lineRule="auto"/>
        <w:rPr>
          <w:rFonts w:eastAsia="Verdana"/>
          <w:lang w:eastAsia="es-ES"/>
        </w:rPr>
      </w:pPr>
      <w:r w:rsidRPr="004E6B3B">
        <w:rPr>
          <w:rFonts w:eastAsia="Verdana"/>
          <w:lang w:eastAsia="es-ES"/>
        </w:rPr>
        <w:t>Igualment els serà d'aplicació als Pressupostos de les Entitats Locals el principi de sostenibilitat financera,  en concret de l'objectiu de deute públic, sent plenament aplicable el principi de sostenibilitat financera, en termes de deute financer</w:t>
      </w:r>
    </w:p>
    <w:p w14:paraId="6775B9EC" w14:textId="77777777" w:rsidR="00947E87" w:rsidRPr="004E6B3B" w:rsidRDefault="00947E87" w:rsidP="005A155E">
      <w:pPr>
        <w:autoSpaceDE w:val="0"/>
        <w:autoSpaceDN w:val="0"/>
        <w:adjustRightInd w:val="0"/>
        <w:spacing w:line="276" w:lineRule="auto"/>
        <w:rPr>
          <w:rFonts w:eastAsia="Times New Roman"/>
          <w:lang w:eastAsia="es-ES"/>
        </w:rPr>
      </w:pPr>
    </w:p>
    <w:p w14:paraId="2A6A8D52" w14:textId="77777777" w:rsidR="00947E87" w:rsidRPr="004E6B3B" w:rsidRDefault="00947E87" w:rsidP="005A155E">
      <w:pPr>
        <w:autoSpaceDE w:val="0"/>
        <w:autoSpaceDN w:val="0"/>
        <w:adjustRightInd w:val="0"/>
        <w:spacing w:line="276" w:lineRule="auto"/>
        <w:rPr>
          <w:rFonts w:eastAsia="Times New Roman"/>
          <w:lang w:eastAsia="es-ES"/>
        </w:rPr>
      </w:pPr>
      <w:r w:rsidRPr="004E6B3B">
        <w:rPr>
          <w:rFonts w:eastAsia="Times New Roman"/>
          <w:lang w:eastAsia="es-ES"/>
        </w:rPr>
        <w:t>El deute financer ha de mesurar-se en termes de volum de deute viu i del límit d'endeutament a l'efecte del règim d'autorització de noves operacions de crèdit establert en els articles 52 i 53 del TRLRHL i la disposició final 31a de la Llei 17/2012.</w:t>
      </w:r>
    </w:p>
    <w:p w14:paraId="54BC3C8F" w14:textId="77777777" w:rsidR="00947E87" w:rsidRPr="004E6B3B" w:rsidRDefault="00947E87" w:rsidP="005A155E">
      <w:pPr>
        <w:autoSpaceDE w:val="0"/>
        <w:autoSpaceDN w:val="0"/>
        <w:adjustRightInd w:val="0"/>
        <w:spacing w:line="276" w:lineRule="auto"/>
        <w:rPr>
          <w:rFonts w:eastAsia="Times New Roman"/>
          <w:lang w:eastAsia="es-ES"/>
        </w:rPr>
      </w:pPr>
    </w:p>
    <w:p w14:paraId="546C1583" w14:textId="77777777" w:rsidR="00947E87" w:rsidRPr="004E6B3B" w:rsidRDefault="00947E87" w:rsidP="005A155E">
      <w:pPr>
        <w:autoSpaceDE w:val="0"/>
        <w:autoSpaceDN w:val="0"/>
        <w:adjustRightInd w:val="0"/>
        <w:spacing w:line="276" w:lineRule="auto"/>
        <w:rPr>
          <w:rFonts w:eastAsia="Times New Roman"/>
          <w:lang w:eastAsia="es-ES"/>
        </w:rPr>
      </w:pPr>
      <w:r w:rsidRPr="004E6B3B">
        <w:rPr>
          <w:rFonts w:eastAsia="Times New Roman"/>
          <w:lang w:eastAsia="es-ES"/>
        </w:rPr>
        <w:t>Aquest càlcul del deute financer, tal com disposa l'article 15 de l'Ordre HAP/2105/2012, ha d'efectuar-se anualment, en ocasió de l'aprovació del pressupost i la seva liquidació.</w:t>
      </w:r>
    </w:p>
    <w:p w14:paraId="51821B14" w14:textId="77777777" w:rsidR="00947E87" w:rsidRPr="004E6B3B" w:rsidRDefault="00947E87" w:rsidP="005A155E">
      <w:pPr>
        <w:autoSpaceDE w:val="0"/>
        <w:autoSpaceDN w:val="0"/>
        <w:adjustRightInd w:val="0"/>
        <w:spacing w:line="276" w:lineRule="auto"/>
        <w:rPr>
          <w:rFonts w:ascii="Times New Roman" w:eastAsia="Times New Roman" w:hAnsi="Times New Roman"/>
          <w:sz w:val="24"/>
          <w:szCs w:val="24"/>
          <w:lang w:eastAsia="es-ES"/>
        </w:rPr>
      </w:pPr>
    </w:p>
    <w:p w14:paraId="0755BBF7" w14:textId="77777777" w:rsidR="00947E87" w:rsidRPr="004E6B3B" w:rsidRDefault="00947E87" w:rsidP="005A155E">
      <w:pPr>
        <w:autoSpaceDE w:val="0"/>
        <w:autoSpaceDN w:val="0"/>
        <w:adjustRightInd w:val="0"/>
        <w:spacing w:line="276" w:lineRule="auto"/>
        <w:rPr>
          <w:rFonts w:eastAsia="Times New Roman"/>
          <w:lang w:eastAsia="zh-CN"/>
        </w:rPr>
      </w:pPr>
      <w:r w:rsidRPr="004E6B3B">
        <w:rPr>
          <w:rFonts w:eastAsia="Times New Roman"/>
          <w:lang w:eastAsia="es-ES"/>
        </w:rPr>
        <w:t xml:space="preserve">Que segons consta en l’informe d’intervenció d’estabilitat pressupostària, incorporat a l’expedient d’aprovació del pressupost de l’exercici de 2026, i de les dades trameses al MINHAP mitjançant la seva aplicació informàtica, se’n desprèn  que el pressupost per a l’exercici 2026 d’aquesta Corporació, </w:t>
      </w:r>
      <w:r w:rsidRPr="004E6B3B">
        <w:rPr>
          <w:rFonts w:eastAsia="Times New Roman"/>
          <w:lang w:eastAsia="zh-CN"/>
        </w:rPr>
        <w:t xml:space="preserve">compleix l’objectiu d’estabilitat pressupostària d’acord amb l’article 16.2 del Reial Decret 1463/2007 de 2 de novembre, pel qual s’aprova el reglament de desplegament de la llei 18/2001 de 12 de desembre d’Estabilitat Pressupostària en la seva aplicació a les Entitats locals un cop aplicats els ajustos SEC 2010 corresponents. </w:t>
      </w:r>
    </w:p>
    <w:p w14:paraId="7F18A335" w14:textId="77777777" w:rsidR="00947E87" w:rsidRPr="004E6B3B" w:rsidRDefault="00947E87" w:rsidP="00A36744">
      <w:pPr>
        <w:autoSpaceDE w:val="0"/>
        <w:autoSpaceDN w:val="0"/>
        <w:adjustRightInd w:val="0"/>
        <w:rPr>
          <w:rFonts w:ascii="Book Antiqua" w:eastAsia="Times New Roman" w:hAnsi="Book Antiqua"/>
          <w:sz w:val="24"/>
          <w:szCs w:val="24"/>
          <w:lang w:eastAsia="es-ES"/>
        </w:rPr>
      </w:pPr>
    </w:p>
    <w:p w14:paraId="6F3A1619" w14:textId="77777777" w:rsidR="00947E87" w:rsidRPr="004E6B3B" w:rsidRDefault="00947E87" w:rsidP="00A36744">
      <w:pPr>
        <w:autoSpaceDE w:val="0"/>
        <w:autoSpaceDN w:val="0"/>
        <w:adjustRightInd w:val="0"/>
        <w:spacing w:line="276" w:lineRule="auto"/>
        <w:rPr>
          <w:rFonts w:eastAsia="Times New Roman"/>
          <w:lang w:eastAsia="es-ES"/>
        </w:rPr>
      </w:pPr>
      <w:r w:rsidRPr="004E6B3B">
        <w:rPr>
          <w:rFonts w:eastAsia="Times New Roman"/>
          <w:lang w:eastAsia="es-ES"/>
        </w:rPr>
        <w:t xml:space="preserve">Que el nivell del deute viu previst a  31/12/24, és de  0,00 €.  </w:t>
      </w:r>
    </w:p>
    <w:p w14:paraId="226EA203" w14:textId="77777777" w:rsidR="00947E87" w:rsidRPr="004E6B3B" w:rsidRDefault="00947E87" w:rsidP="00A36744">
      <w:pPr>
        <w:autoSpaceDE w:val="0"/>
        <w:autoSpaceDN w:val="0"/>
        <w:adjustRightInd w:val="0"/>
        <w:spacing w:line="276" w:lineRule="auto"/>
        <w:rPr>
          <w:rFonts w:eastAsia="Times New Roman"/>
          <w:lang w:eastAsia="es-ES"/>
        </w:rPr>
      </w:pPr>
    </w:p>
    <w:p w14:paraId="094A1A58" w14:textId="77777777" w:rsidR="00947E87" w:rsidRPr="004E6B3B" w:rsidRDefault="00947E87" w:rsidP="005A155E">
      <w:pPr>
        <w:autoSpaceDE w:val="0"/>
        <w:autoSpaceDN w:val="0"/>
        <w:adjustRightInd w:val="0"/>
        <w:spacing w:line="276" w:lineRule="auto"/>
        <w:rPr>
          <w:rFonts w:eastAsia="Times New Roman"/>
          <w:lang w:eastAsia="es-ES"/>
        </w:rPr>
      </w:pPr>
      <w:r w:rsidRPr="004E6B3B">
        <w:rPr>
          <w:rFonts w:eastAsia="Times New Roman"/>
          <w:lang w:eastAsia="es-ES"/>
        </w:rPr>
        <w:t>De l’informe d’Intervenció d’avaluació del compliment de l’objectiu d’estabilitat pressupostaria i sostenibilitat financera emès en data 23 de gener de 2026,  en resulten les següents dades:</w:t>
      </w:r>
    </w:p>
    <w:p w14:paraId="7AE15FDB" w14:textId="77777777" w:rsidR="00947E87" w:rsidRPr="004E6B3B" w:rsidRDefault="00947E87" w:rsidP="005A155E">
      <w:pPr>
        <w:autoSpaceDE w:val="0"/>
        <w:autoSpaceDN w:val="0"/>
        <w:adjustRightInd w:val="0"/>
        <w:spacing w:line="276" w:lineRule="auto"/>
        <w:rPr>
          <w:rFonts w:eastAsia="Times New Roman"/>
          <w:lang w:eastAsia="es-ES"/>
        </w:rPr>
      </w:pPr>
    </w:p>
    <w:p w14:paraId="3327561C" w14:textId="77777777" w:rsidR="00947E87" w:rsidRPr="004E6B3B" w:rsidRDefault="00947E87" w:rsidP="005A155E">
      <w:pPr>
        <w:autoSpaceDE w:val="0"/>
        <w:autoSpaceDN w:val="0"/>
        <w:adjustRightInd w:val="0"/>
        <w:spacing w:line="276" w:lineRule="auto"/>
        <w:rPr>
          <w:rFonts w:eastAsia="Times New Roman"/>
          <w:lang w:eastAsia="es-ES"/>
        </w:rPr>
      </w:pPr>
      <w:r w:rsidRPr="004E6B3B">
        <w:rPr>
          <w:rFonts w:eastAsia="Times New Roman"/>
          <w:lang w:eastAsia="es-ES"/>
        </w:rPr>
        <w:t>El pressupost general 2026 de l’Ajuntament de Pau:</w:t>
      </w:r>
    </w:p>
    <w:p w14:paraId="071F4C43" w14:textId="77777777" w:rsidR="00947E87" w:rsidRPr="004E6B3B" w:rsidRDefault="00947E87" w:rsidP="005A155E">
      <w:pPr>
        <w:autoSpaceDE w:val="0"/>
        <w:autoSpaceDN w:val="0"/>
        <w:adjustRightInd w:val="0"/>
        <w:spacing w:line="276" w:lineRule="auto"/>
        <w:rPr>
          <w:rFonts w:eastAsia="Times New Roman"/>
          <w:lang w:eastAsia="es-ES"/>
        </w:rPr>
      </w:pPr>
    </w:p>
    <w:p w14:paraId="56BD62E1" w14:textId="77777777" w:rsidR="00947E87" w:rsidRPr="004E6B3B" w:rsidRDefault="00947E87" w:rsidP="005A155E">
      <w:pPr>
        <w:numPr>
          <w:ilvl w:val="0"/>
          <w:numId w:val="30"/>
        </w:numPr>
        <w:autoSpaceDE w:val="0"/>
        <w:autoSpaceDN w:val="0"/>
        <w:adjustRightInd w:val="0"/>
        <w:spacing w:line="276" w:lineRule="auto"/>
        <w:rPr>
          <w:rFonts w:eastAsia="Times New Roman"/>
          <w:lang w:eastAsia="es-ES"/>
        </w:rPr>
      </w:pPr>
      <w:r w:rsidRPr="004E6B3B">
        <w:rPr>
          <w:rFonts w:eastAsia="Times New Roman"/>
          <w:lang w:eastAsia="es-ES"/>
        </w:rPr>
        <w:t xml:space="preserve">Compleix l'objectiu d'estabilitat pressupostària entès com la situació d'equilibri o de superàvit en termes de capacitat de finançament d'acord amb la definició continguda en el SEC-10. </w:t>
      </w:r>
    </w:p>
    <w:p w14:paraId="3A8748F3" w14:textId="77777777" w:rsidR="00947E87" w:rsidRPr="004E6B3B" w:rsidRDefault="00947E87" w:rsidP="005A155E">
      <w:pPr>
        <w:numPr>
          <w:ilvl w:val="0"/>
          <w:numId w:val="30"/>
        </w:numPr>
        <w:autoSpaceDE w:val="0"/>
        <w:autoSpaceDN w:val="0"/>
        <w:adjustRightInd w:val="0"/>
        <w:spacing w:line="276" w:lineRule="auto"/>
        <w:rPr>
          <w:rFonts w:eastAsia="Times New Roman"/>
          <w:lang w:eastAsia="es-ES"/>
        </w:rPr>
      </w:pPr>
      <w:r w:rsidRPr="004E6B3B">
        <w:rPr>
          <w:rFonts w:eastAsia="Times New Roman"/>
          <w:lang w:eastAsia="es-ES"/>
        </w:rPr>
        <w:t>Compleix l’objectiu de deute públic.</w:t>
      </w:r>
    </w:p>
    <w:p w14:paraId="73066BBD" w14:textId="77777777" w:rsidR="00947E87" w:rsidRPr="004E6B3B" w:rsidRDefault="00947E87" w:rsidP="00A36744">
      <w:pPr>
        <w:autoSpaceDE w:val="0"/>
        <w:autoSpaceDN w:val="0"/>
        <w:adjustRightInd w:val="0"/>
        <w:spacing w:line="276" w:lineRule="auto"/>
        <w:ind w:left="720"/>
        <w:rPr>
          <w:rFonts w:eastAsia="Times New Roman"/>
          <w:lang w:eastAsia="es-ES"/>
        </w:rPr>
      </w:pPr>
      <w:r w:rsidRPr="004E6B3B">
        <w:rPr>
          <w:rFonts w:ascii="Book Antiqua" w:eastAsia="Times New Roman" w:hAnsi="Book Antiqua"/>
          <w:sz w:val="24"/>
          <w:szCs w:val="24"/>
          <w:lang w:eastAsia="es-ES"/>
        </w:rPr>
        <w:t xml:space="preserve">  </w:t>
      </w:r>
    </w:p>
    <w:p w14:paraId="58602D37" w14:textId="77777777" w:rsidR="00947E87" w:rsidRPr="004E6B3B" w:rsidRDefault="00947E87" w:rsidP="00A36744">
      <w:pPr>
        <w:autoSpaceDE w:val="0"/>
        <w:autoSpaceDN w:val="0"/>
        <w:adjustRightInd w:val="0"/>
        <w:rPr>
          <w:rFonts w:eastAsia="Times New Roman"/>
          <w:lang w:eastAsia="es-ES"/>
        </w:rPr>
      </w:pPr>
    </w:p>
    <w:p w14:paraId="7CB3850C" w14:textId="77777777" w:rsidR="00947E87" w:rsidRPr="004E6B3B" w:rsidRDefault="00947E87" w:rsidP="00A36744">
      <w:pPr>
        <w:autoSpaceDE w:val="0"/>
        <w:autoSpaceDN w:val="0"/>
        <w:adjustRightInd w:val="0"/>
        <w:rPr>
          <w:rFonts w:eastAsia="Times New Roman"/>
          <w:lang w:eastAsia="es-ES"/>
        </w:rPr>
      </w:pPr>
      <w:r w:rsidRPr="004E6B3B">
        <w:rPr>
          <w:rFonts w:eastAsia="Times New Roman"/>
          <w:lang w:eastAsia="es-ES"/>
        </w:rPr>
        <w:t>ESTABILITAT PRESSUPOSTÀRIA</w:t>
      </w:r>
    </w:p>
    <w:p w14:paraId="0E04170C" w14:textId="77777777" w:rsidR="00947E87" w:rsidRPr="004E6B3B" w:rsidRDefault="00947E87" w:rsidP="00A36744">
      <w:pPr>
        <w:autoSpaceDE w:val="0"/>
        <w:autoSpaceDN w:val="0"/>
        <w:adjustRightInd w:val="0"/>
        <w:rPr>
          <w:rFonts w:eastAsia="Times New Roman"/>
          <w:lang w:eastAsia="es-ES"/>
        </w:rPr>
      </w:pPr>
    </w:p>
    <w:p w14:paraId="4DF4DA3C" w14:textId="77777777" w:rsidR="00947E87" w:rsidRPr="004E6B3B" w:rsidRDefault="00544DBC" w:rsidP="00A36744">
      <w:pPr>
        <w:autoSpaceDE w:val="0"/>
        <w:autoSpaceDN w:val="0"/>
        <w:adjustRightInd w:val="0"/>
        <w:rPr>
          <w:rFonts w:eastAsia="Times New Roman"/>
          <w:lang w:eastAsia="es-ES"/>
        </w:rPr>
      </w:pPr>
      <w:r>
        <w:rPr>
          <w:rFonts w:ascii="Times New Roman" w:eastAsia="Times New Roman" w:hAnsi="Times New Roman"/>
          <w:noProof/>
          <w:sz w:val="24"/>
          <w:szCs w:val="24"/>
          <w:lang w:eastAsia="es-ES"/>
        </w:rPr>
        <w:pict w14:anchorId="15C6DBC2">
          <v:shape id="Imagen 3" o:spid="_x0000_i1026" type="#_x0000_t75" style="width:425.25pt;height:123.75pt;visibility:visible">
            <v:imagedata r:id="rId8" o:title=""/>
          </v:shape>
        </w:pict>
      </w:r>
    </w:p>
    <w:p w14:paraId="45651673" w14:textId="77777777" w:rsidR="00947E87" w:rsidRPr="004E6B3B" w:rsidRDefault="00947E87" w:rsidP="00A36744">
      <w:pPr>
        <w:autoSpaceDE w:val="0"/>
        <w:autoSpaceDN w:val="0"/>
        <w:adjustRightInd w:val="0"/>
        <w:rPr>
          <w:sz w:val="20"/>
          <w:szCs w:val="20"/>
          <w:lang w:eastAsia="es-ES"/>
        </w:rPr>
      </w:pPr>
    </w:p>
    <w:p w14:paraId="521B0DC5" w14:textId="77777777" w:rsidR="00947E87" w:rsidRPr="004E6B3B" w:rsidRDefault="00947E87" w:rsidP="00A36744">
      <w:pPr>
        <w:autoSpaceDE w:val="0"/>
        <w:autoSpaceDN w:val="0"/>
        <w:adjustRightInd w:val="0"/>
        <w:rPr>
          <w:sz w:val="20"/>
          <w:szCs w:val="20"/>
          <w:lang w:eastAsia="es-ES"/>
        </w:rPr>
      </w:pPr>
    </w:p>
    <w:p w14:paraId="72EC3028" w14:textId="77777777" w:rsidR="00947E87" w:rsidRPr="004E6B3B" w:rsidRDefault="00947E87" w:rsidP="00A36744">
      <w:pPr>
        <w:autoSpaceDE w:val="0"/>
        <w:autoSpaceDN w:val="0"/>
        <w:adjustRightInd w:val="0"/>
        <w:spacing w:line="276" w:lineRule="auto"/>
        <w:rPr>
          <w:rFonts w:eastAsia="Times New Roman"/>
          <w:lang w:eastAsia="es-ES"/>
        </w:rPr>
      </w:pPr>
      <w:r w:rsidRPr="004E6B3B">
        <w:rPr>
          <w:rFonts w:eastAsia="Times New Roman"/>
          <w:lang w:eastAsia="es-ES"/>
        </w:rPr>
        <w:t xml:space="preserve">ESTABILITAT FINANCERA </w:t>
      </w:r>
    </w:p>
    <w:p w14:paraId="6A005674" w14:textId="77777777" w:rsidR="00947E87" w:rsidRPr="004E6B3B" w:rsidRDefault="00947E87" w:rsidP="00A36744">
      <w:pPr>
        <w:autoSpaceDE w:val="0"/>
        <w:autoSpaceDN w:val="0"/>
        <w:adjustRightInd w:val="0"/>
        <w:spacing w:line="276" w:lineRule="auto"/>
        <w:rPr>
          <w:rFonts w:eastAsia="Times New Roman"/>
          <w:lang w:eastAsia="es-ES"/>
        </w:rPr>
      </w:pPr>
    </w:p>
    <w:p w14:paraId="2A019DF2" w14:textId="77777777" w:rsidR="00947E87" w:rsidRPr="004E6B3B" w:rsidRDefault="00544DBC" w:rsidP="00A36744">
      <w:pPr>
        <w:autoSpaceDE w:val="0"/>
        <w:autoSpaceDN w:val="0"/>
        <w:adjustRightInd w:val="0"/>
        <w:spacing w:line="276" w:lineRule="auto"/>
        <w:rPr>
          <w:rFonts w:eastAsia="Times New Roman"/>
          <w:lang w:eastAsia="es-ES"/>
        </w:rPr>
      </w:pPr>
      <w:r>
        <w:rPr>
          <w:rFonts w:ascii="Times New Roman" w:eastAsia="Times New Roman" w:hAnsi="Times New Roman"/>
          <w:noProof/>
          <w:sz w:val="24"/>
          <w:szCs w:val="24"/>
          <w:lang w:eastAsia="es-ES"/>
        </w:rPr>
        <w:pict w14:anchorId="08E95E3F">
          <v:shape id="Imagen 2" o:spid="_x0000_i1027" type="#_x0000_t75" style="width:425.25pt;height:136.5pt;visibility:visible">
            <v:imagedata r:id="rId9" o:title=""/>
          </v:shape>
        </w:pict>
      </w:r>
    </w:p>
    <w:p w14:paraId="1B1525C8" w14:textId="77777777" w:rsidR="00947E87" w:rsidRPr="004E6B3B" w:rsidRDefault="00947E87" w:rsidP="00A36744">
      <w:pPr>
        <w:autoSpaceDE w:val="0"/>
        <w:autoSpaceDN w:val="0"/>
        <w:adjustRightInd w:val="0"/>
        <w:spacing w:line="276" w:lineRule="auto"/>
        <w:rPr>
          <w:rFonts w:eastAsia="Times New Roman"/>
          <w:lang w:eastAsia="es-ES"/>
        </w:rPr>
      </w:pPr>
      <w:r w:rsidRPr="004E6B3B">
        <w:rPr>
          <w:rFonts w:eastAsia="Times New Roman"/>
          <w:lang w:eastAsia="es-ES"/>
        </w:rPr>
        <w:t>INFORME D’AVALUACIÓ</w:t>
      </w:r>
    </w:p>
    <w:p w14:paraId="15572D78" w14:textId="77777777" w:rsidR="00947E87" w:rsidRPr="004E6B3B" w:rsidRDefault="00947E87" w:rsidP="00A36744">
      <w:pPr>
        <w:autoSpaceDE w:val="0"/>
        <w:autoSpaceDN w:val="0"/>
        <w:adjustRightInd w:val="0"/>
        <w:spacing w:line="276" w:lineRule="auto"/>
        <w:rPr>
          <w:rFonts w:eastAsia="Times New Roman"/>
          <w:lang w:eastAsia="es-ES"/>
        </w:rPr>
      </w:pPr>
    </w:p>
    <w:p w14:paraId="4C7816D4" w14:textId="77777777" w:rsidR="00947E87" w:rsidRPr="004E6B3B" w:rsidRDefault="00544DBC" w:rsidP="00A36744">
      <w:pPr>
        <w:autoSpaceDE w:val="0"/>
        <w:autoSpaceDN w:val="0"/>
        <w:adjustRightInd w:val="0"/>
        <w:rPr>
          <w:rFonts w:ascii="Book Antiqua" w:eastAsia="Times New Roman" w:hAnsi="Book Antiqua"/>
          <w:sz w:val="24"/>
          <w:szCs w:val="24"/>
          <w:lang w:eastAsia="es-ES"/>
        </w:rPr>
      </w:pPr>
      <w:r>
        <w:rPr>
          <w:rFonts w:ascii="Times New Roman" w:eastAsia="Times New Roman" w:hAnsi="Times New Roman"/>
          <w:noProof/>
          <w:sz w:val="24"/>
          <w:szCs w:val="24"/>
          <w:lang w:eastAsia="es-ES"/>
        </w:rPr>
        <w:pict w14:anchorId="7BD15646">
          <v:shape id="_x0000_i1028" type="#_x0000_t75" style="width:425.25pt;height:129.75pt;visibility:visible">
            <v:imagedata r:id="rId10" o:title=""/>
          </v:shape>
        </w:pict>
      </w:r>
    </w:p>
    <w:p w14:paraId="3610B2BC" w14:textId="77777777" w:rsidR="00947E87" w:rsidRPr="004E6B3B" w:rsidRDefault="00947E87" w:rsidP="00A36744">
      <w:pPr>
        <w:autoSpaceDE w:val="0"/>
        <w:autoSpaceDN w:val="0"/>
        <w:adjustRightInd w:val="0"/>
        <w:spacing w:line="276" w:lineRule="auto"/>
        <w:rPr>
          <w:rFonts w:eastAsia="Times New Roman"/>
          <w:lang w:eastAsia="es-ES"/>
        </w:rPr>
      </w:pPr>
    </w:p>
    <w:p w14:paraId="39A5A978" w14:textId="77777777" w:rsidR="00947E87" w:rsidRPr="004E6B3B" w:rsidRDefault="00947E87" w:rsidP="005A155E">
      <w:pPr>
        <w:autoSpaceDE w:val="0"/>
        <w:autoSpaceDN w:val="0"/>
        <w:adjustRightInd w:val="0"/>
        <w:spacing w:line="276" w:lineRule="auto"/>
        <w:rPr>
          <w:rFonts w:eastAsia="Times New Roman"/>
          <w:lang w:eastAsia="es-ES"/>
        </w:rPr>
      </w:pPr>
      <w:r w:rsidRPr="004E6B3B">
        <w:rPr>
          <w:rFonts w:eastAsia="Times New Roman"/>
          <w:lang w:eastAsia="es-ES"/>
        </w:rPr>
        <w:t>Per tot això, es proposa al Ple de l’Ajuntament l’adopció del següent</w:t>
      </w:r>
    </w:p>
    <w:p w14:paraId="23632BE6" w14:textId="77777777" w:rsidR="00947E87" w:rsidRPr="004E6B3B" w:rsidRDefault="00947E87" w:rsidP="005A155E">
      <w:pPr>
        <w:autoSpaceDE w:val="0"/>
        <w:autoSpaceDN w:val="0"/>
        <w:adjustRightInd w:val="0"/>
        <w:spacing w:line="276" w:lineRule="auto"/>
        <w:rPr>
          <w:rFonts w:ascii="Verdana" w:eastAsia="Times New Roman" w:hAnsi="Verdana"/>
          <w:b/>
          <w:bCs/>
          <w:sz w:val="24"/>
          <w:szCs w:val="24"/>
          <w:lang w:eastAsia="es-ES"/>
        </w:rPr>
      </w:pPr>
    </w:p>
    <w:p w14:paraId="2E97DF16" w14:textId="77777777" w:rsidR="00947E87" w:rsidRPr="004E6B3B" w:rsidRDefault="00947E87" w:rsidP="005A155E">
      <w:pPr>
        <w:autoSpaceDE w:val="0"/>
        <w:autoSpaceDN w:val="0"/>
        <w:adjustRightInd w:val="0"/>
        <w:spacing w:line="276" w:lineRule="auto"/>
        <w:rPr>
          <w:rFonts w:eastAsia="Times New Roman"/>
          <w:lang w:eastAsia="es-ES"/>
        </w:rPr>
      </w:pPr>
      <w:r w:rsidRPr="004E6B3B">
        <w:rPr>
          <w:rFonts w:eastAsia="Times New Roman"/>
          <w:b/>
          <w:bCs/>
          <w:lang w:eastAsia="es-ES"/>
        </w:rPr>
        <w:t>ACORD</w:t>
      </w:r>
      <w:r w:rsidRPr="004E6B3B">
        <w:rPr>
          <w:rFonts w:eastAsia="Times New Roman"/>
          <w:lang w:eastAsia="es-ES"/>
        </w:rPr>
        <w:t>:</w:t>
      </w:r>
    </w:p>
    <w:p w14:paraId="1356223E" w14:textId="77777777" w:rsidR="00947E87" w:rsidRPr="004E6B3B" w:rsidRDefault="00947E87" w:rsidP="005A155E">
      <w:pPr>
        <w:autoSpaceDE w:val="0"/>
        <w:autoSpaceDN w:val="0"/>
        <w:adjustRightInd w:val="0"/>
        <w:spacing w:line="276" w:lineRule="auto"/>
        <w:rPr>
          <w:rFonts w:eastAsia="Times New Roman"/>
          <w:lang w:eastAsia="es-ES"/>
        </w:rPr>
      </w:pPr>
    </w:p>
    <w:p w14:paraId="7A84160C" w14:textId="43FF3EAA" w:rsidR="00947E87" w:rsidRDefault="00947E87" w:rsidP="005A155E">
      <w:pPr>
        <w:spacing w:line="276" w:lineRule="auto"/>
      </w:pPr>
      <w:r w:rsidRPr="004E6B3B">
        <w:rPr>
          <w:rFonts w:eastAsia="Times New Roman"/>
          <w:lang w:eastAsia="es-ES"/>
        </w:rPr>
        <w:t xml:space="preserve">DONAR-SE per assabentat de l’informe d’avaluació emès per la Intervenció municipal, d’acord amb els resultats assenyalats a la part expositiva d’aquest acord, de conformitat amb el que disposa la Llei orgànica 2/2012, de 27 d’abril, d’Estabilitat Pressupostària i Sostenibilitat Financera, que estableix l’obligació de subministrar informació referent al compliment d’obligacions contemplades a l’article 15.2 de l’Ordre HAP/2105/ 2012, de 1 d’octubre. </w:t>
      </w:r>
      <w:bookmarkStart w:id="11" w:name="DOCUMENTO_34027677"/>
      <w:bookmarkStart w:id="12" w:name="DOCUMENTO_34730449"/>
      <w:bookmarkEnd w:id="9"/>
      <w:bookmarkEnd w:id="10"/>
      <w:bookmarkEnd w:id="11"/>
      <w:bookmarkEnd w:id="12"/>
    </w:p>
    <w:p w14:paraId="327ADDDE" w14:textId="77777777" w:rsidR="00947E87" w:rsidRDefault="00947E87" w:rsidP="00947E87"/>
    <w:p w14:paraId="0CAA66F5" w14:textId="003C8599" w:rsidR="00947E87" w:rsidRPr="005A155E" w:rsidRDefault="00947E87" w:rsidP="00947E87">
      <w:pPr>
        <w:rPr>
          <w:i/>
          <w:iCs/>
        </w:rPr>
      </w:pPr>
      <w:r w:rsidRPr="005A155E">
        <w:rPr>
          <w:i/>
          <w:iCs/>
        </w:rPr>
        <w:t>Donar compte per 7 vots a favor (Jaume Isern Ruiz, Jaume Sastre Parra, Valeria Mosteiro Nandin, Josep Besa Montenegro, Pere Maluquer Ferrer, Yolanda Meneses Pujol, Jorge Pavon Serra)</w:t>
      </w:r>
    </w:p>
    <w:p w14:paraId="57295751" w14:textId="77777777" w:rsidR="00947E87" w:rsidRDefault="00947E87" w:rsidP="007A5225">
      <w:pPr>
        <w:spacing w:line="276" w:lineRule="auto"/>
      </w:pPr>
    </w:p>
    <w:p w14:paraId="052748DD" w14:textId="77777777" w:rsidR="00947E87" w:rsidRPr="00947E87" w:rsidRDefault="00947E87" w:rsidP="007A5225">
      <w:pPr>
        <w:spacing w:line="276" w:lineRule="auto"/>
      </w:pPr>
    </w:p>
    <w:p w14:paraId="219904F7" w14:textId="066032C7" w:rsidR="00457B2F" w:rsidRDefault="00457B2F" w:rsidP="00457B2F">
      <w:r>
        <w:rPr>
          <w:b/>
        </w:rPr>
        <w:t>5.0.- DONAR COMPTE DEL PLA PRESSUPOSTARI A MIG TERMINI, PERIODE 2027-2029</w:t>
      </w:r>
    </w:p>
    <w:p w14:paraId="1E8F6172" w14:textId="77777777" w:rsidR="00457B2F" w:rsidRDefault="00457B2F" w:rsidP="00457B2F"/>
    <w:p w14:paraId="1A799193" w14:textId="77777777" w:rsidR="00457B2F" w:rsidRPr="003C142C" w:rsidRDefault="00457B2F" w:rsidP="004F4D6C">
      <w:pPr>
        <w:spacing w:line="276" w:lineRule="auto"/>
        <w:rPr>
          <w:rFonts w:eastAsia="Times New Roman"/>
          <w:bCs/>
          <w:lang w:eastAsia="es-ES"/>
        </w:rPr>
      </w:pPr>
      <w:bookmarkStart w:id="13" w:name="X2026000072"/>
      <w:r w:rsidRPr="003C142C">
        <w:rPr>
          <w:rFonts w:eastAsia="Times New Roman"/>
          <w:bCs/>
          <w:lang w:eastAsia="es-ES"/>
        </w:rPr>
        <w:t xml:space="preserve">En data 6 de març de 2026, es va aprovar el Pla Pressupostari a mig termini, pel període 2027-2029, mitjançant Decret de l’Alcaldia Núm. </w:t>
      </w:r>
      <w:r w:rsidRPr="00100FD7">
        <w:rPr>
          <w:rFonts w:eastAsia="Times New Roman"/>
          <w:bCs/>
          <w:lang w:eastAsia="es-ES"/>
        </w:rPr>
        <w:t>2026DECR000067 ,</w:t>
      </w:r>
      <w:r w:rsidRPr="003C142C">
        <w:rPr>
          <w:rFonts w:eastAsia="Times New Roman"/>
          <w:bCs/>
          <w:lang w:eastAsia="es-ES"/>
        </w:rPr>
        <w:t xml:space="preserve"> amb el contingut següent:</w:t>
      </w:r>
    </w:p>
    <w:p w14:paraId="44D27032" w14:textId="77777777" w:rsidR="00457B2F" w:rsidRPr="003C142C" w:rsidRDefault="00457B2F" w:rsidP="00ED7867">
      <w:pPr>
        <w:tabs>
          <w:tab w:val="left" w:pos="0"/>
          <w:tab w:val="left" w:pos="73"/>
          <w:tab w:val="left" w:pos="1250"/>
          <w:tab w:val="left" w:pos="1970"/>
          <w:tab w:val="left" w:pos="2690"/>
          <w:tab w:val="left" w:pos="3410"/>
          <w:tab w:val="left" w:pos="4130"/>
          <w:tab w:val="left" w:pos="4850"/>
          <w:tab w:val="left" w:pos="5570"/>
          <w:tab w:val="left" w:pos="6290"/>
          <w:tab w:val="left" w:pos="7010"/>
          <w:tab w:val="left" w:pos="7730"/>
        </w:tabs>
        <w:ind w:hanging="82"/>
        <w:rPr>
          <w:rFonts w:eastAsia="Times New Roman"/>
          <w:b/>
          <w:bCs/>
          <w:lang w:eastAsia="es-ES"/>
        </w:rPr>
      </w:pPr>
    </w:p>
    <w:p w14:paraId="5827060E" w14:textId="77777777" w:rsidR="00457B2F" w:rsidRPr="003C142C" w:rsidRDefault="00457B2F" w:rsidP="00ED7867">
      <w:pPr>
        <w:tabs>
          <w:tab w:val="left" w:pos="0"/>
          <w:tab w:val="left" w:pos="73"/>
          <w:tab w:val="left" w:pos="1250"/>
          <w:tab w:val="left" w:pos="1970"/>
          <w:tab w:val="left" w:pos="2690"/>
          <w:tab w:val="left" w:pos="3410"/>
          <w:tab w:val="left" w:pos="4130"/>
          <w:tab w:val="left" w:pos="4850"/>
          <w:tab w:val="left" w:pos="5570"/>
          <w:tab w:val="left" w:pos="6290"/>
          <w:tab w:val="left" w:pos="7010"/>
          <w:tab w:val="left" w:pos="7730"/>
        </w:tabs>
        <w:ind w:hanging="82"/>
        <w:rPr>
          <w:rFonts w:eastAsia="Times New Roman"/>
          <w:b/>
          <w:bCs/>
          <w:lang w:eastAsia="es-ES"/>
        </w:rPr>
      </w:pPr>
      <w:r w:rsidRPr="003C142C">
        <w:rPr>
          <w:rFonts w:eastAsia="Times New Roman"/>
          <w:b/>
          <w:bCs/>
          <w:lang w:eastAsia="es-ES"/>
        </w:rPr>
        <w:t xml:space="preserve"> “ DECRET ALCALDIA Núm. 2026DECR0000</w:t>
      </w:r>
      <w:r>
        <w:rPr>
          <w:rFonts w:eastAsia="Times New Roman"/>
          <w:b/>
          <w:bCs/>
          <w:lang w:eastAsia="es-ES"/>
        </w:rPr>
        <w:t>67</w:t>
      </w:r>
      <w:r w:rsidRPr="003C142C">
        <w:rPr>
          <w:rFonts w:eastAsia="Times New Roman"/>
          <w:b/>
          <w:bCs/>
          <w:lang w:eastAsia="es-ES"/>
        </w:rPr>
        <w:t xml:space="preserve"> </w:t>
      </w:r>
    </w:p>
    <w:p w14:paraId="6C202365" w14:textId="77777777" w:rsidR="00457B2F" w:rsidRPr="003C142C" w:rsidRDefault="00457B2F" w:rsidP="00ED7867">
      <w:pPr>
        <w:widowControl w:val="0"/>
        <w:suppressAutoHyphens/>
        <w:rPr>
          <w:rFonts w:eastAsia="Arial Unicode MS"/>
          <w:color w:val="000000"/>
          <w:sz w:val="20"/>
          <w:szCs w:val="20"/>
        </w:rPr>
      </w:pPr>
    </w:p>
    <w:p w14:paraId="27FAD181" w14:textId="77777777" w:rsidR="00457B2F" w:rsidRPr="003C142C" w:rsidRDefault="00457B2F" w:rsidP="00ED7867">
      <w:pPr>
        <w:widowControl w:val="0"/>
        <w:suppressAutoHyphens/>
        <w:spacing w:line="276" w:lineRule="auto"/>
        <w:rPr>
          <w:rFonts w:eastAsia="Arial Unicode MS"/>
          <w:b/>
          <w:color w:val="000000"/>
          <w:u w:val="single"/>
        </w:rPr>
      </w:pPr>
      <w:r w:rsidRPr="003C142C">
        <w:rPr>
          <w:rFonts w:eastAsia="Arial Unicode MS"/>
          <w:b/>
          <w:color w:val="000000"/>
          <w:u w:val="single"/>
        </w:rPr>
        <w:t>Identificació de l’expedient</w:t>
      </w:r>
    </w:p>
    <w:p w14:paraId="5C44066C" w14:textId="77777777" w:rsidR="00457B2F" w:rsidRPr="003C142C" w:rsidRDefault="00457B2F" w:rsidP="00ED7867">
      <w:pPr>
        <w:widowControl w:val="0"/>
        <w:suppressAutoHyphens/>
        <w:spacing w:line="276" w:lineRule="auto"/>
        <w:rPr>
          <w:rFonts w:eastAsia="Arial Unicode MS"/>
          <w:color w:val="000000"/>
        </w:rPr>
      </w:pPr>
    </w:p>
    <w:p w14:paraId="38B73ECB" w14:textId="77777777" w:rsidR="00457B2F" w:rsidRPr="003C142C" w:rsidRDefault="00457B2F" w:rsidP="00ED7867">
      <w:pPr>
        <w:widowControl w:val="0"/>
        <w:suppressAutoHyphens/>
        <w:spacing w:line="276" w:lineRule="auto"/>
        <w:rPr>
          <w:rFonts w:eastAsia="Arial Unicode MS"/>
          <w:color w:val="000000"/>
        </w:rPr>
      </w:pPr>
      <w:r w:rsidRPr="003C142C">
        <w:rPr>
          <w:rFonts w:eastAsia="Arial Unicode MS"/>
          <w:color w:val="000000"/>
        </w:rPr>
        <w:t>Expedient relatiu a l’elaboració del pla pressupostari a mig termini 2027-2029.</w:t>
      </w:r>
    </w:p>
    <w:p w14:paraId="68F0B840" w14:textId="77777777" w:rsidR="00457B2F" w:rsidRPr="003C142C" w:rsidRDefault="00457B2F" w:rsidP="00ED7867">
      <w:pPr>
        <w:widowControl w:val="0"/>
        <w:tabs>
          <w:tab w:val="left" w:pos="0"/>
          <w:tab w:val="left" w:pos="73"/>
          <w:tab w:val="left" w:pos="1250"/>
          <w:tab w:val="left" w:pos="1970"/>
          <w:tab w:val="left" w:pos="2690"/>
          <w:tab w:val="left" w:pos="3410"/>
          <w:tab w:val="left" w:pos="4130"/>
          <w:tab w:val="left" w:pos="4850"/>
          <w:tab w:val="left" w:pos="5570"/>
          <w:tab w:val="left" w:pos="6290"/>
          <w:tab w:val="left" w:pos="7010"/>
          <w:tab w:val="left" w:pos="7730"/>
        </w:tabs>
        <w:suppressAutoHyphens/>
        <w:spacing w:line="276" w:lineRule="auto"/>
        <w:ind w:hanging="82"/>
        <w:rPr>
          <w:rFonts w:eastAsia="Arial Unicode MS"/>
          <w:b/>
          <w:bCs/>
          <w:color w:val="000000"/>
        </w:rPr>
      </w:pPr>
    </w:p>
    <w:p w14:paraId="75D96C87" w14:textId="77777777" w:rsidR="00457B2F" w:rsidRPr="003C142C" w:rsidRDefault="00457B2F" w:rsidP="00ED7867">
      <w:pPr>
        <w:widowControl w:val="0"/>
        <w:suppressAutoHyphens/>
        <w:spacing w:line="276" w:lineRule="auto"/>
        <w:rPr>
          <w:rFonts w:eastAsia="Arial Unicode MS"/>
          <w:b/>
          <w:bCs/>
          <w:color w:val="000000"/>
          <w:u w:val="single"/>
        </w:rPr>
      </w:pPr>
      <w:r w:rsidRPr="003C142C">
        <w:rPr>
          <w:rFonts w:eastAsia="Arial Unicode MS"/>
          <w:b/>
          <w:bCs/>
          <w:color w:val="000000"/>
          <w:u w:val="single"/>
        </w:rPr>
        <w:t>Fets</w:t>
      </w:r>
    </w:p>
    <w:p w14:paraId="31256BDB" w14:textId="77777777" w:rsidR="00457B2F" w:rsidRPr="003C142C" w:rsidRDefault="00457B2F" w:rsidP="00ED7867">
      <w:pPr>
        <w:widowControl w:val="0"/>
        <w:tabs>
          <w:tab w:val="left" w:pos="0"/>
          <w:tab w:val="left" w:pos="73"/>
          <w:tab w:val="left" w:pos="1250"/>
          <w:tab w:val="left" w:pos="1970"/>
          <w:tab w:val="left" w:pos="2690"/>
          <w:tab w:val="left" w:pos="3410"/>
          <w:tab w:val="left" w:pos="4130"/>
          <w:tab w:val="left" w:pos="4850"/>
          <w:tab w:val="left" w:pos="5570"/>
          <w:tab w:val="left" w:pos="6290"/>
          <w:tab w:val="left" w:pos="7010"/>
          <w:tab w:val="left" w:pos="7730"/>
        </w:tabs>
        <w:suppressAutoHyphens/>
        <w:spacing w:line="276" w:lineRule="auto"/>
        <w:ind w:hanging="82"/>
        <w:rPr>
          <w:rFonts w:eastAsia="Arial Unicode MS"/>
          <w:color w:val="000000"/>
        </w:rPr>
      </w:pPr>
    </w:p>
    <w:p w14:paraId="03A7914C" w14:textId="77777777" w:rsidR="00457B2F" w:rsidRPr="003C142C" w:rsidRDefault="00457B2F" w:rsidP="00ED7867">
      <w:pPr>
        <w:widowControl w:val="0"/>
        <w:suppressAutoHyphens/>
        <w:spacing w:line="276" w:lineRule="auto"/>
        <w:rPr>
          <w:rFonts w:eastAsia="Arial Unicode MS"/>
          <w:bCs/>
          <w:color w:val="000000"/>
        </w:rPr>
      </w:pPr>
      <w:r w:rsidRPr="003C142C">
        <w:rPr>
          <w:rFonts w:eastAsia="Arial Unicode MS"/>
          <w:bCs/>
          <w:color w:val="000000"/>
        </w:rPr>
        <w:t>Vist l’informe emès per la secretària interventora de data  6 de març de 2026 relatiu a l’elaboració dels plans pressupostaris a mig termini 2027-2029, coherent amb els objectius d’estabilitat pressupostària, del deute públic i la regla de la despesa.</w:t>
      </w:r>
    </w:p>
    <w:p w14:paraId="4E7DB0D4" w14:textId="77777777" w:rsidR="00457B2F" w:rsidRPr="003C142C" w:rsidRDefault="00457B2F" w:rsidP="00ED786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s>
        <w:suppressAutoHyphens/>
        <w:spacing w:line="276" w:lineRule="auto"/>
        <w:rPr>
          <w:rFonts w:eastAsia="Arial Unicode MS"/>
          <w:color w:val="000000"/>
        </w:rPr>
      </w:pPr>
    </w:p>
    <w:p w14:paraId="46F592E7" w14:textId="77777777" w:rsidR="00457B2F" w:rsidRPr="003C142C" w:rsidRDefault="00457B2F" w:rsidP="00ED7867">
      <w:pPr>
        <w:widowControl w:val="0"/>
        <w:suppressAutoHyphens/>
        <w:spacing w:line="276" w:lineRule="auto"/>
        <w:rPr>
          <w:rFonts w:eastAsia="Arial Unicode MS"/>
          <w:b/>
          <w:bCs/>
          <w:color w:val="000000"/>
          <w:u w:val="single"/>
        </w:rPr>
      </w:pPr>
      <w:r w:rsidRPr="003C142C">
        <w:rPr>
          <w:rFonts w:eastAsia="Arial Unicode MS"/>
          <w:b/>
          <w:bCs/>
          <w:color w:val="000000"/>
          <w:u w:val="single"/>
        </w:rPr>
        <w:t>Fonaments de Dret</w:t>
      </w:r>
    </w:p>
    <w:p w14:paraId="5611723F" w14:textId="77777777" w:rsidR="00457B2F" w:rsidRPr="003C142C" w:rsidRDefault="00457B2F" w:rsidP="00ED7867">
      <w:pPr>
        <w:widowControl w:val="0"/>
        <w:suppressAutoHyphens/>
        <w:spacing w:line="276" w:lineRule="auto"/>
        <w:rPr>
          <w:rFonts w:eastAsia="Arial Unicode MS"/>
          <w:b/>
          <w:bCs/>
          <w:color w:val="000000"/>
        </w:rPr>
      </w:pPr>
    </w:p>
    <w:p w14:paraId="7658BBEA" w14:textId="77777777" w:rsidR="00457B2F" w:rsidRPr="003C142C" w:rsidRDefault="00457B2F" w:rsidP="00ED7867">
      <w:pPr>
        <w:widowControl w:val="0"/>
        <w:suppressAutoHyphens/>
        <w:spacing w:line="276" w:lineRule="auto"/>
        <w:rPr>
          <w:rFonts w:eastAsia="Arial Unicode MS"/>
          <w:color w:val="000000"/>
          <w:lang w:eastAsia="es-ES"/>
        </w:rPr>
      </w:pPr>
      <w:r w:rsidRPr="003C142C">
        <w:rPr>
          <w:rFonts w:eastAsia="Arial Unicode MS"/>
          <w:color w:val="000000"/>
          <w:lang w:eastAsia="es-ES"/>
        </w:rPr>
        <w:t>L’article 29 de la Llei Orgànica 2/2012, de 27 d’abril, d’estabilitat pressupostària i sostenibilitat financera (LOEPSF) estableix que les Administracions Públiques elaboraran un marc pressupostari a mig termini en el que s’emmarcarà l’elaboració dels seus Pressupostos anuals i a través del qual es garantirà una programació pressupostària coherent amb els objectius d’estabilitat pressupostària i de deute públic. Els plans pressupostaris a mig termini tindran un període mínim de 3 anys i contindran, entre altres paràmetres:</w:t>
      </w:r>
    </w:p>
    <w:p w14:paraId="452E08D4" w14:textId="77777777" w:rsidR="00457B2F" w:rsidRPr="003C142C" w:rsidRDefault="00457B2F" w:rsidP="00ED7867">
      <w:pPr>
        <w:widowControl w:val="0"/>
        <w:suppressAutoHyphens/>
        <w:spacing w:line="276" w:lineRule="auto"/>
        <w:rPr>
          <w:rFonts w:eastAsia="Arial Unicode MS"/>
          <w:color w:val="000000"/>
          <w:lang w:eastAsia="es-ES"/>
        </w:rPr>
      </w:pPr>
    </w:p>
    <w:p w14:paraId="12157A92" w14:textId="77777777" w:rsidR="00457B2F" w:rsidRPr="003C142C" w:rsidRDefault="00457B2F" w:rsidP="00457B2F">
      <w:pPr>
        <w:widowControl w:val="0"/>
        <w:numPr>
          <w:ilvl w:val="0"/>
          <w:numId w:val="31"/>
        </w:numPr>
        <w:suppressAutoHyphens/>
        <w:spacing w:line="276" w:lineRule="auto"/>
        <w:rPr>
          <w:rFonts w:eastAsia="Arial Unicode MS"/>
          <w:color w:val="000000"/>
          <w:lang w:eastAsia="es-ES"/>
        </w:rPr>
      </w:pPr>
      <w:r w:rsidRPr="003C142C">
        <w:rPr>
          <w:rFonts w:eastAsia="Arial Unicode MS"/>
          <w:color w:val="000000"/>
          <w:lang w:eastAsia="es-ES"/>
        </w:rPr>
        <w:t>Els objectius d’estabilitat pressupostària i deute públic de les respectives administracions públiques.</w:t>
      </w:r>
    </w:p>
    <w:p w14:paraId="5D0BE670" w14:textId="77777777" w:rsidR="00457B2F" w:rsidRPr="003C142C" w:rsidRDefault="00457B2F" w:rsidP="00457B2F">
      <w:pPr>
        <w:widowControl w:val="0"/>
        <w:numPr>
          <w:ilvl w:val="0"/>
          <w:numId w:val="31"/>
        </w:numPr>
        <w:suppressAutoHyphens/>
        <w:spacing w:line="276" w:lineRule="auto"/>
        <w:rPr>
          <w:rFonts w:eastAsia="Arial Unicode MS"/>
          <w:color w:val="000000"/>
          <w:lang w:eastAsia="es-ES"/>
        </w:rPr>
      </w:pPr>
      <w:r w:rsidRPr="003C142C">
        <w:rPr>
          <w:rFonts w:eastAsia="Arial Unicode MS"/>
          <w:color w:val="000000"/>
          <w:lang w:eastAsia="es-ES"/>
        </w:rPr>
        <w:t>Les projeccions de les principals partides d’ingressos i despeses tenint en compte la seva evolució tendencial.</w:t>
      </w:r>
    </w:p>
    <w:p w14:paraId="2C9447C1" w14:textId="77777777" w:rsidR="00457B2F" w:rsidRPr="003C142C" w:rsidRDefault="00457B2F" w:rsidP="00457B2F">
      <w:pPr>
        <w:widowControl w:val="0"/>
        <w:numPr>
          <w:ilvl w:val="0"/>
          <w:numId w:val="31"/>
        </w:numPr>
        <w:suppressAutoHyphens/>
        <w:spacing w:line="276" w:lineRule="auto"/>
        <w:rPr>
          <w:rFonts w:eastAsia="Arial Unicode MS"/>
          <w:color w:val="000000"/>
          <w:lang w:eastAsia="es-ES"/>
        </w:rPr>
      </w:pPr>
      <w:r w:rsidRPr="003C142C">
        <w:rPr>
          <w:rFonts w:eastAsia="Arial Unicode MS"/>
          <w:color w:val="000000"/>
          <w:lang w:eastAsia="es-ES"/>
        </w:rPr>
        <w:t>Els principals supòsits en els quals es basen les esmentades projeccions d’ingressos i despeses.</w:t>
      </w:r>
    </w:p>
    <w:p w14:paraId="4F9194A0" w14:textId="77777777" w:rsidR="00457B2F" w:rsidRPr="003C142C" w:rsidRDefault="00457B2F" w:rsidP="00ED7867">
      <w:pPr>
        <w:widowControl w:val="0"/>
        <w:suppressAutoHyphens/>
        <w:spacing w:line="276" w:lineRule="auto"/>
        <w:rPr>
          <w:rFonts w:eastAsia="Arial Unicode MS"/>
          <w:color w:val="000000"/>
          <w:lang w:eastAsia="es-ES"/>
        </w:rPr>
      </w:pPr>
    </w:p>
    <w:p w14:paraId="1EFF8BFA" w14:textId="77777777" w:rsidR="00457B2F" w:rsidRPr="003C142C" w:rsidRDefault="00457B2F" w:rsidP="00ED7867">
      <w:pPr>
        <w:widowControl w:val="0"/>
        <w:suppressAutoHyphens/>
        <w:spacing w:line="276" w:lineRule="auto"/>
        <w:rPr>
          <w:rFonts w:eastAsia="Arial Unicode MS"/>
          <w:color w:val="000000"/>
        </w:rPr>
      </w:pPr>
      <w:r w:rsidRPr="003C142C">
        <w:rPr>
          <w:rFonts w:eastAsia="Arial Unicode MS"/>
          <w:color w:val="000000"/>
        </w:rPr>
        <w:t>Anàlogament, l’article 6 de l’Ordre HAP/2105/2012, d’1 d’octubre, per la que es desenvolupen les obligacions de subministrament d’informació previstes a la Llei Orgànica 2/2012, determinava l’obligació de remetre anualment abans del 15 de març el marc pressupostari.</w:t>
      </w:r>
    </w:p>
    <w:p w14:paraId="4CA9C518" w14:textId="77777777" w:rsidR="00457B2F" w:rsidRPr="003C142C" w:rsidRDefault="00457B2F" w:rsidP="00ED7867">
      <w:pPr>
        <w:widowControl w:val="0"/>
        <w:suppressAutoHyphens/>
        <w:spacing w:line="276" w:lineRule="auto"/>
        <w:rPr>
          <w:rFonts w:eastAsia="Arial Unicode MS"/>
          <w:color w:val="000000"/>
        </w:rPr>
      </w:pPr>
    </w:p>
    <w:p w14:paraId="27FB0A4E" w14:textId="77777777" w:rsidR="00457B2F" w:rsidRPr="003C142C" w:rsidRDefault="00457B2F" w:rsidP="00ED7867">
      <w:pPr>
        <w:widowControl w:val="0"/>
        <w:suppressAutoHyphens/>
        <w:spacing w:line="276" w:lineRule="auto"/>
        <w:rPr>
          <w:rFonts w:eastAsia="Arial Unicode MS"/>
          <w:color w:val="000000"/>
        </w:rPr>
      </w:pPr>
      <w:r w:rsidRPr="003C142C">
        <w:rPr>
          <w:rFonts w:eastAsia="Arial Unicode MS"/>
          <w:color w:val="000000"/>
        </w:rPr>
        <w:t>De conformitat al que estableix la normativa en vigor, s’ha elaborat els plans pressupostari prenent com a base la previsió dels drets reconeguts i obligacions reconegudes de l’exercici 2026, elaborant una previsió per als exercicis 2027, 2028 i 2029, juntament amb l’informe no preceptiu d’intervenció.</w:t>
      </w:r>
    </w:p>
    <w:p w14:paraId="64C70AFB" w14:textId="77777777" w:rsidR="00457B2F" w:rsidRPr="003C142C" w:rsidRDefault="00457B2F" w:rsidP="00ED7867">
      <w:pPr>
        <w:widowControl w:val="0"/>
        <w:suppressAutoHyphens/>
        <w:spacing w:line="276" w:lineRule="auto"/>
        <w:rPr>
          <w:rFonts w:eastAsia="Arial Unicode MS"/>
          <w:color w:val="000000"/>
        </w:rPr>
      </w:pPr>
    </w:p>
    <w:p w14:paraId="42FD2550" w14:textId="77777777" w:rsidR="00457B2F" w:rsidRPr="003C142C" w:rsidRDefault="00457B2F" w:rsidP="00ED7867">
      <w:pPr>
        <w:widowControl w:val="0"/>
        <w:suppressAutoHyphens/>
        <w:spacing w:line="276" w:lineRule="auto"/>
        <w:rPr>
          <w:rFonts w:eastAsia="Arial Unicode MS"/>
          <w:color w:val="000000"/>
        </w:rPr>
      </w:pPr>
      <w:r w:rsidRPr="003C142C">
        <w:rPr>
          <w:rFonts w:eastAsia="Arial Unicode MS"/>
          <w:color w:val="000000"/>
        </w:rPr>
        <w:t xml:space="preserve">Alhora, es considera aquest marc pressupostari alineat amb els eixos d’actuació d’aquest mandat. </w:t>
      </w:r>
    </w:p>
    <w:p w14:paraId="048D37A5" w14:textId="77777777" w:rsidR="00457B2F" w:rsidRPr="003C142C" w:rsidRDefault="00457B2F" w:rsidP="00ED7867">
      <w:pPr>
        <w:widowControl w:val="0"/>
        <w:suppressAutoHyphens/>
        <w:spacing w:line="276" w:lineRule="auto"/>
        <w:rPr>
          <w:rFonts w:eastAsia="Arial Unicode MS"/>
          <w:color w:val="000000"/>
        </w:rPr>
      </w:pPr>
    </w:p>
    <w:p w14:paraId="389C76A8" w14:textId="77777777" w:rsidR="00457B2F" w:rsidRPr="003C142C" w:rsidRDefault="00457B2F" w:rsidP="00ED7867">
      <w:pPr>
        <w:keepNext/>
        <w:tabs>
          <w:tab w:val="left" w:pos="-720"/>
          <w:tab w:val="left" w:pos="9479"/>
        </w:tabs>
        <w:spacing w:line="276" w:lineRule="auto"/>
        <w:outlineLvl w:val="7"/>
        <w:rPr>
          <w:rFonts w:eastAsia="Times New Roman"/>
          <w:b/>
          <w:bCs/>
        </w:rPr>
      </w:pPr>
      <w:r w:rsidRPr="003C142C">
        <w:rPr>
          <w:rFonts w:eastAsia="Times New Roman"/>
          <w:b/>
          <w:bCs/>
        </w:rPr>
        <w:t>RESOLC</w:t>
      </w:r>
    </w:p>
    <w:p w14:paraId="6580C9F8" w14:textId="77777777" w:rsidR="00457B2F" w:rsidRPr="003C142C" w:rsidRDefault="00457B2F" w:rsidP="00ED7867">
      <w:pPr>
        <w:widowControl w:val="0"/>
        <w:suppressAutoHyphens/>
        <w:spacing w:line="276" w:lineRule="auto"/>
        <w:rPr>
          <w:rFonts w:eastAsia="Arial Unicode MS"/>
          <w:color w:val="000000"/>
        </w:rPr>
      </w:pPr>
    </w:p>
    <w:p w14:paraId="18D11F1D" w14:textId="77777777" w:rsidR="00457B2F" w:rsidRPr="003C142C" w:rsidRDefault="00457B2F" w:rsidP="00ED7867">
      <w:pPr>
        <w:widowControl w:val="0"/>
        <w:suppressAutoHyphens/>
        <w:spacing w:line="276" w:lineRule="auto"/>
        <w:rPr>
          <w:rFonts w:eastAsia="Arial Unicode MS"/>
          <w:color w:val="000000"/>
        </w:rPr>
      </w:pPr>
      <w:r w:rsidRPr="003C142C">
        <w:rPr>
          <w:rFonts w:eastAsia="Arial Unicode MS"/>
          <w:b/>
          <w:bCs/>
          <w:color w:val="000000"/>
          <w:u w:val="single"/>
        </w:rPr>
        <w:t>Primer.-</w:t>
      </w:r>
      <w:r w:rsidRPr="003C142C">
        <w:rPr>
          <w:rFonts w:eastAsia="Arial Unicode MS"/>
          <w:color w:val="000000"/>
        </w:rPr>
        <w:t xml:space="preserve"> Aprovar el pla pressupostari a mig termini, de tres exercicis (2027-2029) a partir del pressupost en vigor i la previsió dels drets reconeguts i obligacions reconegudes de l’exercici actual, per aplicació de l’art. 29 de la Llei Orgànica 2/2012 d’estabilitat pressupostària i sostenibilitat financera, d’acord amb el següent detall:</w:t>
      </w:r>
    </w:p>
    <w:p w14:paraId="29A36438" w14:textId="77777777" w:rsidR="00457B2F" w:rsidRPr="003C142C" w:rsidRDefault="00457B2F" w:rsidP="00ED7867">
      <w:pPr>
        <w:widowControl w:val="0"/>
        <w:suppressAutoHyphens/>
        <w:spacing w:line="276" w:lineRule="auto"/>
        <w:rPr>
          <w:rFonts w:eastAsia="Arial Unicode MS"/>
          <w:color w:val="000000"/>
        </w:rPr>
      </w:pPr>
    </w:p>
    <w:tbl>
      <w:tblPr>
        <w:tblW w:w="9117" w:type="dxa"/>
        <w:tblCellMar>
          <w:left w:w="70" w:type="dxa"/>
          <w:right w:w="70" w:type="dxa"/>
        </w:tblCellMar>
        <w:tblLook w:val="04A0" w:firstRow="1" w:lastRow="0" w:firstColumn="1" w:lastColumn="0" w:noHBand="0" w:noVBand="1"/>
      </w:tblPr>
      <w:tblGrid>
        <w:gridCol w:w="3676"/>
        <w:gridCol w:w="1610"/>
        <w:gridCol w:w="1277"/>
        <w:gridCol w:w="1277"/>
        <w:gridCol w:w="1277"/>
      </w:tblGrid>
      <w:tr w:rsidR="00457B2F" w:rsidRPr="000625B7" w14:paraId="70EA138B" w14:textId="77777777" w:rsidTr="00ED7867">
        <w:trPr>
          <w:trHeight w:val="276"/>
        </w:trPr>
        <w:tc>
          <w:tcPr>
            <w:tcW w:w="3676" w:type="dxa"/>
            <w:tcBorders>
              <w:top w:val="single" w:sz="8" w:space="0" w:color="auto"/>
              <w:left w:val="single" w:sz="8" w:space="0" w:color="auto"/>
              <w:bottom w:val="nil"/>
              <w:right w:val="nil"/>
            </w:tcBorders>
            <w:shd w:val="clear" w:color="000000" w:fill="D9D9D9"/>
            <w:noWrap/>
            <w:vAlign w:val="bottom"/>
            <w:hideMark/>
          </w:tcPr>
          <w:p w14:paraId="7C487329"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610" w:type="dxa"/>
            <w:tcBorders>
              <w:top w:val="single" w:sz="8" w:space="0" w:color="auto"/>
              <w:left w:val="single" w:sz="4" w:space="0" w:color="auto"/>
              <w:bottom w:val="nil"/>
              <w:right w:val="single" w:sz="4" w:space="0" w:color="auto"/>
            </w:tcBorders>
            <w:shd w:val="clear" w:color="000000" w:fill="D9D9D9"/>
            <w:noWrap/>
            <w:vAlign w:val="bottom"/>
            <w:hideMark/>
          </w:tcPr>
          <w:p w14:paraId="0276DC4B" w14:textId="77777777" w:rsidR="00457B2F" w:rsidRPr="003C142C" w:rsidRDefault="00457B2F" w:rsidP="00ED7867">
            <w:pPr>
              <w:jc w:val="center"/>
              <w:rPr>
                <w:rFonts w:eastAsia="Times New Roman"/>
                <w:b/>
                <w:bCs/>
                <w:sz w:val="18"/>
                <w:szCs w:val="18"/>
                <w:lang w:eastAsia="ca-ES"/>
              </w:rPr>
            </w:pPr>
            <w:r w:rsidRPr="003C142C">
              <w:rPr>
                <w:rFonts w:eastAsia="Times New Roman"/>
                <w:b/>
                <w:bCs/>
                <w:sz w:val="18"/>
                <w:szCs w:val="18"/>
                <w:lang w:eastAsia="ca-ES"/>
              </w:rPr>
              <w:t>2026</w:t>
            </w:r>
          </w:p>
        </w:tc>
        <w:tc>
          <w:tcPr>
            <w:tcW w:w="1277" w:type="dxa"/>
            <w:tcBorders>
              <w:top w:val="single" w:sz="8" w:space="0" w:color="auto"/>
              <w:left w:val="nil"/>
              <w:bottom w:val="nil"/>
              <w:right w:val="single" w:sz="4" w:space="0" w:color="auto"/>
            </w:tcBorders>
            <w:shd w:val="clear" w:color="000000" w:fill="D9D9D9"/>
            <w:noWrap/>
            <w:vAlign w:val="bottom"/>
            <w:hideMark/>
          </w:tcPr>
          <w:p w14:paraId="24EDC80B" w14:textId="77777777" w:rsidR="00457B2F" w:rsidRPr="003C142C" w:rsidRDefault="00457B2F" w:rsidP="00ED7867">
            <w:pPr>
              <w:jc w:val="center"/>
              <w:rPr>
                <w:rFonts w:eastAsia="Times New Roman"/>
                <w:b/>
                <w:bCs/>
                <w:sz w:val="18"/>
                <w:szCs w:val="18"/>
                <w:lang w:eastAsia="ca-ES"/>
              </w:rPr>
            </w:pPr>
            <w:r w:rsidRPr="003C142C">
              <w:rPr>
                <w:rFonts w:eastAsia="Times New Roman"/>
                <w:b/>
                <w:bCs/>
                <w:sz w:val="18"/>
                <w:szCs w:val="18"/>
                <w:lang w:eastAsia="ca-ES"/>
              </w:rPr>
              <w:t>2027</w:t>
            </w:r>
          </w:p>
        </w:tc>
        <w:tc>
          <w:tcPr>
            <w:tcW w:w="1277" w:type="dxa"/>
            <w:tcBorders>
              <w:top w:val="single" w:sz="8" w:space="0" w:color="auto"/>
              <w:left w:val="nil"/>
              <w:bottom w:val="nil"/>
              <w:right w:val="single" w:sz="4" w:space="0" w:color="auto"/>
            </w:tcBorders>
            <w:shd w:val="clear" w:color="000000" w:fill="D9D9D9"/>
            <w:noWrap/>
            <w:vAlign w:val="bottom"/>
            <w:hideMark/>
          </w:tcPr>
          <w:p w14:paraId="51201A93" w14:textId="77777777" w:rsidR="00457B2F" w:rsidRPr="003C142C" w:rsidRDefault="00457B2F" w:rsidP="00ED7867">
            <w:pPr>
              <w:jc w:val="center"/>
              <w:rPr>
                <w:rFonts w:eastAsia="Times New Roman"/>
                <w:b/>
                <w:bCs/>
                <w:sz w:val="18"/>
                <w:szCs w:val="18"/>
                <w:lang w:eastAsia="ca-ES"/>
              </w:rPr>
            </w:pPr>
            <w:r w:rsidRPr="003C142C">
              <w:rPr>
                <w:rFonts w:eastAsia="Times New Roman"/>
                <w:b/>
                <w:bCs/>
                <w:sz w:val="18"/>
                <w:szCs w:val="18"/>
                <w:lang w:eastAsia="ca-ES"/>
              </w:rPr>
              <w:t>2028</w:t>
            </w:r>
          </w:p>
        </w:tc>
        <w:tc>
          <w:tcPr>
            <w:tcW w:w="1277" w:type="dxa"/>
            <w:tcBorders>
              <w:top w:val="single" w:sz="8" w:space="0" w:color="auto"/>
              <w:left w:val="nil"/>
              <w:bottom w:val="nil"/>
              <w:right w:val="single" w:sz="4" w:space="0" w:color="auto"/>
            </w:tcBorders>
            <w:shd w:val="clear" w:color="000000" w:fill="D9D9D9"/>
            <w:noWrap/>
            <w:vAlign w:val="bottom"/>
            <w:hideMark/>
          </w:tcPr>
          <w:p w14:paraId="57A85C4E" w14:textId="77777777" w:rsidR="00457B2F" w:rsidRPr="003C142C" w:rsidRDefault="00457B2F" w:rsidP="00ED7867">
            <w:pPr>
              <w:jc w:val="center"/>
              <w:rPr>
                <w:rFonts w:eastAsia="Times New Roman"/>
                <w:b/>
                <w:bCs/>
                <w:sz w:val="18"/>
                <w:szCs w:val="18"/>
                <w:lang w:eastAsia="ca-ES"/>
              </w:rPr>
            </w:pPr>
            <w:r w:rsidRPr="003C142C">
              <w:rPr>
                <w:rFonts w:eastAsia="Times New Roman"/>
                <w:b/>
                <w:bCs/>
                <w:sz w:val="18"/>
                <w:szCs w:val="18"/>
                <w:lang w:eastAsia="ca-ES"/>
              </w:rPr>
              <w:t>2029</w:t>
            </w:r>
          </w:p>
        </w:tc>
      </w:tr>
      <w:tr w:rsidR="00457B2F" w:rsidRPr="000625B7" w14:paraId="11198DEE" w14:textId="77777777" w:rsidTr="00ED7867">
        <w:trPr>
          <w:trHeight w:val="260"/>
        </w:trPr>
        <w:tc>
          <w:tcPr>
            <w:tcW w:w="3676" w:type="dxa"/>
            <w:tcBorders>
              <w:top w:val="single" w:sz="8" w:space="0" w:color="auto"/>
              <w:left w:val="single" w:sz="8" w:space="0" w:color="auto"/>
              <w:bottom w:val="nil"/>
              <w:right w:val="nil"/>
            </w:tcBorders>
            <w:noWrap/>
            <w:vAlign w:val="bottom"/>
            <w:hideMark/>
          </w:tcPr>
          <w:p w14:paraId="5EFCBB52" w14:textId="77777777" w:rsidR="00457B2F" w:rsidRPr="003C142C" w:rsidRDefault="00457B2F" w:rsidP="00ED7867">
            <w:pPr>
              <w:rPr>
                <w:rFonts w:eastAsia="Times New Roman"/>
                <w:b/>
                <w:bCs/>
                <w:sz w:val="18"/>
                <w:szCs w:val="18"/>
                <w:lang w:eastAsia="ca-ES"/>
              </w:rPr>
            </w:pPr>
            <w:r w:rsidRPr="003C142C">
              <w:rPr>
                <w:rFonts w:eastAsia="Times New Roman"/>
                <w:b/>
                <w:bCs/>
                <w:sz w:val="18"/>
                <w:szCs w:val="18"/>
                <w:lang w:eastAsia="ca-ES"/>
              </w:rPr>
              <w:t>INGRESSOS</w:t>
            </w:r>
          </w:p>
        </w:tc>
        <w:tc>
          <w:tcPr>
            <w:tcW w:w="1610" w:type="dxa"/>
            <w:tcBorders>
              <w:top w:val="single" w:sz="8" w:space="0" w:color="auto"/>
              <w:left w:val="single" w:sz="4" w:space="0" w:color="auto"/>
              <w:bottom w:val="nil"/>
              <w:right w:val="single" w:sz="4" w:space="0" w:color="auto"/>
            </w:tcBorders>
            <w:noWrap/>
            <w:vAlign w:val="bottom"/>
            <w:hideMark/>
          </w:tcPr>
          <w:p w14:paraId="20AB347F"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1.643.712,49</w:t>
            </w:r>
          </w:p>
        </w:tc>
        <w:tc>
          <w:tcPr>
            <w:tcW w:w="1277" w:type="dxa"/>
            <w:tcBorders>
              <w:top w:val="single" w:sz="8" w:space="0" w:color="auto"/>
              <w:left w:val="nil"/>
              <w:bottom w:val="nil"/>
              <w:right w:val="single" w:sz="4" w:space="0" w:color="auto"/>
            </w:tcBorders>
            <w:noWrap/>
            <w:vAlign w:val="bottom"/>
            <w:hideMark/>
          </w:tcPr>
          <w:p w14:paraId="6309C1B4"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1.404.169,03</w:t>
            </w:r>
          </w:p>
        </w:tc>
        <w:tc>
          <w:tcPr>
            <w:tcW w:w="1277" w:type="dxa"/>
            <w:tcBorders>
              <w:top w:val="single" w:sz="8" w:space="0" w:color="auto"/>
              <w:left w:val="nil"/>
              <w:bottom w:val="nil"/>
              <w:right w:val="single" w:sz="4" w:space="0" w:color="auto"/>
            </w:tcBorders>
            <w:noWrap/>
            <w:vAlign w:val="bottom"/>
            <w:hideMark/>
          </w:tcPr>
          <w:p w14:paraId="085900DE"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1.124.556,46</w:t>
            </w:r>
          </w:p>
        </w:tc>
        <w:tc>
          <w:tcPr>
            <w:tcW w:w="1277" w:type="dxa"/>
            <w:tcBorders>
              <w:top w:val="single" w:sz="8" w:space="0" w:color="auto"/>
              <w:left w:val="nil"/>
              <w:bottom w:val="nil"/>
              <w:right w:val="single" w:sz="8" w:space="0" w:color="auto"/>
            </w:tcBorders>
            <w:noWrap/>
            <w:vAlign w:val="bottom"/>
            <w:hideMark/>
          </w:tcPr>
          <w:p w14:paraId="5982FC65"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1.057.387,90</w:t>
            </w:r>
          </w:p>
        </w:tc>
      </w:tr>
      <w:tr w:rsidR="00457B2F" w:rsidRPr="000625B7" w14:paraId="02C0C886" w14:textId="77777777" w:rsidTr="00ED7867">
        <w:trPr>
          <w:trHeight w:val="260"/>
        </w:trPr>
        <w:tc>
          <w:tcPr>
            <w:tcW w:w="3676" w:type="dxa"/>
            <w:tcBorders>
              <w:top w:val="nil"/>
              <w:left w:val="single" w:sz="8" w:space="0" w:color="auto"/>
              <w:bottom w:val="nil"/>
              <w:right w:val="nil"/>
            </w:tcBorders>
            <w:noWrap/>
            <w:vAlign w:val="bottom"/>
            <w:hideMark/>
          </w:tcPr>
          <w:p w14:paraId="1C6691C5"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Corrents</w:t>
            </w:r>
          </w:p>
        </w:tc>
        <w:tc>
          <w:tcPr>
            <w:tcW w:w="1610" w:type="dxa"/>
            <w:tcBorders>
              <w:top w:val="nil"/>
              <w:left w:val="single" w:sz="4" w:space="0" w:color="auto"/>
              <w:bottom w:val="nil"/>
              <w:right w:val="single" w:sz="4" w:space="0" w:color="auto"/>
            </w:tcBorders>
            <w:noWrap/>
            <w:vAlign w:val="bottom"/>
            <w:hideMark/>
          </w:tcPr>
          <w:p w14:paraId="25F2EFC9"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1.079.663,45</w:t>
            </w:r>
          </w:p>
        </w:tc>
        <w:tc>
          <w:tcPr>
            <w:tcW w:w="1277" w:type="dxa"/>
            <w:tcBorders>
              <w:top w:val="nil"/>
              <w:left w:val="nil"/>
              <w:bottom w:val="nil"/>
              <w:right w:val="single" w:sz="4" w:space="0" w:color="auto"/>
            </w:tcBorders>
            <w:noWrap/>
            <w:vAlign w:val="bottom"/>
            <w:hideMark/>
          </w:tcPr>
          <w:p w14:paraId="73E5B4DA"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1.050.087,90</w:t>
            </w:r>
          </w:p>
        </w:tc>
        <w:tc>
          <w:tcPr>
            <w:tcW w:w="1277" w:type="dxa"/>
            <w:tcBorders>
              <w:top w:val="nil"/>
              <w:left w:val="nil"/>
              <w:bottom w:val="nil"/>
              <w:right w:val="single" w:sz="4" w:space="0" w:color="auto"/>
            </w:tcBorders>
            <w:noWrap/>
            <w:vAlign w:val="bottom"/>
            <w:hideMark/>
          </w:tcPr>
          <w:p w14:paraId="4E58104C"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1.053.237,90</w:t>
            </w:r>
          </w:p>
        </w:tc>
        <w:tc>
          <w:tcPr>
            <w:tcW w:w="1277" w:type="dxa"/>
            <w:tcBorders>
              <w:top w:val="nil"/>
              <w:left w:val="nil"/>
              <w:bottom w:val="nil"/>
              <w:right w:val="single" w:sz="8" w:space="0" w:color="auto"/>
            </w:tcBorders>
            <w:noWrap/>
            <w:vAlign w:val="bottom"/>
            <w:hideMark/>
          </w:tcPr>
          <w:p w14:paraId="23760C40"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1.057.387,90</w:t>
            </w:r>
          </w:p>
        </w:tc>
      </w:tr>
      <w:tr w:rsidR="00457B2F" w:rsidRPr="000625B7" w14:paraId="18CF2452" w14:textId="77777777" w:rsidTr="00ED7867">
        <w:trPr>
          <w:trHeight w:val="260"/>
        </w:trPr>
        <w:tc>
          <w:tcPr>
            <w:tcW w:w="3676" w:type="dxa"/>
            <w:tcBorders>
              <w:top w:val="nil"/>
              <w:left w:val="single" w:sz="8" w:space="0" w:color="auto"/>
              <w:bottom w:val="nil"/>
              <w:right w:val="nil"/>
            </w:tcBorders>
            <w:noWrap/>
            <w:vAlign w:val="bottom"/>
            <w:hideMark/>
          </w:tcPr>
          <w:p w14:paraId="38D964EB"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Capital</w:t>
            </w:r>
          </w:p>
        </w:tc>
        <w:tc>
          <w:tcPr>
            <w:tcW w:w="1610" w:type="dxa"/>
            <w:tcBorders>
              <w:top w:val="nil"/>
              <w:left w:val="single" w:sz="4" w:space="0" w:color="auto"/>
              <w:bottom w:val="nil"/>
              <w:right w:val="single" w:sz="4" w:space="0" w:color="auto"/>
            </w:tcBorders>
            <w:noWrap/>
            <w:vAlign w:val="bottom"/>
            <w:hideMark/>
          </w:tcPr>
          <w:p w14:paraId="0701539C"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564.049,04</w:t>
            </w:r>
          </w:p>
        </w:tc>
        <w:tc>
          <w:tcPr>
            <w:tcW w:w="1277" w:type="dxa"/>
            <w:tcBorders>
              <w:top w:val="nil"/>
              <w:left w:val="nil"/>
              <w:bottom w:val="nil"/>
              <w:right w:val="single" w:sz="4" w:space="0" w:color="auto"/>
            </w:tcBorders>
            <w:noWrap/>
            <w:vAlign w:val="bottom"/>
            <w:hideMark/>
          </w:tcPr>
          <w:p w14:paraId="58F12FAF"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354.081,13</w:t>
            </w:r>
          </w:p>
        </w:tc>
        <w:tc>
          <w:tcPr>
            <w:tcW w:w="1277" w:type="dxa"/>
            <w:tcBorders>
              <w:top w:val="nil"/>
              <w:left w:val="nil"/>
              <w:bottom w:val="nil"/>
              <w:right w:val="single" w:sz="4" w:space="0" w:color="auto"/>
            </w:tcBorders>
            <w:noWrap/>
            <w:vAlign w:val="bottom"/>
            <w:hideMark/>
          </w:tcPr>
          <w:p w14:paraId="37BF2644"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71.318,56</w:t>
            </w:r>
          </w:p>
        </w:tc>
        <w:tc>
          <w:tcPr>
            <w:tcW w:w="1277" w:type="dxa"/>
            <w:tcBorders>
              <w:top w:val="nil"/>
              <w:left w:val="nil"/>
              <w:bottom w:val="nil"/>
              <w:right w:val="single" w:sz="8" w:space="0" w:color="auto"/>
            </w:tcBorders>
            <w:noWrap/>
            <w:vAlign w:val="bottom"/>
            <w:hideMark/>
          </w:tcPr>
          <w:p w14:paraId="3B2BC270"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r>
      <w:tr w:rsidR="00457B2F" w:rsidRPr="000625B7" w14:paraId="45CB917E" w14:textId="77777777" w:rsidTr="00ED7867">
        <w:trPr>
          <w:trHeight w:val="260"/>
        </w:trPr>
        <w:tc>
          <w:tcPr>
            <w:tcW w:w="3676" w:type="dxa"/>
            <w:tcBorders>
              <w:top w:val="nil"/>
              <w:left w:val="single" w:sz="8" w:space="0" w:color="auto"/>
              <w:bottom w:val="nil"/>
              <w:right w:val="nil"/>
            </w:tcBorders>
            <w:noWrap/>
            <w:vAlign w:val="bottom"/>
            <w:hideMark/>
          </w:tcPr>
          <w:p w14:paraId="5DB12B43"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Financers</w:t>
            </w:r>
          </w:p>
        </w:tc>
        <w:tc>
          <w:tcPr>
            <w:tcW w:w="1610" w:type="dxa"/>
            <w:tcBorders>
              <w:top w:val="nil"/>
              <w:left w:val="single" w:sz="4" w:space="0" w:color="auto"/>
              <w:bottom w:val="nil"/>
              <w:right w:val="single" w:sz="4" w:space="0" w:color="auto"/>
            </w:tcBorders>
            <w:noWrap/>
            <w:vAlign w:val="bottom"/>
            <w:hideMark/>
          </w:tcPr>
          <w:p w14:paraId="70D5A27F"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nil"/>
              <w:right w:val="single" w:sz="4" w:space="0" w:color="auto"/>
            </w:tcBorders>
            <w:noWrap/>
            <w:vAlign w:val="bottom"/>
            <w:hideMark/>
          </w:tcPr>
          <w:p w14:paraId="4EC7D753"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nil"/>
              <w:right w:val="single" w:sz="4" w:space="0" w:color="auto"/>
            </w:tcBorders>
            <w:noWrap/>
            <w:vAlign w:val="bottom"/>
            <w:hideMark/>
          </w:tcPr>
          <w:p w14:paraId="639C6849"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nil"/>
              <w:right w:val="single" w:sz="8" w:space="0" w:color="auto"/>
            </w:tcBorders>
            <w:noWrap/>
            <w:vAlign w:val="bottom"/>
            <w:hideMark/>
          </w:tcPr>
          <w:p w14:paraId="0259B042"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r>
      <w:tr w:rsidR="00457B2F" w:rsidRPr="000625B7" w14:paraId="780AC771" w14:textId="77777777" w:rsidTr="00ED7867">
        <w:trPr>
          <w:trHeight w:val="260"/>
        </w:trPr>
        <w:tc>
          <w:tcPr>
            <w:tcW w:w="3676" w:type="dxa"/>
            <w:tcBorders>
              <w:top w:val="nil"/>
              <w:left w:val="single" w:sz="8" w:space="0" w:color="auto"/>
              <w:bottom w:val="nil"/>
              <w:right w:val="nil"/>
            </w:tcBorders>
            <w:noWrap/>
            <w:vAlign w:val="bottom"/>
            <w:hideMark/>
          </w:tcPr>
          <w:p w14:paraId="2D996D7D"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610" w:type="dxa"/>
            <w:tcBorders>
              <w:top w:val="nil"/>
              <w:left w:val="single" w:sz="4" w:space="0" w:color="auto"/>
              <w:bottom w:val="nil"/>
              <w:right w:val="single" w:sz="4" w:space="0" w:color="auto"/>
            </w:tcBorders>
            <w:noWrap/>
            <w:vAlign w:val="bottom"/>
            <w:hideMark/>
          </w:tcPr>
          <w:p w14:paraId="720A0F4D"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277" w:type="dxa"/>
            <w:tcBorders>
              <w:top w:val="nil"/>
              <w:left w:val="nil"/>
              <w:bottom w:val="nil"/>
              <w:right w:val="single" w:sz="4" w:space="0" w:color="auto"/>
            </w:tcBorders>
            <w:noWrap/>
            <w:vAlign w:val="bottom"/>
            <w:hideMark/>
          </w:tcPr>
          <w:p w14:paraId="06F9F456"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277" w:type="dxa"/>
            <w:tcBorders>
              <w:top w:val="nil"/>
              <w:left w:val="nil"/>
              <w:bottom w:val="nil"/>
              <w:right w:val="single" w:sz="4" w:space="0" w:color="auto"/>
            </w:tcBorders>
            <w:noWrap/>
            <w:vAlign w:val="bottom"/>
            <w:hideMark/>
          </w:tcPr>
          <w:p w14:paraId="3E1F485B"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277" w:type="dxa"/>
            <w:tcBorders>
              <w:top w:val="nil"/>
              <w:left w:val="nil"/>
              <w:bottom w:val="nil"/>
              <w:right w:val="single" w:sz="8" w:space="0" w:color="auto"/>
            </w:tcBorders>
            <w:noWrap/>
            <w:vAlign w:val="bottom"/>
            <w:hideMark/>
          </w:tcPr>
          <w:p w14:paraId="51279EFA"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r>
      <w:tr w:rsidR="00457B2F" w:rsidRPr="000625B7" w14:paraId="6A7F0015" w14:textId="77777777" w:rsidTr="00ED7867">
        <w:trPr>
          <w:trHeight w:val="260"/>
        </w:trPr>
        <w:tc>
          <w:tcPr>
            <w:tcW w:w="3676" w:type="dxa"/>
            <w:tcBorders>
              <w:top w:val="nil"/>
              <w:left w:val="single" w:sz="8" w:space="0" w:color="auto"/>
              <w:bottom w:val="nil"/>
              <w:right w:val="nil"/>
            </w:tcBorders>
            <w:noWrap/>
            <w:vAlign w:val="bottom"/>
            <w:hideMark/>
          </w:tcPr>
          <w:p w14:paraId="50922619" w14:textId="77777777" w:rsidR="00457B2F" w:rsidRPr="003C142C" w:rsidRDefault="00457B2F" w:rsidP="00ED7867">
            <w:pPr>
              <w:rPr>
                <w:rFonts w:eastAsia="Times New Roman"/>
                <w:b/>
                <w:bCs/>
                <w:sz w:val="18"/>
                <w:szCs w:val="18"/>
                <w:lang w:eastAsia="ca-ES"/>
              </w:rPr>
            </w:pPr>
            <w:r w:rsidRPr="003C142C">
              <w:rPr>
                <w:rFonts w:eastAsia="Times New Roman"/>
                <w:b/>
                <w:bCs/>
                <w:sz w:val="18"/>
                <w:szCs w:val="18"/>
                <w:lang w:eastAsia="ca-ES"/>
              </w:rPr>
              <w:t>DESPESES</w:t>
            </w:r>
          </w:p>
        </w:tc>
        <w:tc>
          <w:tcPr>
            <w:tcW w:w="1610" w:type="dxa"/>
            <w:tcBorders>
              <w:top w:val="nil"/>
              <w:left w:val="single" w:sz="4" w:space="0" w:color="auto"/>
              <w:bottom w:val="nil"/>
              <w:right w:val="single" w:sz="4" w:space="0" w:color="auto"/>
            </w:tcBorders>
            <w:noWrap/>
            <w:vAlign w:val="bottom"/>
            <w:hideMark/>
          </w:tcPr>
          <w:p w14:paraId="11CC643A"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1.643.712,49</w:t>
            </w:r>
          </w:p>
        </w:tc>
        <w:tc>
          <w:tcPr>
            <w:tcW w:w="1277" w:type="dxa"/>
            <w:tcBorders>
              <w:top w:val="nil"/>
              <w:left w:val="nil"/>
              <w:bottom w:val="nil"/>
              <w:right w:val="single" w:sz="4" w:space="0" w:color="auto"/>
            </w:tcBorders>
            <w:noWrap/>
            <w:vAlign w:val="bottom"/>
            <w:hideMark/>
          </w:tcPr>
          <w:p w14:paraId="692DC20F"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1.404.169,03</w:t>
            </w:r>
          </w:p>
        </w:tc>
        <w:tc>
          <w:tcPr>
            <w:tcW w:w="1277" w:type="dxa"/>
            <w:tcBorders>
              <w:top w:val="nil"/>
              <w:left w:val="nil"/>
              <w:bottom w:val="nil"/>
              <w:right w:val="single" w:sz="4" w:space="0" w:color="auto"/>
            </w:tcBorders>
            <w:noWrap/>
            <w:vAlign w:val="bottom"/>
            <w:hideMark/>
          </w:tcPr>
          <w:p w14:paraId="1B7AB41C"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1.124.556,46</w:t>
            </w:r>
          </w:p>
        </w:tc>
        <w:tc>
          <w:tcPr>
            <w:tcW w:w="1277" w:type="dxa"/>
            <w:tcBorders>
              <w:top w:val="nil"/>
              <w:left w:val="nil"/>
              <w:bottom w:val="nil"/>
              <w:right w:val="single" w:sz="8" w:space="0" w:color="auto"/>
            </w:tcBorders>
            <w:noWrap/>
            <w:vAlign w:val="bottom"/>
            <w:hideMark/>
          </w:tcPr>
          <w:p w14:paraId="4D5C56E9"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1.057.387,90</w:t>
            </w:r>
          </w:p>
        </w:tc>
      </w:tr>
      <w:tr w:rsidR="00457B2F" w:rsidRPr="000625B7" w14:paraId="7C130169" w14:textId="77777777" w:rsidTr="00ED7867">
        <w:trPr>
          <w:trHeight w:val="260"/>
        </w:trPr>
        <w:tc>
          <w:tcPr>
            <w:tcW w:w="3676" w:type="dxa"/>
            <w:tcBorders>
              <w:top w:val="nil"/>
              <w:left w:val="single" w:sz="8" w:space="0" w:color="auto"/>
              <w:bottom w:val="nil"/>
              <w:right w:val="nil"/>
            </w:tcBorders>
            <w:noWrap/>
            <w:vAlign w:val="bottom"/>
            <w:hideMark/>
          </w:tcPr>
          <w:p w14:paraId="253324DC"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Corrents</w:t>
            </w:r>
          </w:p>
        </w:tc>
        <w:tc>
          <w:tcPr>
            <w:tcW w:w="1610" w:type="dxa"/>
            <w:tcBorders>
              <w:top w:val="nil"/>
              <w:left w:val="single" w:sz="4" w:space="0" w:color="auto"/>
              <w:bottom w:val="nil"/>
              <w:right w:val="single" w:sz="4" w:space="0" w:color="auto"/>
            </w:tcBorders>
            <w:noWrap/>
            <w:vAlign w:val="bottom"/>
            <w:hideMark/>
          </w:tcPr>
          <w:p w14:paraId="3619CFBC"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983.774,64</w:t>
            </w:r>
          </w:p>
        </w:tc>
        <w:tc>
          <w:tcPr>
            <w:tcW w:w="1277" w:type="dxa"/>
            <w:tcBorders>
              <w:top w:val="nil"/>
              <w:left w:val="nil"/>
              <w:bottom w:val="nil"/>
              <w:right w:val="single" w:sz="4" w:space="0" w:color="auto"/>
            </w:tcBorders>
            <w:noWrap/>
            <w:vAlign w:val="bottom"/>
            <w:hideMark/>
          </w:tcPr>
          <w:p w14:paraId="17432189"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991.752,79</w:t>
            </w:r>
          </w:p>
        </w:tc>
        <w:tc>
          <w:tcPr>
            <w:tcW w:w="1277" w:type="dxa"/>
            <w:tcBorders>
              <w:top w:val="nil"/>
              <w:left w:val="nil"/>
              <w:bottom w:val="nil"/>
              <w:right w:val="single" w:sz="4" w:space="0" w:color="auto"/>
            </w:tcBorders>
            <w:noWrap/>
            <w:vAlign w:val="bottom"/>
            <w:hideMark/>
          </w:tcPr>
          <w:p w14:paraId="056A4E21"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1.039.829,90</w:t>
            </w:r>
          </w:p>
        </w:tc>
        <w:tc>
          <w:tcPr>
            <w:tcW w:w="1277" w:type="dxa"/>
            <w:tcBorders>
              <w:top w:val="nil"/>
              <w:left w:val="nil"/>
              <w:bottom w:val="nil"/>
              <w:right w:val="single" w:sz="8" w:space="0" w:color="auto"/>
            </w:tcBorders>
            <w:noWrap/>
            <w:vAlign w:val="bottom"/>
            <w:hideMark/>
          </w:tcPr>
          <w:p w14:paraId="5A43F4CB"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1.054.626,16</w:t>
            </w:r>
          </w:p>
        </w:tc>
      </w:tr>
      <w:tr w:rsidR="00457B2F" w:rsidRPr="000625B7" w14:paraId="22F9D405" w14:textId="77777777" w:rsidTr="00ED7867">
        <w:trPr>
          <w:trHeight w:val="260"/>
        </w:trPr>
        <w:tc>
          <w:tcPr>
            <w:tcW w:w="3676" w:type="dxa"/>
            <w:tcBorders>
              <w:top w:val="nil"/>
              <w:left w:val="single" w:sz="8" w:space="0" w:color="auto"/>
              <w:bottom w:val="nil"/>
              <w:right w:val="nil"/>
            </w:tcBorders>
            <w:noWrap/>
            <w:vAlign w:val="bottom"/>
            <w:hideMark/>
          </w:tcPr>
          <w:p w14:paraId="002A080B"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Capital</w:t>
            </w:r>
          </w:p>
        </w:tc>
        <w:tc>
          <w:tcPr>
            <w:tcW w:w="1610" w:type="dxa"/>
            <w:tcBorders>
              <w:top w:val="nil"/>
              <w:left w:val="single" w:sz="4" w:space="0" w:color="auto"/>
              <w:bottom w:val="nil"/>
              <w:right w:val="single" w:sz="4" w:space="0" w:color="auto"/>
            </w:tcBorders>
            <w:noWrap/>
            <w:vAlign w:val="bottom"/>
            <w:hideMark/>
          </w:tcPr>
          <w:p w14:paraId="67833AE0"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659.937,85</w:t>
            </w:r>
          </w:p>
        </w:tc>
        <w:tc>
          <w:tcPr>
            <w:tcW w:w="1277" w:type="dxa"/>
            <w:tcBorders>
              <w:top w:val="nil"/>
              <w:left w:val="nil"/>
              <w:bottom w:val="nil"/>
              <w:right w:val="single" w:sz="4" w:space="0" w:color="auto"/>
            </w:tcBorders>
            <w:noWrap/>
            <w:vAlign w:val="bottom"/>
            <w:hideMark/>
          </w:tcPr>
          <w:p w14:paraId="30769C03"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412.416,25</w:t>
            </w:r>
          </w:p>
        </w:tc>
        <w:tc>
          <w:tcPr>
            <w:tcW w:w="1277" w:type="dxa"/>
            <w:tcBorders>
              <w:top w:val="nil"/>
              <w:left w:val="nil"/>
              <w:bottom w:val="nil"/>
              <w:right w:val="single" w:sz="4" w:space="0" w:color="auto"/>
            </w:tcBorders>
            <w:noWrap/>
            <w:vAlign w:val="bottom"/>
            <w:hideMark/>
          </w:tcPr>
          <w:p w14:paraId="514BF1E3"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84.726,56</w:t>
            </w:r>
          </w:p>
        </w:tc>
        <w:tc>
          <w:tcPr>
            <w:tcW w:w="1277" w:type="dxa"/>
            <w:tcBorders>
              <w:top w:val="nil"/>
              <w:left w:val="nil"/>
              <w:bottom w:val="nil"/>
              <w:right w:val="single" w:sz="8" w:space="0" w:color="auto"/>
            </w:tcBorders>
            <w:noWrap/>
            <w:vAlign w:val="bottom"/>
            <w:hideMark/>
          </w:tcPr>
          <w:p w14:paraId="698B604A"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2.761,74</w:t>
            </w:r>
          </w:p>
        </w:tc>
      </w:tr>
      <w:tr w:rsidR="00457B2F" w:rsidRPr="000625B7" w14:paraId="137FA0FB" w14:textId="77777777" w:rsidTr="00ED7867">
        <w:trPr>
          <w:trHeight w:val="260"/>
        </w:trPr>
        <w:tc>
          <w:tcPr>
            <w:tcW w:w="3676" w:type="dxa"/>
            <w:tcBorders>
              <w:top w:val="nil"/>
              <w:left w:val="single" w:sz="8" w:space="0" w:color="auto"/>
              <w:bottom w:val="nil"/>
              <w:right w:val="nil"/>
            </w:tcBorders>
            <w:noWrap/>
            <w:vAlign w:val="bottom"/>
            <w:hideMark/>
          </w:tcPr>
          <w:p w14:paraId="65479530"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Financeres</w:t>
            </w:r>
          </w:p>
        </w:tc>
        <w:tc>
          <w:tcPr>
            <w:tcW w:w="1610" w:type="dxa"/>
            <w:tcBorders>
              <w:top w:val="nil"/>
              <w:left w:val="single" w:sz="4" w:space="0" w:color="auto"/>
              <w:bottom w:val="nil"/>
              <w:right w:val="single" w:sz="4" w:space="0" w:color="auto"/>
            </w:tcBorders>
            <w:noWrap/>
            <w:vAlign w:val="bottom"/>
            <w:hideMark/>
          </w:tcPr>
          <w:p w14:paraId="06333652"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nil"/>
              <w:right w:val="single" w:sz="4" w:space="0" w:color="auto"/>
            </w:tcBorders>
            <w:noWrap/>
            <w:vAlign w:val="bottom"/>
            <w:hideMark/>
          </w:tcPr>
          <w:p w14:paraId="75B7A022"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nil"/>
              <w:right w:val="single" w:sz="4" w:space="0" w:color="auto"/>
            </w:tcBorders>
            <w:noWrap/>
            <w:vAlign w:val="bottom"/>
            <w:hideMark/>
          </w:tcPr>
          <w:p w14:paraId="208728F9"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nil"/>
              <w:right w:val="single" w:sz="8" w:space="0" w:color="auto"/>
            </w:tcBorders>
            <w:noWrap/>
            <w:vAlign w:val="bottom"/>
            <w:hideMark/>
          </w:tcPr>
          <w:p w14:paraId="7C3B8C3B"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r>
      <w:tr w:rsidR="00457B2F" w:rsidRPr="000625B7" w14:paraId="668CA284" w14:textId="77777777" w:rsidTr="00ED7867">
        <w:trPr>
          <w:trHeight w:val="260"/>
        </w:trPr>
        <w:tc>
          <w:tcPr>
            <w:tcW w:w="3676" w:type="dxa"/>
            <w:tcBorders>
              <w:top w:val="nil"/>
              <w:left w:val="single" w:sz="8" w:space="0" w:color="auto"/>
              <w:bottom w:val="nil"/>
              <w:right w:val="nil"/>
            </w:tcBorders>
            <w:noWrap/>
            <w:vAlign w:val="bottom"/>
            <w:hideMark/>
          </w:tcPr>
          <w:p w14:paraId="224F863E"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610" w:type="dxa"/>
            <w:tcBorders>
              <w:top w:val="nil"/>
              <w:left w:val="single" w:sz="4" w:space="0" w:color="auto"/>
              <w:bottom w:val="nil"/>
              <w:right w:val="single" w:sz="4" w:space="0" w:color="auto"/>
            </w:tcBorders>
            <w:noWrap/>
            <w:vAlign w:val="bottom"/>
            <w:hideMark/>
          </w:tcPr>
          <w:p w14:paraId="5FDDAFD2"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277" w:type="dxa"/>
            <w:tcBorders>
              <w:top w:val="nil"/>
              <w:left w:val="nil"/>
              <w:bottom w:val="nil"/>
              <w:right w:val="single" w:sz="4" w:space="0" w:color="auto"/>
            </w:tcBorders>
            <w:noWrap/>
            <w:vAlign w:val="bottom"/>
            <w:hideMark/>
          </w:tcPr>
          <w:p w14:paraId="56AEE713"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277" w:type="dxa"/>
            <w:tcBorders>
              <w:top w:val="nil"/>
              <w:left w:val="nil"/>
              <w:bottom w:val="nil"/>
              <w:right w:val="single" w:sz="4" w:space="0" w:color="auto"/>
            </w:tcBorders>
            <w:noWrap/>
            <w:vAlign w:val="bottom"/>
            <w:hideMark/>
          </w:tcPr>
          <w:p w14:paraId="0EE3B14D"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277" w:type="dxa"/>
            <w:tcBorders>
              <w:top w:val="nil"/>
              <w:left w:val="nil"/>
              <w:bottom w:val="nil"/>
              <w:right w:val="single" w:sz="8" w:space="0" w:color="auto"/>
            </w:tcBorders>
            <w:noWrap/>
            <w:vAlign w:val="bottom"/>
            <w:hideMark/>
          </w:tcPr>
          <w:p w14:paraId="501591F1"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r>
      <w:tr w:rsidR="00457B2F" w:rsidRPr="000625B7" w14:paraId="080D9227" w14:textId="77777777" w:rsidTr="00ED7867">
        <w:trPr>
          <w:trHeight w:val="260"/>
        </w:trPr>
        <w:tc>
          <w:tcPr>
            <w:tcW w:w="3676" w:type="dxa"/>
            <w:tcBorders>
              <w:top w:val="single" w:sz="4" w:space="0" w:color="auto"/>
              <w:left w:val="single" w:sz="8" w:space="0" w:color="auto"/>
              <w:bottom w:val="nil"/>
              <w:right w:val="nil"/>
            </w:tcBorders>
            <w:noWrap/>
            <w:vAlign w:val="bottom"/>
            <w:hideMark/>
          </w:tcPr>
          <w:p w14:paraId="3C43853C" w14:textId="77777777" w:rsidR="00457B2F" w:rsidRPr="003C142C" w:rsidRDefault="00457B2F" w:rsidP="00ED7867">
            <w:pPr>
              <w:rPr>
                <w:rFonts w:eastAsia="Times New Roman"/>
                <w:b/>
                <w:bCs/>
                <w:sz w:val="18"/>
                <w:szCs w:val="18"/>
                <w:lang w:eastAsia="ca-ES"/>
              </w:rPr>
            </w:pPr>
            <w:r w:rsidRPr="003C142C">
              <w:rPr>
                <w:rFonts w:eastAsia="Times New Roman"/>
                <w:b/>
                <w:bCs/>
                <w:sz w:val="18"/>
                <w:szCs w:val="18"/>
                <w:lang w:eastAsia="ca-ES"/>
              </w:rPr>
              <w:t>SALDO OPERACIONS NO FINANCERES</w:t>
            </w:r>
          </w:p>
        </w:tc>
        <w:tc>
          <w:tcPr>
            <w:tcW w:w="1610" w:type="dxa"/>
            <w:tcBorders>
              <w:top w:val="single" w:sz="4" w:space="0" w:color="auto"/>
              <w:left w:val="single" w:sz="4" w:space="0" w:color="auto"/>
              <w:bottom w:val="nil"/>
              <w:right w:val="single" w:sz="4" w:space="0" w:color="auto"/>
            </w:tcBorders>
            <w:noWrap/>
            <w:vAlign w:val="bottom"/>
            <w:hideMark/>
          </w:tcPr>
          <w:p w14:paraId="055B1C20"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single" w:sz="4" w:space="0" w:color="auto"/>
              <w:left w:val="nil"/>
              <w:bottom w:val="nil"/>
              <w:right w:val="single" w:sz="4" w:space="0" w:color="auto"/>
            </w:tcBorders>
            <w:noWrap/>
            <w:vAlign w:val="bottom"/>
            <w:hideMark/>
          </w:tcPr>
          <w:p w14:paraId="1352BC7D"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single" w:sz="4" w:space="0" w:color="auto"/>
              <w:left w:val="nil"/>
              <w:bottom w:val="nil"/>
              <w:right w:val="single" w:sz="4" w:space="0" w:color="auto"/>
            </w:tcBorders>
            <w:noWrap/>
            <w:vAlign w:val="bottom"/>
            <w:hideMark/>
          </w:tcPr>
          <w:p w14:paraId="6815B81D"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single" w:sz="4" w:space="0" w:color="auto"/>
              <w:left w:val="nil"/>
              <w:bottom w:val="nil"/>
              <w:right w:val="single" w:sz="8" w:space="0" w:color="auto"/>
            </w:tcBorders>
            <w:noWrap/>
            <w:vAlign w:val="bottom"/>
            <w:hideMark/>
          </w:tcPr>
          <w:p w14:paraId="24450CEC"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r>
      <w:tr w:rsidR="00457B2F" w:rsidRPr="000625B7" w14:paraId="1829088F" w14:textId="77777777" w:rsidTr="00ED7867">
        <w:trPr>
          <w:trHeight w:val="260"/>
        </w:trPr>
        <w:tc>
          <w:tcPr>
            <w:tcW w:w="3676" w:type="dxa"/>
            <w:tcBorders>
              <w:top w:val="nil"/>
              <w:left w:val="single" w:sz="8" w:space="0" w:color="auto"/>
              <w:bottom w:val="nil"/>
              <w:right w:val="nil"/>
            </w:tcBorders>
            <w:noWrap/>
            <w:vAlign w:val="bottom"/>
            <w:hideMark/>
          </w:tcPr>
          <w:p w14:paraId="0BACA289"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Ajustos SEC</w:t>
            </w:r>
          </w:p>
        </w:tc>
        <w:tc>
          <w:tcPr>
            <w:tcW w:w="1610" w:type="dxa"/>
            <w:tcBorders>
              <w:top w:val="nil"/>
              <w:left w:val="single" w:sz="4" w:space="0" w:color="auto"/>
              <w:bottom w:val="nil"/>
              <w:right w:val="single" w:sz="4" w:space="0" w:color="auto"/>
            </w:tcBorders>
            <w:noWrap/>
            <w:vAlign w:val="bottom"/>
            <w:hideMark/>
          </w:tcPr>
          <w:p w14:paraId="78E4165E"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26,96</w:t>
            </w:r>
          </w:p>
        </w:tc>
        <w:tc>
          <w:tcPr>
            <w:tcW w:w="1277" w:type="dxa"/>
            <w:tcBorders>
              <w:top w:val="nil"/>
              <w:left w:val="nil"/>
              <w:bottom w:val="nil"/>
              <w:right w:val="single" w:sz="4" w:space="0" w:color="auto"/>
            </w:tcBorders>
            <w:noWrap/>
            <w:vAlign w:val="bottom"/>
            <w:hideMark/>
          </w:tcPr>
          <w:p w14:paraId="613B019E"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16.878,66</w:t>
            </w:r>
          </w:p>
        </w:tc>
        <w:tc>
          <w:tcPr>
            <w:tcW w:w="1277" w:type="dxa"/>
            <w:tcBorders>
              <w:top w:val="nil"/>
              <w:left w:val="nil"/>
              <w:bottom w:val="nil"/>
              <w:right w:val="single" w:sz="4" w:space="0" w:color="auto"/>
            </w:tcBorders>
            <w:noWrap/>
            <w:vAlign w:val="bottom"/>
            <w:hideMark/>
          </w:tcPr>
          <w:p w14:paraId="2FB9F2C6"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18.482,00</w:t>
            </w:r>
          </w:p>
        </w:tc>
        <w:tc>
          <w:tcPr>
            <w:tcW w:w="1277" w:type="dxa"/>
            <w:tcBorders>
              <w:top w:val="nil"/>
              <w:left w:val="nil"/>
              <w:bottom w:val="nil"/>
              <w:right w:val="single" w:sz="8" w:space="0" w:color="auto"/>
            </w:tcBorders>
            <w:noWrap/>
            <w:vAlign w:val="bottom"/>
            <w:hideMark/>
          </w:tcPr>
          <w:p w14:paraId="0BA370BF"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18.632,29</w:t>
            </w:r>
          </w:p>
        </w:tc>
      </w:tr>
      <w:tr w:rsidR="00457B2F" w:rsidRPr="000625B7" w14:paraId="006E3BC6" w14:textId="77777777" w:rsidTr="00ED7867">
        <w:trPr>
          <w:trHeight w:val="260"/>
        </w:trPr>
        <w:tc>
          <w:tcPr>
            <w:tcW w:w="3676" w:type="dxa"/>
            <w:tcBorders>
              <w:top w:val="nil"/>
              <w:left w:val="single" w:sz="8" w:space="0" w:color="auto"/>
              <w:bottom w:val="nil"/>
              <w:right w:val="nil"/>
            </w:tcBorders>
            <w:noWrap/>
            <w:vAlign w:val="bottom"/>
            <w:hideMark/>
          </w:tcPr>
          <w:p w14:paraId="793A2020"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610" w:type="dxa"/>
            <w:tcBorders>
              <w:top w:val="nil"/>
              <w:left w:val="single" w:sz="4" w:space="0" w:color="auto"/>
              <w:bottom w:val="nil"/>
              <w:right w:val="single" w:sz="4" w:space="0" w:color="auto"/>
            </w:tcBorders>
            <w:noWrap/>
            <w:vAlign w:val="bottom"/>
            <w:hideMark/>
          </w:tcPr>
          <w:p w14:paraId="45EF6515"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277" w:type="dxa"/>
            <w:tcBorders>
              <w:top w:val="nil"/>
              <w:left w:val="nil"/>
              <w:bottom w:val="nil"/>
              <w:right w:val="single" w:sz="4" w:space="0" w:color="auto"/>
            </w:tcBorders>
            <w:noWrap/>
            <w:vAlign w:val="bottom"/>
            <w:hideMark/>
          </w:tcPr>
          <w:p w14:paraId="0C05C168"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277" w:type="dxa"/>
            <w:tcBorders>
              <w:top w:val="nil"/>
              <w:left w:val="nil"/>
              <w:bottom w:val="nil"/>
              <w:right w:val="single" w:sz="4" w:space="0" w:color="auto"/>
            </w:tcBorders>
            <w:noWrap/>
            <w:vAlign w:val="bottom"/>
            <w:hideMark/>
          </w:tcPr>
          <w:p w14:paraId="53D96009"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277" w:type="dxa"/>
            <w:tcBorders>
              <w:top w:val="nil"/>
              <w:left w:val="nil"/>
              <w:bottom w:val="nil"/>
              <w:right w:val="single" w:sz="8" w:space="0" w:color="auto"/>
            </w:tcBorders>
            <w:noWrap/>
            <w:vAlign w:val="bottom"/>
            <w:hideMark/>
          </w:tcPr>
          <w:p w14:paraId="55462E62"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r>
      <w:tr w:rsidR="00457B2F" w:rsidRPr="000625B7" w14:paraId="792DF23B" w14:textId="77777777" w:rsidTr="00ED7867">
        <w:trPr>
          <w:trHeight w:val="260"/>
        </w:trPr>
        <w:tc>
          <w:tcPr>
            <w:tcW w:w="3676" w:type="dxa"/>
            <w:tcBorders>
              <w:top w:val="nil"/>
              <w:left w:val="single" w:sz="8" w:space="0" w:color="auto"/>
              <w:bottom w:val="single" w:sz="4" w:space="0" w:color="auto"/>
              <w:right w:val="nil"/>
            </w:tcBorders>
            <w:noWrap/>
            <w:vAlign w:val="bottom"/>
            <w:hideMark/>
          </w:tcPr>
          <w:p w14:paraId="1FF7CA10" w14:textId="77777777" w:rsidR="00457B2F" w:rsidRPr="003C142C" w:rsidRDefault="00457B2F" w:rsidP="00ED7867">
            <w:pPr>
              <w:rPr>
                <w:rFonts w:eastAsia="Times New Roman"/>
                <w:b/>
                <w:bCs/>
                <w:sz w:val="18"/>
                <w:szCs w:val="18"/>
                <w:lang w:eastAsia="ca-ES"/>
              </w:rPr>
            </w:pPr>
            <w:r w:rsidRPr="003C142C">
              <w:rPr>
                <w:rFonts w:eastAsia="Times New Roman"/>
                <w:b/>
                <w:bCs/>
                <w:sz w:val="18"/>
                <w:szCs w:val="18"/>
                <w:lang w:eastAsia="ca-ES"/>
              </w:rPr>
              <w:t>Capacitat o necessitat de finançament</w:t>
            </w:r>
          </w:p>
        </w:tc>
        <w:tc>
          <w:tcPr>
            <w:tcW w:w="1610" w:type="dxa"/>
            <w:tcBorders>
              <w:top w:val="nil"/>
              <w:left w:val="single" w:sz="4" w:space="0" w:color="auto"/>
              <w:bottom w:val="single" w:sz="4" w:space="0" w:color="auto"/>
              <w:right w:val="single" w:sz="4" w:space="0" w:color="auto"/>
            </w:tcBorders>
            <w:noWrap/>
            <w:vAlign w:val="bottom"/>
            <w:hideMark/>
          </w:tcPr>
          <w:p w14:paraId="000F84F6" w14:textId="77777777" w:rsidR="00457B2F" w:rsidRPr="003C142C" w:rsidRDefault="00457B2F" w:rsidP="00ED7867">
            <w:pPr>
              <w:jc w:val="right"/>
              <w:rPr>
                <w:rFonts w:eastAsia="Times New Roman"/>
                <w:b/>
                <w:bCs/>
                <w:sz w:val="18"/>
                <w:szCs w:val="18"/>
                <w:lang w:eastAsia="ca-ES"/>
              </w:rPr>
            </w:pPr>
            <w:r w:rsidRPr="003C142C">
              <w:rPr>
                <w:rFonts w:eastAsia="Times New Roman"/>
                <w:b/>
                <w:bCs/>
                <w:sz w:val="18"/>
                <w:szCs w:val="18"/>
                <w:lang w:eastAsia="ca-ES"/>
              </w:rPr>
              <w:t>26,96</w:t>
            </w:r>
          </w:p>
        </w:tc>
        <w:tc>
          <w:tcPr>
            <w:tcW w:w="1277" w:type="dxa"/>
            <w:tcBorders>
              <w:top w:val="nil"/>
              <w:left w:val="nil"/>
              <w:bottom w:val="single" w:sz="4" w:space="0" w:color="auto"/>
              <w:right w:val="single" w:sz="4" w:space="0" w:color="auto"/>
            </w:tcBorders>
            <w:noWrap/>
            <w:vAlign w:val="bottom"/>
            <w:hideMark/>
          </w:tcPr>
          <w:p w14:paraId="6E6C725F" w14:textId="77777777" w:rsidR="00457B2F" w:rsidRPr="003C142C" w:rsidRDefault="00457B2F" w:rsidP="00ED7867">
            <w:pPr>
              <w:jc w:val="right"/>
              <w:rPr>
                <w:rFonts w:eastAsia="Times New Roman"/>
                <w:b/>
                <w:bCs/>
                <w:sz w:val="18"/>
                <w:szCs w:val="18"/>
                <w:lang w:eastAsia="ca-ES"/>
              </w:rPr>
            </w:pPr>
            <w:r w:rsidRPr="003C142C">
              <w:rPr>
                <w:rFonts w:eastAsia="Times New Roman"/>
                <w:b/>
                <w:bCs/>
                <w:sz w:val="18"/>
                <w:szCs w:val="18"/>
                <w:lang w:eastAsia="ca-ES"/>
              </w:rPr>
              <w:t>16.878,66</w:t>
            </w:r>
          </w:p>
        </w:tc>
        <w:tc>
          <w:tcPr>
            <w:tcW w:w="1277" w:type="dxa"/>
            <w:tcBorders>
              <w:top w:val="nil"/>
              <w:left w:val="nil"/>
              <w:bottom w:val="single" w:sz="4" w:space="0" w:color="auto"/>
              <w:right w:val="single" w:sz="4" w:space="0" w:color="auto"/>
            </w:tcBorders>
            <w:noWrap/>
            <w:vAlign w:val="bottom"/>
            <w:hideMark/>
          </w:tcPr>
          <w:p w14:paraId="516C9405" w14:textId="77777777" w:rsidR="00457B2F" w:rsidRPr="003C142C" w:rsidRDefault="00457B2F" w:rsidP="00ED7867">
            <w:pPr>
              <w:jc w:val="right"/>
              <w:rPr>
                <w:rFonts w:eastAsia="Times New Roman"/>
                <w:b/>
                <w:bCs/>
                <w:sz w:val="18"/>
                <w:szCs w:val="18"/>
                <w:lang w:eastAsia="ca-ES"/>
              </w:rPr>
            </w:pPr>
            <w:r w:rsidRPr="003C142C">
              <w:rPr>
                <w:rFonts w:eastAsia="Times New Roman"/>
                <w:b/>
                <w:bCs/>
                <w:sz w:val="18"/>
                <w:szCs w:val="18"/>
                <w:lang w:eastAsia="ca-ES"/>
              </w:rPr>
              <w:t>18.482,00</w:t>
            </w:r>
          </w:p>
        </w:tc>
        <w:tc>
          <w:tcPr>
            <w:tcW w:w="1277" w:type="dxa"/>
            <w:tcBorders>
              <w:top w:val="nil"/>
              <w:left w:val="nil"/>
              <w:bottom w:val="single" w:sz="4" w:space="0" w:color="auto"/>
              <w:right w:val="single" w:sz="8" w:space="0" w:color="auto"/>
            </w:tcBorders>
            <w:noWrap/>
            <w:vAlign w:val="bottom"/>
            <w:hideMark/>
          </w:tcPr>
          <w:p w14:paraId="4D776A18" w14:textId="77777777" w:rsidR="00457B2F" w:rsidRPr="003C142C" w:rsidRDefault="00457B2F" w:rsidP="00ED7867">
            <w:pPr>
              <w:jc w:val="right"/>
              <w:rPr>
                <w:rFonts w:eastAsia="Times New Roman"/>
                <w:b/>
                <w:bCs/>
                <w:sz w:val="18"/>
                <w:szCs w:val="18"/>
                <w:lang w:eastAsia="ca-ES"/>
              </w:rPr>
            </w:pPr>
            <w:r w:rsidRPr="003C142C">
              <w:rPr>
                <w:rFonts w:eastAsia="Times New Roman"/>
                <w:b/>
                <w:bCs/>
                <w:sz w:val="18"/>
                <w:szCs w:val="18"/>
                <w:lang w:eastAsia="ca-ES"/>
              </w:rPr>
              <w:t>18.632,29</w:t>
            </w:r>
          </w:p>
        </w:tc>
      </w:tr>
      <w:tr w:rsidR="00457B2F" w:rsidRPr="000625B7" w14:paraId="7CBEBCCF" w14:textId="77777777" w:rsidTr="00ED7867">
        <w:trPr>
          <w:trHeight w:val="260"/>
        </w:trPr>
        <w:tc>
          <w:tcPr>
            <w:tcW w:w="3676" w:type="dxa"/>
            <w:tcBorders>
              <w:top w:val="nil"/>
              <w:left w:val="single" w:sz="8" w:space="0" w:color="auto"/>
              <w:bottom w:val="nil"/>
              <w:right w:val="nil"/>
            </w:tcBorders>
            <w:noWrap/>
            <w:vAlign w:val="bottom"/>
            <w:hideMark/>
          </w:tcPr>
          <w:p w14:paraId="72B2C7A1"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610" w:type="dxa"/>
            <w:tcBorders>
              <w:top w:val="nil"/>
              <w:left w:val="single" w:sz="4" w:space="0" w:color="auto"/>
              <w:bottom w:val="nil"/>
              <w:right w:val="single" w:sz="4" w:space="0" w:color="auto"/>
            </w:tcBorders>
            <w:noWrap/>
            <w:vAlign w:val="bottom"/>
            <w:hideMark/>
          </w:tcPr>
          <w:p w14:paraId="4FA1519D"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277" w:type="dxa"/>
            <w:tcBorders>
              <w:top w:val="nil"/>
              <w:left w:val="nil"/>
              <w:bottom w:val="nil"/>
              <w:right w:val="single" w:sz="4" w:space="0" w:color="auto"/>
            </w:tcBorders>
            <w:noWrap/>
            <w:vAlign w:val="bottom"/>
            <w:hideMark/>
          </w:tcPr>
          <w:p w14:paraId="7AC4E40D"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277" w:type="dxa"/>
            <w:tcBorders>
              <w:top w:val="nil"/>
              <w:left w:val="nil"/>
              <w:bottom w:val="nil"/>
              <w:right w:val="single" w:sz="4" w:space="0" w:color="auto"/>
            </w:tcBorders>
            <w:noWrap/>
            <w:vAlign w:val="bottom"/>
            <w:hideMark/>
          </w:tcPr>
          <w:p w14:paraId="6E6DB5C4"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c>
          <w:tcPr>
            <w:tcW w:w="1277" w:type="dxa"/>
            <w:tcBorders>
              <w:top w:val="nil"/>
              <w:left w:val="nil"/>
              <w:bottom w:val="nil"/>
              <w:right w:val="single" w:sz="8" w:space="0" w:color="auto"/>
            </w:tcBorders>
            <w:noWrap/>
            <w:vAlign w:val="bottom"/>
            <w:hideMark/>
          </w:tcPr>
          <w:p w14:paraId="01E3018A"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 </w:t>
            </w:r>
          </w:p>
        </w:tc>
      </w:tr>
      <w:tr w:rsidR="00457B2F" w:rsidRPr="000625B7" w14:paraId="1BEF7F6D" w14:textId="77777777" w:rsidTr="00ED7867">
        <w:trPr>
          <w:trHeight w:val="260"/>
        </w:trPr>
        <w:tc>
          <w:tcPr>
            <w:tcW w:w="3676" w:type="dxa"/>
            <w:tcBorders>
              <w:top w:val="nil"/>
              <w:left w:val="single" w:sz="8" w:space="0" w:color="auto"/>
              <w:bottom w:val="nil"/>
              <w:right w:val="nil"/>
            </w:tcBorders>
            <w:noWrap/>
            <w:vAlign w:val="bottom"/>
            <w:hideMark/>
          </w:tcPr>
          <w:p w14:paraId="3C5E3B73" w14:textId="77777777" w:rsidR="00457B2F" w:rsidRPr="003C142C" w:rsidRDefault="00457B2F" w:rsidP="00ED7867">
            <w:pPr>
              <w:rPr>
                <w:rFonts w:eastAsia="Times New Roman"/>
                <w:b/>
                <w:bCs/>
                <w:sz w:val="18"/>
                <w:szCs w:val="18"/>
                <w:lang w:eastAsia="ca-ES"/>
              </w:rPr>
            </w:pPr>
            <w:r w:rsidRPr="003C142C">
              <w:rPr>
                <w:rFonts w:eastAsia="Times New Roman"/>
                <w:b/>
                <w:bCs/>
                <w:sz w:val="18"/>
                <w:szCs w:val="18"/>
                <w:lang w:eastAsia="ca-ES"/>
              </w:rPr>
              <w:t>Deute viu a 31/12</w:t>
            </w:r>
          </w:p>
        </w:tc>
        <w:tc>
          <w:tcPr>
            <w:tcW w:w="1610" w:type="dxa"/>
            <w:tcBorders>
              <w:top w:val="nil"/>
              <w:left w:val="single" w:sz="4" w:space="0" w:color="auto"/>
              <w:bottom w:val="nil"/>
              <w:right w:val="single" w:sz="4" w:space="0" w:color="auto"/>
            </w:tcBorders>
            <w:noWrap/>
            <w:vAlign w:val="bottom"/>
            <w:hideMark/>
          </w:tcPr>
          <w:p w14:paraId="061B8B10" w14:textId="77777777" w:rsidR="00457B2F" w:rsidRPr="003C142C" w:rsidRDefault="00457B2F" w:rsidP="00ED7867">
            <w:pPr>
              <w:jc w:val="right"/>
              <w:rPr>
                <w:rFonts w:eastAsia="Times New Roman"/>
                <w:b/>
                <w:bCs/>
                <w:sz w:val="18"/>
                <w:szCs w:val="18"/>
                <w:lang w:eastAsia="ca-ES"/>
              </w:rPr>
            </w:pPr>
            <w:r w:rsidRPr="003C142C">
              <w:rPr>
                <w:rFonts w:eastAsia="Times New Roman"/>
                <w:b/>
                <w:bCs/>
                <w:sz w:val="18"/>
                <w:szCs w:val="18"/>
                <w:lang w:eastAsia="ca-ES"/>
              </w:rPr>
              <w:t>0,00</w:t>
            </w:r>
          </w:p>
        </w:tc>
        <w:tc>
          <w:tcPr>
            <w:tcW w:w="1277" w:type="dxa"/>
            <w:tcBorders>
              <w:top w:val="nil"/>
              <w:left w:val="nil"/>
              <w:bottom w:val="nil"/>
              <w:right w:val="single" w:sz="4" w:space="0" w:color="auto"/>
            </w:tcBorders>
            <w:noWrap/>
            <w:vAlign w:val="bottom"/>
            <w:hideMark/>
          </w:tcPr>
          <w:p w14:paraId="69B2A7F2" w14:textId="77777777" w:rsidR="00457B2F" w:rsidRPr="003C142C" w:rsidRDefault="00457B2F" w:rsidP="00ED7867">
            <w:pPr>
              <w:jc w:val="right"/>
              <w:rPr>
                <w:rFonts w:eastAsia="Times New Roman"/>
                <w:b/>
                <w:bCs/>
                <w:sz w:val="18"/>
                <w:szCs w:val="18"/>
                <w:lang w:eastAsia="ca-ES"/>
              </w:rPr>
            </w:pPr>
            <w:r w:rsidRPr="003C142C">
              <w:rPr>
                <w:rFonts w:eastAsia="Times New Roman"/>
                <w:b/>
                <w:bCs/>
                <w:sz w:val="18"/>
                <w:szCs w:val="18"/>
                <w:lang w:eastAsia="ca-ES"/>
              </w:rPr>
              <w:t>0,00</w:t>
            </w:r>
          </w:p>
        </w:tc>
        <w:tc>
          <w:tcPr>
            <w:tcW w:w="1277" w:type="dxa"/>
            <w:tcBorders>
              <w:top w:val="nil"/>
              <w:left w:val="nil"/>
              <w:bottom w:val="nil"/>
              <w:right w:val="single" w:sz="4" w:space="0" w:color="auto"/>
            </w:tcBorders>
            <w:noWrap/>
            <w:vAlign w:val="bottom"/>
            <w:hideMark/>
          </w:tcPr>
          <w:p w14:paraId="05E1E588" w14:textId="77777777" w:rsidR="00457B2F" w:rsidRPr="003C142C" w:rsidRDefault="00457B2F" w:rsidP="00ED7867">
            <w:pPr>
              <w:jc w:val="right"/>
              <w:rPr>
                <w:rFonts w:eastAsia="Times New Roman"/>
                <w:b/>
                <w:bCs/>
                <w:sz w:val="18"/>
                <w:szCs w:val="18"/>
                <w:lang w:eastAsia="ca-ES"/>
              </w:rPr>
            </w:pPr>
            <w:r w:rsidRPr="003C142C">
              <w:rPr>
                <w:rFonts w:eastAsia="Times New Roman"/>
                <w:b/>
                <w:bCs/>
                <w:sz w:val="18"/>
                <w:szCs w:val="18"/>
                <w:lang w:eastAsia="ca-ES"/>
              </w:rPr>
              <w:t>0,00</w:t>
            </w:r>
          </w:p>
        </w:tc>
        <w:tc>
          <w:tcPr>
            <w:tcW w:w="1277" w:type="dxa"/>
            <w:tcBorders>
              <w:top w:val="nil"/>
              <w:left w:val="nil"/>
              <w:bottom w:val="nil"/>
              <w:right w:val="single" w:sz="8" w:space="0" w:color="auto"/>
            </w:tcBorders>
            <w:noWrap/>
            <w:vAlign w:val="bottom"/>
            <w:hideMark/>
          </w:tcPr>
          <w:p w14:paraId="462F3420" w14:textId="77777777" w:rsidR="00457B2F" w:rsidRPr="003C142C" w:rsidRDefault="00457B2F" w:rsidP="00ED7867">
            <w:pPr>
              <w:jc w:val="right"/>
              <w:rPr>
                <w:rFonts w:eastAsia="Times New Roman"/>
                <w:b/>
                <w:bCs/>
                <w:sz w:val="18"/>
                <w:szCs w:val="18"/>
                <w:lang w:eastAsia="ca-ES"/>
              </w:rPr>
            </w:pPr>
            <w:r w:rsidRPr="003C142C">
              <w:rPr>
                <w:rFonts w:eastAsia="Times New Roman"/>
                <w:b/>
                <w:bCs/>
                <w:sz w:val="18"/>
                <w:szCs w:val="18"/>
                <w:lang w:eastAsia="ca-ES"/>
              </w:rPr>
              <w:t>0,00</w:t>
            </w:r>
          </w:p>
        </w:tc>
      </w:tr>
      <w:tr w:rsidR="00457B2F" w:rsidRPr="000625B7" w14:paraId="57DE902B" w14:textId="77777777" w:rsidTr="00ED7867">
        <w:trPr>
          <w:trHeight w:val="260"/>
        </w:trPr>
        <w:tc>
          <w:tcPr>
            <w:tcW w:w="3676" w:type="dxa"/>
            <w:tcBorders>
              <w:top w:val="nil"/>
              <w:left w:val="single" w:sz="8" w:space="0" w:color="auto"/>
              <w:bottom w:val="nil"/>
              <w:right w:val="nil"/>
            </w:tcBorders>
            <w:noWrap/>
            <w:vAlign w:val="bottom"/>
            <w:hideMark/>
          </w:tcPr>
          <w:p w14:paraId="4DF83D3B"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A curt plaç</w:t>
            </w:r>
          </w:p>
        </w:tc>
        <w:tc>
          <w:tcPr>
            <w:tcW w:w="1610" w:type="dxa"/>
            <w:tcBorders>
              <w:top w:val="nil"/>
              <w:left w:val="single" w:sz="4" w:space="0" w:color="auto"/>
              <w:bottom w:val="nil"/>
              <w:right w:val="single" w:sz="4" w:space="0" w:color="auto"/>
            </w:tcBorders>
            <w:noWrap/>
            <w:vAlign w:val="bottom"/>
            <w:hideMark/>
          </w:tcPr>
          <w:p w14:paraId="4751E8F5"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nil"/>
              <w:right w:val="single" w:sz="4" w:space="0" w:color="auto"/>
            </w:tcBorders>
            <w:noWrap/>
            <w:vAlign w:val="bottom"/>
            <w:hideMark/>
          </w:tcPr>
          <w:p w14:paraId="2C62E7C1"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nil"/>
              <w:right w:val="single" w:sz="4" w:space="0" w:color="auto"/>
            </w:tcBorders>
            <w:noWrap/>
            <w:vAlign w:val="bottom"/>
            <w:hideMark/>
          </w:tcPr>
          <w:p w14:paraId="6961AE67"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nil"/>
              <w:right w:val="single" w:sz="8" w:space="0" w:color="auto"/>
            </w:tcBorders>
            <w:noWrap/>
            <w:vAlign w:val="bottom"/>
            <w:hideMark/>
          </w:tcPr>
          <w:p w14:paraId="636C96B5"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r>
      <w:tr w:rsidR="00457B2F" w:rsidRPr="000625B7" w14:paraId="764668C0" w14:textId="77777777" w:rsidTr="00ED7867">
        <w:trPr>
          <w:trHeight w:val="276"/>
        </w:trPr>
        <w:tc>
          <w:tcPr>
            <w:tcW w:w="3676" w:type="dxa"/>
            <w:tcBorders>
              <w:top w:val="nil"/>
              <w:left w:val="single" w:sz="8" w:space="0" w:color="auto"/>
              <w:bottom w:val="single" w:sz="8" w:space="0" w:color="auto"/>
              <w:right w:val="nil"/>
            </w:tcBorders>
            <w:noWrap/>
            <w:vAlign w:val="bottom"/>
            <w:hideMark/>
          </w:tcPr>
          <w:p w14:paraId="104DA97A"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A llarg plaç</w:t>
            </w:r>
          </w:p>
        </w:tc>
        <w:tc>
          <w:tcPr>
            <w:tcW w:w="1610" w:type="dxa"/>
            <w:tcBorders>
              <w:top w:val="nil"/>
              <w:left w:val="single" w:sz="4" w:space="0" w:color="auto"/>
              <w:bottom w:val="single" w:sz="8" w:space="0" w:color="auto"/>
              <w:right w:val="single" w:sz="4" w:space="0" w:color="auto"/>
            </w:tcBorders>
            <w:noWrap/>
            <w:vAlign w:val="bottom"/>
            <w:hideMark/>
          </w:tcPr>
          <w:p w14:paraId="0E6B575C"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single" w:sz="8" w:space="0" w:color="auto"/>
              <w:right w:val="single" w:sz="4" w:space="0" w:color="auto"/>
            </w:tcBorders>
            <w:noWrap/>
            <w:vAlign w:val="bottom"/>
            <w:hideMark/>
          </w:tcPr>
          <w:p w14:paraId="47031413"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single" w:sz="8" w:space="0" w:color="auto"/>
              <w:right w:val="single" w:sz="4" w:space="0" w:color="auto"/>
            </w:tcBorders>
            <w:noWrap/>
            <w:vAlign w:val="bottom"/>
            <w:hideMark/>
          </w:tcPr>
          <w:p w14:paraId="5C260AD2"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single" w:sz="8" w:space="0" w:color="auto"/>
              <w:right w:val="single" w:sz="8" w:space="0" w:color="auto"/>
            </w:tcBorders>
            <w:noWrap/>
            <w:vAlign w:val="bottom"/>
            <w:hideMark/>
          </w:tcPr>
          <w:p w14:paraId="3A7A0609"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r>
      <w:tr w:rsidR="00457B2F" w:rsidRPr="000625B7" w14:paraId="3569D3BC" w14:textId="77777777" w:rsidTr="00ED7867">
        <w:trPr>
          <w:trHeight w:val="276"/>
        </w:trPr>
        <w:tc>
          <w:tcPr>
            <w:tcW w:w="3676" w:type="dxa"/>
            <w:tcBorders>
              <w:top w:val="nil"/>
              <w:left w:val="single" w:sz="8" w:space="0" w:color="auto"/>
              <w:bottom w:val="single" w:sz="8" w:space="0" w:color="auto"/>
              <w:right w:val="nil"/>
            </w:tcBorders>
            <w:noWrap/>
            <w:vAlign w:val="bottom"/>
            <w:hideMark/>
          </w:tcPr>
          <w:p w14:paraId="062D73A8" w14:textId="77777777" w:rsidR="00457B2F" w:rsidRPr="003C142C" w:rsidRDefault="00457B2F" w:rsidP="00ED7867">
            <w:pPr>
              <w:rPr>
                <w:rFonts w:eastAsia="Times New Roman"/>
                <w:sz w:val="18"/>
                <w:szCs w:val="18"/>
                <w:lang w:eastAsia="ca-ES"/>
              </w:rPr>
            </w:pPr>
            <w:r w:rsidRPr="003C142C">
              <w:rPr>
                <w:rFonts w:eastAsia="Times New Roman"/>
                <w:sz w:val="18"/>
                <w:szCs w:val="18"/>
                <w:lang w:eastAsia="ca-ES"/>
              </w:rPr>
              <w:t>Rati del deute viu</w:t>
            </w:r>
          </w:p>
        </w:tc>
        <w:tc>
          <w:tcPr>
            <w:tcW w:w="1610" w:type="dxa"/>
            <w:tcBorders>
              <w:top w:val="nil"/>
              <w:left w:val="single" w:sz="4" w:space="0" w:color="auto"/>
              <w:bottom w:val="single" w:sz="8" w:space="0" w:color="auto"/>
              <w:right w:val="single" w:sz="4" w:space="0" w:color="auto"/>
            </w:tcBorders>
            <w:noWrap/>
            <w:vAlign w:val="bottom"/>
            <w:hideMark/>
          </w:tcPr>
          <w:p w14:paraId="18BAA8B5"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single" w:sz="8" w:space="0" w:color="auto"/>
              <w:right w:val="single" w:sz="4" w:space="0" w:color="auto"/>
            </w:tcBorders>
            <w:noWrap/>
            <w:vAlign w:val="bottom"/>
            <w:hideMark/>
          </w:tcPr>
          <w:p w14:paraId="4BE6F5D4"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single" w:sz="8" w:space="0" w:color="auto"/>
              <w:right w:val="single" w:sz="4" w:space="0" w:color="auto"/>
            </w:tcBorders>
            <w:noWrap/>
            <w:vAlign w:val="bottom"/>
            <w:hideMark/>
          </w:tcPr>
          <w:p w14:paraId="7671AA31"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c>
          <w:tcPr>
            <w:tcW w:w="1277" w:type="dxa"/>
            <w:tcBorders>
              <w:top w:val="nil"/>
              <w:left w:val="nil"/>
              <w:bottom w:val="single" w:sz="8" w:space="0" w:color="auto"/>
              <w:right w:val="single" w:sz="8" w:space="0" w:color="auto"/>
            </w:tcBorders>
            <w:noWrap/>
            <w:vAlign w:val="bottom"/>
            <w:hideMark/>
          </w:tcPr>
          <w:p w14:paraId="019B1463" w14:textId="77777777" w:rsidR="00457B2F" w:rsidRPr="003C142C" w:rsidRDefault="00457B2F" w:rsidP="00ED7867">
            <w:pPr>
              <w:jc w:val="right"/>
              <w:rPr>
                <w:rFonts w:eastAsia="Times New Roman"/>
                <w:sz w:val="18"/>
                <w:szCs w:val="18"/>
                <w:lang w:eastAsia="ca-ES"/>
              </w:rPr>
            </w:pPr>
            <w:r w:rsidRPr="003C142C">
              <w:rPr>
                <w:rFonts w:eastAsia="Times New Roman"/>
                <w:sz w:val="18"/>
                <w:szCs w:val="18"/>
                <w:lang w:eastAsia="ca-ES"/>
              </w:rPr>
              <w:t>0,00</w:t>
            </w:r>
          </w:p>
        </w:tc>
      </w:tr>
    </w:tbl>
    <w:p w14:paraId="37ECAEDC" w14:textId="77777777" w:rsidR="00457B2F" w:rsidRPr="003C142C" w:rsidRDefault="00457B2F" w:rsidP="00A2753E">
      <w:pPr>
        <w:widowControl w:val="0"/>
        <w:suppressAutoHyphens/>
        <w:spacing w:line="276" w:lineRule="auto"/>
        <w:rPr>
          <w:rFonts w:eastAsia="Arial Unicode MS"/>
          <w:color w:val="000000"/>
          <w:sz w:val="20"/>
          <w:szCs w:val="20"/>
        </w:rPr>
      </w:pPr>
    </w:p>
    <w:p w14:paraId="0DFD11E1" w14:textId="77777777" w:rsidR="00457B2F" w:rsidRPr="003C142C" w:rsidRDefault="00457B2F" w:rsidP="004F4D6C">
      <w:pPr>
        <w:widowControl w:val="0"/>
        <w:suppressAutoHyphens/>
        <w:spacing w:line="276" w:lineRule="auto"/>
        <w:rPr>
          <w:rFonts w:eastAsia="Arial Unicode MS"/>
          <w:color w:val="000000"/>
        </w:rPr>
      </w:pPr>
      <w:r w:rsidRPr="003C142C">
        <w:rPr>
          <w:rFonts w:eastAsia="Arial Unicode MS"/>
          <w:b/>
          <w:color w:val="000000"/>
          <w:u w:val="single"/>
        </w:rPr>
        <w:t>Segon</w:t>
      </w:r>
      <w:r w:rsidRPr="003C142C">
        <w:rPr>
          <w:rFonts w:eastAsia="Arial Unicode MS"/>
          <w:b/>
          <w:color w:val="000000"/>
        </w:rPr>
        <w:t>.-</w:t>
      </w:r>
      <w:r w:rsidRPr="003C142C">
        <w:rPr>
          <w:rFonts w:eastAsia="Arial Unicode MS"/>
          <w:color w:val="000000"/>
        </w:rPr>
        <w:t xml:space="preserve"> Remetre el marc pressupostari a mig termini</w:t>
      </w:r>
      <w:r w:rsidRPr="003C142C">
        <w:rPr>
          <w:rFonts w:eastAsia="Arial"/>
          <w:color w:val="000000"/>
        </w:rPr>
        <w:t xml:space="preserve"> </w:t>
      </w:r>
      <w:r w:rsidRPr="003C142C">
        <w:rPr>
          <w:rFonts w:eastAsia="Arial Unicode MS"/>
          <w:color w:val="000000"/>
        </w:rPr>
        <w:t>al</w:t>
      </w:r>
      <w:r w:rsidRPr="003C142C">
        <w:rPr>
          <w:rFonts w:eastAsia="Arial"/>
          <w:color w:val="000000"/>
        </w:rPr>
        <w:t xml:space="preserve"> </w:t>
      </w:r>
      <w:r w:rsidRPr="003C142C">
        <w:rPr>
          <w:rFonts w:eastAsia="Arial Unicode MS"/>
          <w:color w:val="000000"/>
        </w:rPr>
        <w:t>Ministeri</w:t>
      </w:r>
      <w:r w:rsidRPr="003C142C">
        <w:rPr>
          <w:rFonts w:eastAsia="Arial"/>
          <w:color w:val="000000"/>
        </w:rPr>
        <w:t xml:space="preserve"> </w:t>
      </w:r>
      <w:r w:rsidRPr="003C142C">
        <w:rPr>
          <w:rFonts w:eastAsia="Arial Unicode MS"/>
          <w:color w:val="000000"/>
        </w:rPr>
        <w:t>d'Hisenda</w:t>
      </w:r>
      <w:r w:rsidRPr="003C142C">
        <w:rPr>
          <w:rFonts w:eastAsia="Arial"/>
          <w:color w:val="000000"/>
        </w:rPr>
        <w:t xml:space="preserve"> </w:t>
      </w:r>
      <w:r w:rsidRPr="003C142C">
        <w:rPr>
          <w:rFonts w:eastAsia="Arial Unicode MS"/>
          <w:color w:val="000000"/>
        </w:rPr>
        <w:t>i</w:t>
      </w:r>
      <w:r w:rsidRPr="003C142C">
        <w:rPr>
          <w:rFonts w:eastAsia="Arial"/>
          <w:color w:val="000000"/>
        </w:rPr>
        <w:t xml:space="preserve"> </w:t>
      </w:r>
      <w:r w:rsidRPr="003C142C">
        <w:rPr>
          <w:rFonts w:eastAsia="Arial Unicode MS"/>
          <w:color w:val="000000"/>
        </w:rPr>
        <w:t xml:space="preserve">Administracions Públiques, </w:t>
      </w:r>
      <w:r w:rsidRPr="003C142C">
        <w:rPr>
          <w:rFonts w:eastAsia="Arial"/>
          <w:color w:val="000000"/>
        </w:rPr>
        <w:t xml:space="preserve">segons el que estableix </w:t>
      </w:r>
      <w:r w:rsidRPr="003C142C">
        <w:rPr>
          <w:rFonts w:eastAsia="Arial Unicode MS"/>
          <w:color w:val="000000"/>
        </w:rPr>
        <w:t>l’article 5 de l’Ordre HAP/2105/2012, d’1 d’octubre, per la que es desenvolupen les obligacions de subministrament d’informació previstes a la Llei Orgànica 2/2012.</w:t>
      </w:r>
    </w:p>
    <w:p w14:paraId="40A3A40E" w14:textId="77777777" w:rsidR="00457B2F" w:rsidRPr="003C142C" w:rsidRDefault="00457B2F" w:rsidP="004F4D6C">
      <w:pPr>
        <w:widowControl w:val="0"/>
        <w:suppressAutoHyphens/>
        <w:spacing w:line="276" w:lineRule="auto"/>
        <w:rPr>
          <w:rFonts w:eastAsia="Arial Unicode MS"/>
          <w:b/>
          <w:bCs/>
          <w:color w:val="000000"/>
          <w:u w:val="single"/>
        </w:rPr>
      </w:pPr>
    </w:p>
    <w:p w14:paraId="60D97338" w14:textId="77777777" w:rsidR="00457B2F" w:rsidRPr="003C142C" w:rsidRDefault="00457B2F" w:rsidP="004F4D6C">
      <w:pPr>
        <w:widowControl w:val="0"/>
        <w:suppressAutoHyphens/>
        <w:spacing w:line="276" w:lineRule="auto"/>
        <w:rPr>
          <w:rFonts w:eastAsia="Arial Unicode MS"/>
          <w:color w:val="000000"/>
        </w:rPr>
      </w:pPr>
      <w:r w:rsidRPr="003C142C">
        <w:rPr>
          <w:rFonts w:eastAsia="Arial Unicode MS"/>
          <w:b/>
          <w:bCs/>
          <w:color w:val="000000"/>
          <w:u w:val="single"/>
        </w:rPr>
        <w:t>Tercer</w:t>
      </w:r>
      <w:r w:rsidRPr="003C142C">
        <w:rPr>
          <w:rFonts w:eastAsia="Arial Unicode MS"/>
          <w:b/>
          <w:bCs/>
          <w:color w:val="000000"/>
        </w:rPr>
        <w:t>.-</w:t>
      </w:r>
      <w:r w:rsidRPr="003C142C">
        <w:rPr>
          <w:rFonts w:eastAsia="Arial Unicode MS"/>
          <w:color w:val="000000"/>
        </w:rPr>
        <w:t xml:space="preserve"> Donar compte del present decret en la propera sessió plenària a celebrar.”</w:t>
      </w:r>
    </w:p>
    <w:p w14:paraId="112605C9" w14:textId="77777777" w:rsidR="00457B2F" w:rsidRPr="003C142C" w:rsidRDefault="00457B2F" w:rsidP="004F4D6C">
      <w:pPr>
        <w:widowControl w:val="0"/>
        <w:suppressAutoHyphens/>
        <w:spacing w:line="276" w:lineRule="auto"/>
        <w:rPr>
          <w:rFonts w:eastAsia="Arial Unicode MS"/>
          <w:color w:val="000000"/>
        </w:rPr>
      </w:pPr>
    </w:p>
    <w:p w14:paraId="7AB8ACB5" w14:textId="77777777" w:rsidR="00457B2F" w:rsidRPr="003C142C" w:rsidRDefault="00457B2F" w:rsidP="004F4D6C">
      <w:pPr>
        <w:spacing w:line="276" w:lineRule="auto"/>
        <w:rPr>
          <w:rFonts w:eastAsia="Times New Roman"/>
          <w:bCs/>
          <w:lang w:eastAsia="es-ES"/>
        </w:rPr>
      </w:pPr>
      <w:r w:rsidRPr="003C142C">
        <w:rPr>
          <w:rFonts w:eastAsia="Times New Roman"/>
          <w:bCs/>
          <w:lang w:eastAsia="es-ES"/>
        </w:rPr>
        <w:t>Per tot això,  es proposa al Ple de l’Ajuntament l’adopció del següent  ACORD:</w:t>
      </w:r>
    </w:p>
    <w:p w14:paraId="19C6A0E7" w14:textId="77777777" w:rsidR="00457B2F" w:rsidRPr="003C142C" w:rsidRDefault="00457B2F" w:rsidP="004F4D6C">
      <w:pPr>
        <w:spacing w:line="276" w:lineRule="auto"/>
        <w:rPr>
          <w:rFonts w:eastAsia="Times New Roman"/>
          <w:bCs/>
          <w:lang w:eastAsia="es-ES"/>
        </w:rPr>
      </w:pPr>
    </w:p>
    <w:p w14:paraId="1CCEE03D" w14:textId="19383470" w:rsidR="00457B2F" w:rsidRDefault="00457B2F" w:rsidP="004F4D6C">
      <w:pPr>
        <w:spacing w:line="276" w:lineRule="auto"/>
      </w:pPr>
      <w:r w:rsidRPr="003C142C">
        <w:rPr>
          <w:rFonts w:eastAsia="Times New Roman"/>
          <w:b/>
          <w:bCs/>
          <w:lang w:eastAsia="es-ES"/>
        </w:rPr>
        <w:t>Primer.</w:t>
      </w:r>
      <w:r w:rsidRPr="003C142C">
        <w:rPr>
          <w:rFonts w:eastAsia="Times New Roman"/>
          <w:bCs/>
          <w:lang w:eastAsia="es-ES"/>
        </w:rPr>
        <w:t>- DONAR-SE per assabentat del Decret de l’Alcaldia Núm. 2026DECR0000</w:t>
      </w:r>
      <w:r>
        <w:rPr>
          <w:rFonts w:eastAsia="Times New Roman"/>
          <w:bCs/>
          <w:lang w:eastAsia="es-ES"/>
        </w:rPr>
        <w:t>67</w:t>
      </w:r>
      <w:r w:rsidRPr="003C142C">
        <w:rPr>
          <w:rFonts w:eastAsia="Times New Roman"/>
          <w:bCs/>
          <w:lang w:eastAsia="es-ES"/>
        </w:rPr>
        <w:t xml:space="preserve">  de 6 de març de 2026, pel qual s’aprova </w:t>
      </w:r>
      <w:r w:rsidRPr="003C142C">
        <w:rPr>
          <w:rFonts w:eastAsia="Times New Roman"/>
          <w:lang w:eastAsia="es-ES"/>
        </w:rPr>
        <w:t>el Pla Pressupostari a mig termini,  per el període 2027-2029</w:t>
      </w:r>
      <w:r w:rsidRPr="003C142C">
        <w:rPr>
          <w:rFonts w:eastAsia="Times New Roman"/>
          <w:bCs/>
          <w:lang w:eastAsia="es-ES"/>
        </w:rPr>
        <w:t>.</w:t>
      </w:r>
      <w:bookmarkStart w:id="14" w:name="DOCUMENTO_34566284"/>
      <w:bookmarkStart w:id="15" w:name="DOCUMENTO_34730463"/>
      <w:bookmarkEnd w:id="13"/>
      <w:bookmarkEnd w:id="14"/>
      <w:bookmarkEnd w:id="15"/>
    </w:p>
    <w:p w14:paraId="433066DA" w14:textId="77777777" w:rsidR="00457B2F" w:rsidRDefault="00457B2F" w:rsidP="00457B2F"/>
    <w:p w14:paraId="53500A2E" w14:textId="40A37561" w:rsidR="00457B2F" w:rsidRPr="004F4D6C" w:rsidRDefault="00457B2F" w:rsidP="004F4D6C">
      <w:pPr>
        <w:spacing w:line="276" w:lineRule="auto"/>
        <w:rPr>
          <w:i/>
          <w:iCs/>
        </w:rPr>
      </w:pPr>
      <w:r w:rsidRPr="004F4D6C">
        <w:rPr>
          <w:i/>
          <w:iCs/>
        </w:rPr>
        <w:t>Donar compte per 7 vots a favor (Jaume Isern Ruiz, Jaume Sastre Parra, Valeria Mosteiro Nandin, Josep Besa Montenegro, Pere Maluquer Ferrer, Yolanda Meneses Pujol, Jorge Pavon Serra)</w:t>
      </w:r>
    </w:p>
    <w:p w14:paraId="3F0D7230" w14:textId="77777777" w:rsidR="00457B2F" w:rsidRDefault="00457B2F" w:rsidP="00457B2F"/>
    <w:p w14:paraId="6458BD64" w14:textId="77777777" w:rsidR="00457B2F" w:rsidRPr="00457B2F" w:rsidRDefault="00457B2F" w:rsidP="00457B2F"/>
    <w:p w14:paraId="26335DD0" w14:textId="1BA2AF9C" w:rsidR="00614A3F" w:rsidRDefault="00614A3F" w:rsidP="00614A3F">
      <w:r>
        <w:rPr>
          <w:b/>
        </w:rPr>
        <w:t>6.0.- RATIFICAR DECRETS D'ALCALDIA</w:t>
      </w:r>
    </w:p>
    <w:p w14:paraId="31D7A5AF" w14:textId="77777777" w:rsidR="00614A3F" w:rsidRDefault="00614A3F" w:rsidP="00614A3F"/>
    <w:p w14:paraId="35707D22" w14:textId="377D43D0" w:rsidR="00614A3F" w:rsidRDefault="00614A3F" w:rsidP="00614A3F">
      <w:r>
        <w:rPr>
          <w:b/>
        </w:rPr>
        <w:t>6.1.- Ratificar decret 2026DECR000034 - DEC ADHESIÓ ACORD MARC SUBMINISTRAMENT ENERGIA ELÈCTRICA</w:t>
      </w:r>
    </w:p>
    <w:p w14:paraId="5C538FD7" w14:textId="77777777" w:rsidR="00614A3F" w:rsidRPr="00E04A5C" w:rsidRDefault="00614A3F" w:rsidP="00B16471">
      <w:pPr>
        <w:jc w:val="right"/>
        <w:rPr>
          <w:sz w:val="20"/>
          <w:szCs w:val="20"/>
        </w:rPr>
      </w:pPr>
      <w:bookmarkStart w:id="16" w:name="X2026000056"/>
      <w:r w:rsidRPr="00E04A5C">
        <w:rPr>
          <w:sz w:val="20"/>
          <w:szCs w:val="20"/>
        </w:rPr>
        <w:t>Expedient núm.: X2026000056</w:t>
      </w:r>
    </w:p>
    <w:p w14:paraId="0CC2077F" w14:textId="77777777" w:rsidR="00614A3F" w:rsidRPr="00B342A1" w:rsidRDefault="00614A3F" w:rsidP="00B342A1">
      <w:pPr>
        <w:rPr>
          <w:b/>
          <w:bCs/>
          <w:sz w:val="20"/>
          <w:szCs w:val="20"/>
        </w:rPr>
      </w:pPr>
      <w:r w:rsidRPr="00B342A1">
        <w:rPr>
          <w:b/>
          <w:bCs/>
          <w:sz w:val="20"/>
          <w:szCs w:val="20"/>
        </w:rPr>
        <w:t>“DECRET</w:t>
      </w:r>
    </w:p>
    <w:p w14:paraId="0AA64531" w14:textId="77777777" w:rsidR="00614A3F" w:rsidRPr="00B342A1" w:rsidRDefault="00614A3F" w:rsidP="00B16471">
      <w:pPr>
        <w:rPr>
          <w:b/>
          <w:bCs/>
          <w:sz w:val="20"/>
          <w:szCs w:val="20"/>
        </w:rPr>
      </w:pPr>
    </w:p>
    <w:p w14:paraId="27B9292A" w14:textId="77777777" w:rsidR="00614A3F" w:rsidRPr="00B342A1" w:rsidRDefault="00614A3F" w:rsidP="00986C94">
      <w:pPr>
        <w:spacing w:line="276" w:lineRule="auto"/>
        <w:rPr>
          <w:b/>
          <w:bCs/>
          <w:sz w:val="20"/>
          <w:szCs w:val="20"/>
        </w:rPr>
      </w:pPr>
      <w:r w:rsidRPr="00B342A1">
        <w:rPr>
          <w:b/>
          <w:bCs/>
          <w:sz w:val="20"/>
          <w:szCs w:val="20"/>
        </w:rPr>
        <w:t xml:space="preserve">ADHESIÓ DE L’AJUNTAMENT DE PAU AL CONTRACTE 2023.04.A03 DE L’ACORD MARC DE SUBMINISTRAMENT D’ENERGIA ELÈCTRICA AMB DESTINACIÓ A LES ENTITATS LOCALS DE CATALUNYA (EXP. 2023.04). </w:t>
      </w:r>
    </w:p>
    <w:p w14:paraId="056D0B3A" w14:textId="77777777" w:rsidR="00614A3F" w:rsidRPr="00B342A1" w:rsidRDefault="00614A3F" w:rsidP="00986C94">
      <w:pPr>
        <w:spacing w:line="276" w:lineRule="auto"/>
        <w:rPr>
          <w:sz w:val="20"/>
          <w:szCs w:val="20"/>
        </w:rPr>
      </w:pPr>
    </w:p>
    <w:p w14:paraId="435450D0" w14:textId="77777777" w:rsidR="00614A3F" w:rsidRPr="00381BE4" w:rsidRDefault="00614A3F" w:rsidP="00986C94">
      <w:pPr>
        <w:spacing w:line="276" w:lineRule="auto"/>
        <w:rPr>
          <w:b/>
          <w:bCs/>
        </w:rPr>
      </w:pPr>
      <w:r w:rsidRPr="00381BE4">
        <w:rPr>
          <w:b/>
          <w:bCs/>
        </w:rPr>
        <w:t xml:space="preserve">Antecedents.- </w:t>
      </w:r>
    </w:p>
    <w:p w14:paraId="14AD23DE" w14:textId="77777777" w:rsidR="00614A3F" w:rsidRPr="00381BE4" w:rsidRDefault="00614A3F" w:rsidP="00986C94">
      <w:pPr>
        <w:spacing w:line="276" w:lineRule="auto"/>
      </w:pPr>
    </w:p>
    <w:p w14:paraId="5145A921" w14:textId="77777777" w:rsidR="00614A3F" w:rsidRPr="00381BE4" w:rsidRDefault="00614A3F" w:rsidP="00986C94">
      <w:pPr>
        <w:spacing w:line="276" w:lineRule="auto"/>
      </w:pPr>
      <w:r w:rsidRPr="00381BE4">
        <w:rPr>
          <w:b/>
          <w:bCs/>
        </w:rPr>
        <w:t>1.-</w:t>
      </w:r>
      <w:r w:rsidRPr="00381BE4">
        <w:t xml:space="preserve"> L’Ajuntament de Pau, amb NIF P1713600C, en data 21 de febrer de 2017, va aprovar l’adhesió al sistema d’adquisició centralitzada amb destinació als ens locals de Catalunya que l’ACM conjuntament amb el Consorci Català pel desenvolupament Local, té constituïda.</w:t>
      </w:r>
    </w:p>
    <w:p w14:paraId="78763AA4" w14:textId="77777777" w:rsidR="00614A3F" w:rsidRPr="00381BE4" w:rsidRDefault="00614A3F" w:rsidP="00986C94">
      <w:pPr>
        <w:spacing w:line="276" w:lineRule="auto"/>
      </w:pPr>
    </w:p>
    <w:p w14:paraId="6AB495BE" w14:textId="77777777" w:rsidR="00614A3F" w:rsidRPr="00381BE4" w:rsidRDefault="00614A3F" w:rsidP="00986C94">
      <w:pPr>
        <w:spacing w:line="276" w:lineRule="auto"/>
      </w:pPr>
      <w:r w:rsidRPr="00381BE4">
        <w:rPr>
          <w:b/>
          <w:bCs/>
        </w:rPr>
        <w:t>2.-</w:t>
      </w:r>
      <w:r w:rsidRPr="00381BE4">
        <w:t xml:space="preserve"> El Consorci Català pel desenvolupament Local (CCDL), per encàrrec de l’Associació Catalana de Municipis (ACM), va aprovar en la sessió de la seva Comissió Executiva de data 4 de juny de 2024, i prèvia tramitació del corresponent procediment administratiu a tal efecte de conformitat amb els plecs de clàusules administratives particulars i prescripcions tècniques aprovats per Resolució de Presidència del CCDL de data 29 de febrer de 2024 i publicats al perfil de contractant de l’entitat, la selecció d’empreses pels lots 1, 2 i 3 de l’Acord marc de subministrament d’energia elèctrica, amb destinació a les entitats locals de Catalunya (Expedient 2023.04), d’acord amb el següent detall:</w:t>
      </w:r>
    </w:p>
    <w:p w14:paraId="2CE19715" w14:textId="77777777" w:rsidR="00614A3F" w:rsidRPr="00381BE4" w:rsidRDefault="00614A3F" w:rsidP="00986C94">
      <w:pPr>
        <w:spacing w:line="276" w:lineRule="auto"/>
      </w:pPr>
    </w:p>
    <w:p w14:paraId="656DBA2C" w14:textId="77777777" w:rsidR="00614A3F" w:rsidRPr="00381BE4" w:rsidRDefault="00614A3F" w:rsidP="00986C94">
      <w:pPr>
        <w:spacing w:line="276" w:lineRule="auto"/>
      </w:pPr>
      <w:r w:rsidRPr="00381BE4">
        <w:t>ENDESA ENERGIA SAU: Lots 1, 2 i 3</w:t>
      </w:r>
    </w:p>
    <w:p w14:paraId="3D8C1701" w14:textId="77777777" w:rsidR="00614A3F" w:rsidRPr="00381BE4" w:rsidRDefault="00614A3F" w:rsidP="00986C94">
      <w:pPr>
        <w:spacing w:line="276" w:lineRule="auto"/>
      </w:pPr>
      <w:r w:rsidRPr="00381BE4">
        <w:t>FACTOR ENERGIA SA: Lots 1, 2 i 3</w:t>
      </w:r>
    </w:p>
    <w:p w14:paraId="425B6638" w14:textId="77777777" w:rsidR="00614A3F" w:rsidRPr="00381BE4" w:rsidRDefault="00614A3F" w:rsidP="00986C94">
      <w:pPr>
        <w:spacing w:line="276" w:lineRule="auto"/>
      </w:pPr>
      <w:r w:rsidRPr="00381BE4">
        <w:t>IBERDROLA CLIENTES SA: Lots 1, 2 i 3</w:t>
      </w:r>
    </w:p>
    <w:p w14:paraId="476D388D" w14:textId="77777777" w:rsidR="00614A3F" w:rsidRPr="00381BE4" w:rsidRDefault="00614A3F" w:rsidP="00986C94">
      <w:pPr>
        <w:spacing w:line="276" w:lineRule="auto"/>
      </w:pPr>
      <w:bookmarkStart w:id="17" w:name="_Hlk172271314"/>
      <w:r w:rsidRPr="00381BE4">
        <w:t>ATLAS ENERGIA COMERCIAL SL</w:t>
      </w:r>
      <w:bookmarkEnd w:id="17"/>
      <w:r w:rsidRPr="00381BE4">
        <w:t>: Lot 3</w:t>
      </w:r>
    </w:p>
    <w:p w14:paraId="441F5AA1" w14:textId="77777777" w:rsidR="00614A3F" w:rsidRPr="00381BE4" w:rsidRDefault="00614A3F" w:rsidP="00986C94">
      <w:pPr>
        <w:spacing w:line="276" w:lineRule="auto"/>
      </w:pPr>
      <w:r w:rsidRPr="00381BE4">
        <w:t>ELECTRA CALDENSE ENERGIA SA: Lot 3</w:t>
      </w:r>
    </w:p>
    <w:p w14:paraId="01E4B16D" w14:textId="77777777" w:rsidR="00614A3F" w:rsidRPr="00381BE4" w:rsidRDefault="00614A3F" w:rsidP="00986C94">
      <w:pPr>
        <w:spacing w:line="276" w:lineRule="auto"/>
      </w:pPr>
    </w:p>
    <w:p w14:paraId="3D775B65" w14:textId="77777777" w:rsidR="00614A3F" w:rsidRPr="00381BE4" w:rsidRDefault="00614A3F" w:rsidP="00986C94">
      <w:pPr>
        <w:spacing w:line="276" w:lineRule="auto"/>
      </w:pPr>
      <w:r w:rsidRPr="00381BE4">
        <w:rPr>
          <w:b/>
          <w:bCs/>
        </w:rPr>
        <w:t>3.-</w:t>
      </w:r>
      <w:r w:rsidRPr="00381BE4">
        <w:t xml:space="preserve"> En data 10 de juliol de 2024, un cop notificat l’acord esmentat a l’apartat anterior a totes les empreses licitadores, i havent transcorregut el termini legalment establert per a la interposició de recurs especial en matèria de contractació, es va procedir a formalitzar l’Acord marc en qüestió amb les empreses seleccionades, abans relacionades.</w:t>
      </w:r>
    </w:p>
    <w:p w14:paraId="26F9FF65" w14:textId="77777777" w:rsidR="00614A3F" w:rsidRPr="00381BE4" w:rsidRDefault="00614A3F" w:rsidP="00986C94">
      <w:pPr>
        <w:spacing w:line="276" w:lineRule="auto"/>
      </w:pPr>
    </w:p>
    <w:p w14:paraId="5FC79E08" w14:textId="77777777" w:rsidR="00614A3F" w:rsidRPr="00381BE4" w:rsidRDefault="00614A3F" w:rsidP="00986C94">
      <w:pPr>
        <w:spacing w:line="276" w:lineRule="auto"/>
      </w:pPr>
      <w:r w:rsidRPr="00381BE4">
        <w:rPr>
          <w:b/>
          <w:bCs/>
        </w:rPr>
        <w:t>4.-</w:t>
      </w:r>
      <w:r w:rsidRPr="00381BE4">
        <w:t xml:space="preserve"> Posteriorment, en data 24 de juliol de 2024, la Presidència d’aquest Consorci va adoptar la Resolució núm. 62/2024 per la que es resolgué, entre d’altres, aprovar l’expedient de contractació i el corresponent plec de clàusules administratives particulars del procediment amb número de referència 2023.04.A02, per a l’adjudicació dels lots 1, 2 i 3 de l’Acord marc de subministrament d’energia elèctrica amb destinació a les entitats locals de Catalunya (expedient núm. 2023.04), mitjançant el procediment de subhasta electrònica entre les empreses seleccionades en l’Acord marc del que deriva. Prèvia tramitació del corresponent procediment administratiu va adjudicar els lots 1 i 3 de l’Acord marc a favor de l’empresa que va obtenir el millor preu en les subhastes electròniques, d’acord amb la fórmula i les taules de preus de sortida i valors del percentatge sobre el consum total anual per tarifa i període, previstos en el PCAP d’aplicació, de la que en resultà adjudicatària l’empresa FACTOR ENERGIA SA pel que fa al lot 1 i l’empresa IBERDROLA CLIENTES SA pel lot 3. </w:t>
      </w:r>
    </w:p>
    <w:p w14:paraId="080678AB" w14:textId="77777777" w:rsidR="00614A3F" w:rsidRPr="00381BE4" w:rsidRDefault="00614A3F" w:rsidP="00986C94">
      <w:pPr>
        <w:spacing w:line="276" w:lineRule="auto"/>
      </w:pPr>
    </w:p>
    <w:p w14:paraId="7B4FF0D7" w14:textId="77777777" w:rsidR="00614A3F" w:rsidRPr="00381BE4" w:rsidRDefault="00614A3F" w:rsidP="00986C94">
      <w:pPr>
        <w:spacing w:line="276" w:lineRule="auto"/>
      </w:pPr>
      <w:r w:rsidRPr="00381BE4">
        <w:rPr>
          <w:b/>
          <w:bCs/>
        </w:rPr>
        <w:t>5.-</w:t>
      </w:r>
      <w:r w:rsidRPr="00381BE4">
        <w:t xml:space="preserve"> Igualment es va adjudicar el lot 2 de l’Acord marc a favor de l’empresa ENDESA ENERGIA SAU, que va obtenir el segon millor preu en la subhasta electrònica del lot 2 celebrada el dia 7 d’octubre de 2024, d’acord amb la fórmula i les taules de preus de sortida i valors del percentatge sobre el consum total anual per tarifa i període, previstos en el PCAP d’aplicació, atès que l’empresa FACTOR ENERGIA SA, que va presentar el millor preu a la subhasta va retirar la seva oferta prèviament a l’adjudicació al·legant un error material. Posteriorment i dins el termini legalment establert per la interposició de recurs especial en matèria de contractació, l’empresa IBERDROLA CLIENTES SA va interposar un recurs especial en matèria de contractació contra l’adjudicació del lot 2, quedant l’adjudicació d’aquest lot suspesa i a l’espera de la resolució per part del Tribunal Català de Contractes del Sector Públic. En aquest sentit els punts de subministrament (CUPS de les tarifes 3.0TD i 3.0TDVE) inclosos en el lot 2 queden perfectament coberts amb la pròrroga del lot 2 del contracte 2019.03.D01 actualment vigent. </w:t>
      </w:r>
    </w:p>
    <w:p w14:paraId="44D75533" w14:textId="77777777" w:rsidR="00614A3F" w:rsidRPr="00381BE4" w:rsidRDefault="00614A3F" w:rsidP="00986C94">
      <w:pPr>
        <w:spacing w:line="276" w:lineRule="auto"/>
      </w:pPr>
    </w:p>
    <w:p w14:paraId="13EC715A" w14:textId="77777777" w:rsidR="00614A3F" w:rsidRPr="00381BE4" w:rsidRDefault="00614A3F" w:rsidP="00986C94">
      <w:pPr>
        <w:spacing w:line="276" w:lineRule="auto"/>
      </w:pPr>
      <w:bookmarkStart w:id="18" w:name="_Hlk187838409"/>
      <w:r w:rsidRPr="00381BE4">
        <w:rPr>
          <w:b/>
          <w:bCs/>
        </w:rPr>
        <w:t>6.-</w:t>
      </w:r>
      <w:r w:rsidRPr="00381BE4">
        <w:t xml:space="preserve"> En data 12 de novembre de 2024, es van formalitzar, entre el CCDL i les empreses adjudicatàries dels lots 1 i 3, el corresponent contracte de subministrament elèctric, licitat de conformitat amb el procediment d’adjudicació referenciat en els apartats anteriors, restant acabada de manera automàtica la pròrroga dels lots 1 i 3 del contracte amb núm. d’expedient 2019.03.D01 el proper 31 de desembre de 2024. </w:t>
      </w:r>
    </w:p>
    <w:bookmarkEnd w:id="18"/>
    <w:p w14:paraId="70C54BC8" w14:textId="77777777" w:rsidR="00614A3F" w:rsidRPr="00381BE4" w:rsidRDefault="00614A3F" w:rsidP="00986C94">
      <w:pPr>
        <w:spacing w:line="276" w:lineRule="auto"/>
      </w:pPr>
    </w:p>
    <w:p w14:paraId="5BF91970" w14:textId="77777777" w:rsidR="00614A3F" w:rsidRPr="00381BE4" w:rsidRDefault="00614A3F" w:rsidP="00986C94">
      <w:pPr>
        <w:spacing w:line="276" w:lineRule="auto"/>
      </w:pPr>
      <w:bookmarkStart w:id="19" w:name="_Hlk200955761"/>
      <w:r w:rsidRPr="00381BE4">
        <w:rPr>
          <w:b/>
          <w:bCs/>
        </w:rPr>
        <w:t>7.-</w:t>
      </w:r>
      <w:r w:rsidRPr="00381BE4">
        <w:t xml:space="preserve"> En data 12 de desembre de 2024, el Tribunal català de contractes del sector públic va comunicar a l’ACM la resolució per la qual desestimava  el recurs presentat per IBERDROLA CLIENTES SA a l’adjudicació del lot 2 de l’Acord marc de subministrament elèctric (expedient 2023.04.A02). </w:t>
      </w:r>
    </w:p>
    <w:bookmarkEnd w:id="19"/>
    <w:p w14:paraId="7E51B92C" w14:textId="77777777" w:rsidR="00614A3F" w:rsidRPr="00381BE4" w:rsidRDefault="00614A3F" w:rsidP="00986C94">
      <w:pPr>
        <w:spacing w:line="276" w:lineRule="auto"/>
      </w:pPr>
    </w:p>
    <w:p w14:paraId="2039C4DF" w14:textId="77777777" w:rsidR="00614A3F" w:rsidRPr="00381BE4" w:rsidRDefault="00614A3F" w:rsidP="00986C94">
      <w:pPr>
        <w:spacing w:line="276" w:lineRule="auto"/>
      </w:pPr>
      <w:bookmarkStart w:id="20" w:name="_Hlk200955798"/>
      <w:r w:rsidRPr="00381BE4">
        <w:rPr>
          <w:b/>
          <w:bCs/>
        </w:rPr>
        <w:t>8.-</w:t>
      </w:r>
      <w:r w:rsidRPr="00381BE4">
        <w:t xml:space="preserve"> En data 15 de gener de 2025, es va formalitzar, entre el CCDL i l’empresa adjudicatària del lot 2, el corresponent contracte de subministrament elèctric, licitat de conformitat amb el procediment d’adjudicació referenciat en els apartats anteriors i amb vigència a partir del 15 de febrer del 2025, restant acabada de manera automàtica la pròrroga del lot 2 del contracte amb núm. d’expedient 2019.03.D01 el proper 14 de febrer de 2025. </w:t>
      </w:r>
    </w:p>
    <w:bookmarkEnd w:id="20"/>
    <w:p w14:paraId="63426A76" w14:textId="77777777" w:rsidR="00614A3F" w:rsidRPr="00381BE4" w:rsidRDefault="00614A3F" w:rsidP="00986C94">
      <w:pPr>
        <w:spacing w:line="276" w:lineRule="auto"/>
      </w:pPr>
    </w:p>
    <w:p w14:paraId="05FB2DB4" w14:textId="77777777" w:rsidR="00614A3F" w:rsidRPr="00381BE4" w:rsidRDefault="00614A3F" w:rsidP="00986C94">
      <w:pPr>
        <w:spacing w:line="276" w:lineRule="auto"/>
      </w:pPr>
      <w:bookmarkStart w:id="21" w:name="_Hlk200955818"/>
      <w:r w:rsidRPr="00381BE4">
        <w:rPr>
          <w:b/>
          <w:bCs/>
        </w:rPr>
        <w:t>9.-</w:t>
      </w:r>
      <w:r w:rsidRPr="00381BE4">
        <w:t xml:space="preserve"> En data 11 de març de 2025, la Comissió Executiva del CCDL, va aprovar la cessió definitiva del procediment d’adjudicació de les empreses seleccionades en els lots del Grup Tarifari (lots 1 a 3) de l’Acord marc de subministrament d’energia elèctrica amb destinació a les entitats locals de Catalunya (exp. núm. 2023.04.A02), prèvia acceptació de l’ACM en la sessió de la Comissió de Presidència de data 11 de febrer de 2025. Es procedeix a la formalització.</w:t>
      </w:r>
    </w:p>
    <w:p w14:paraId="1014F709" w14:textId="77777777" w:rsidR="00614A3F" w:rsidRPr="00381BE4" w:rsidRDefault="00614A3F" w:rsidP="00986C94">
      <w:pPr>
        <w:spacing w:line="276" w:lineRule="auto"/>
      </w:pPr>
    </w:p>
    <w:p w14:paraId="0F55C0EE" w14:textId="77777777" w:rsidR="00614A3F" w:rsidRPr="00381BE4" w:rsidRDefault="00614A3F" w:rsidP="00986C94">
      <w:pPr>
        <w:spacing w:line="276" w:lineRule="auto"/>
      </w:pPr>
      <w:r w:rsidRPr="00381BE4">
        <w:rPr>
          <w:b/>
          <w:bCs/>
        </w:rPr>
        <w:t>10.-</w:t>
      </w:r>
      <w:r w:rsidRPr="00381BE4">
        <w:t xml:space="preserve"> En data 10 d’octubre de 2025, la Comissió de Presidència de l’ACM, va aprovar definitivament la primera pròrroga d’adjudicació de les empreses seleccionades en els lots del Grup Tarifari (lots 1 a 3) de l’Acord marc de subministrament d’energia elèctrica amb destinació a les entitats locals de Catalunya (exp. núm. 2023.04.A02)</w:t>
      </w:r>
      <w:bookmarkEnd w:id="21"/>
      <w:r w:rsidRPr="00381BE4">
        <w:t>. Es procedeix a la formalització del lot 3 per un període addicional de 12 mesos més, des de l’1 de gener al 31 de desembre del 2026 i del lot 2 per un període addicional de 12 mesos més, des del 15 de febrer de 2026 fins al 14 de febrer de 2027. Es procedeix a la formalització.</w:t>
      </w:r>
    </w:p>
    <w:p w14:paraId="67D727D3" w14:textId="77777777" w:rsidR="00614A3F" w:rsidRPr="00381BE4" w:rsidRDefault="00614A3F" w:rsidP="00986C94">
      <w:pPr>
        <w:spacing w:line="276" w:lineRule="auto"/>
      </w:pPr>
    </w:p>
    <w:p w14:paraId="441FC0CA" w14:textId="77777777" w:rsidR="00614A3F" w:rsidRPr="00381BE4" w:rsidRDefault="00614A3F" w:rsidP="00986C94">
      <w:pPr>
        <w:spacing w:line="276" w:lineRule="auto"/>
      </w:pPr>
      <w:r w:rsidRPr="00381BE4">
        <w:rPr>
          <w:b/>
          <w:bCs/>
        </w:rPr>
        <w:t>11.-</w:t>
      </w:r>
      <w:r w:rsidRPr="00381BE4">
        <w:t xml:space="preserve"> En data 2 de desembre l’empresa Factor Energia SA no ha formalitzat el contracte de la primera pròrroga del lot 1 i s’inicia un nou procediment de contractació.  Mentrestant Factor Energia SA, d’acord amb la Clàusula 22 del PPT està compromès a continuar, sense cap tipus de restricció, el subministrament energètic en tots els consums mentre no es resolgui la següent contractació. </w:t>
      </w:r>
    </w:p>
    <w:p w14:paraId="1133D7E2" w14:textId="77777777" w:rsidR="00614A3F" w:rsidRPr="00381BE4" w:rsidRDefault="00614A3F" w:rsidP="00986C94">
      <w:pPr>
        <w:spacing w:line="276" w:lineRule="auto"/>
      </w:pPr>
    </w:p>
    <w:p w14:paraId="0CEDAC0E" w14:textId="77777777" w:rsidR="00614A3F" w:rsidRPr="00381BE4" w:rsidRDefault="00614A3F" w:rsidP="00986C94">
      <w:pPr>
        <w:spacing w:line="276" w:lineRule="auto"/>
      </w:pPr>
      <w:r w:rsidRPr="00381BE4">
        <w:rPr>
          <w:b/>
          <w:bCs/>
        </w:rPr>
        <w:t>12.-</w:t>
      </w:r>
      <w:r w:rsidRPr="00381BE4">
        <w:t xml:space="preserve"> Per Resolució de Presidència núm. 2025/87, de data 24 de novembre de 2025, s’aprovà l’inici d’expedient, amb denominació 2023.04.A03, per a l’adjudicació del Lot 1 (Baixa tensió: fins a 15 kW) del Grup Tarifari de l’Acord marc de subministrament d’energia elèctrica amb destinació a les entitats locals de Catalunya, pel preu més baix en oferta en sobre tancat entre les empreses seleccionades en l’Acord marc del que deriva (Exp. 2023.04).</w:t>
      </w:r>
    </w:p>
    <w:p w14:paraId="14EE5C58" w14:textId="77777777" w:rsidR="00614A3F" w:rsidRPr="00381BE4" w:rsidRDefault="00614A3F" w:rsidP="00986C94">
      <w:pPr>
        <w:spacing w:line="276" w:lineRule="auto"/>
      </w:pPr>
    </w:p>
    <w:p w14:paraId="17596BD8" w14:textId="77777777" w:rsidR="00614A3F" w:rsidRPr="00381BE4" w:rsidRDefault="00614A3F" w:rsidP="00986C94">
      <w:pPr>
        <w:spacing w:line="276" w:lineRule="auto"/>
      </w:pPr>
      <w:r w:rsidRPr="00381BE4">
        <w:rPr>
          <w:b/>
          <w:bCs/>
        </w:rPr>
        <w:t>13.-</w:t>
      </w:r>
      <w:r w:rsidRPr="00381BE4">
        <w:t xml:space="preserve"> En sessió de data 2 de desembre de 2025, la Comissió Executiva del CCDL acordà aprovar l'expedient de contractació i els corresponents Plecs que regulen el procediment d'adjudicació de les empreses seleccionades en Lot 1 del Grup Tarifari de l'Acord marc de subministrament d'energia elèctrica amb destinació a les entitats locals de Catalunya (Exp. núm. 2023.04.A03), i convidar a les empreses seleccionades en el Lot 1 de l’Acord marc de subministrament d’energia elèctrica amb destinació a les entitats locals de Catalunya (exp. núm. 2023.04), concretament, a ENDESA ENERGÍA SAU, a IBERDROLA CLIENTES SA, i a FACTOR ENERGIA SA, per a què presentin la proposició econòmica en sobre tancat en els termes i terminis que es descriuen en el PCAP del procediment d’adjudicació (exp. núm. 2021.04.A03).</w:t>
      </w:r>
    </w:p>
    <w:p w14:paraId="5C8B0912" w14:textId="77777777" w:rsidR="00614A3F" w:rsidRPr="00381BE4" w:rsidRDefault="00614A3F" w:rsidP="00986C94">
      <w:pPr>
        <w:spacing w:line="276" w:lineRule="auto"/>
      </w:pPr>
    </w:p>
    <w:p w14:paraId="5CE7DBF1" w14:textId="77777777" w:rsidR="00614A3F" w:rsidRPr="00381BE4" w:rsidRDefault="00614A3F" w:rsidP="00986C94">
      <w:pPr>
        <w:spacing w:line="276" w:lineRule="auto"/>
      </w:pPr>
      <w:r w:rsidRPr="004637A6">
        <w:rPr>
          <w:b/>
          <w:bCs/>
        </w:rPr>
        <w:t>14.-</w:t>
      </w:r>
      <w:r w:rsidRPr="00381BE4">
        <w:t xml:space="preserve"> La Comissió executiva del CCDL, en la sessió CEXC2025/12-Extraordinària amb urgència celebrada el dia 18 de desembre de 2025, de conformitat amb la proposta de la Mesa de contractació, efectuada en la sessió del dia 16 de desembre de 2025 acordà adjudicar el Lot 1 del Grup Tarifari a l’empresa “IBERDROLA CLIENTES SA”.</w:t>
      </w:r>
    </w:p>
    <w:p w14:paraId="45ED95AD" w14:textId="77777777" w:rsidR="00614A3F" w:rsidRPr="00381BE4" w:rsidRDefault="00614A3F" w:rsidP="00986C94">
      <w:pPr>
        <w:spacing w:line="276" w:lineRule="auto"/>
      </w:pPr>
    </w:p>
    <w:p w14:paraId="4693E19E" w14:textId="77777777" w:rsidR="00614A3F" w:rsidRPr="00381BE4" w:rsidRDefault="00614A3F" w:rsidP="00986C94">
      <w:pPr>
        <w:spacing w:line="276" w:lineRule="auto"/>
      </w:pPr>
      <w:r w:rsidRPr="004637A6">
        <w:rPr>
          <w:b/>
          <w:bCs/>
        </w:rPr>
        <w:t>15.-</w:t>
      </w:r>
      <w:r w:rsidRPr="00381BE4">
        <w:t xml:space="preserve"> El 16 de gener de 2026 es procedeix a la formalització del lot 1 per un període de 12 mesos més, des del 15 de febrer de 2026 al 14 de febrer del 2027.</w:t>
      </w:r>
    </w:p>
    <w:p w14:paraId="32434716" w14:textId="77777777" w:rsidR="00614A3F" w:rsidRPr="00381BE4" w:rsidRDefault="00614A3F" w:rsidP="00986C94">
      <w:pPr>
        <w:spacing w:line="276" w:lineRule="auto"/>
      </w:pPr>
    </w:p>
    <w:p w14:paraId="5A0AE4EB" w14:textId="77777777" w:rsidR="00614A3F" w:rsidRPr="004637A6" w:rsidRDefault="00614A3F" w:rsidP="00986C94">
      <w:pPr>
        <w:spacing w:line="276" w:lineRule="auto"/>
        <w:rPr>
          <w:b/>
          <w:bCs/>
        </w:rPr>
      </w:pPr>
      <w:r w:rsidRPr="004637A6">
        <w:rPr>
          <w:b/>
          <w:bCs/>
        </w:rPr>
        <w:t>Fonaments de Dret.-</w:t>
      </w:r>
    </w:p>
    <w:p w14:paraId="6EFCE19C" w14:textId="77777777" w:rsidR="00614A3F" w:rsidRPr="00381BE4" w:rsidRDefault="00614A3F" w:rsidP="00986C94">
      <w:pPr>
        <w:spacing w:line="276" w:lineRule="auto"/>
      </w:pPr>
    </w:p>
    <w:p w14:paraId="7668207E" w14:textId="77777777" w:rsidR="00614A3F" w:rsidRPr="00381BE4" w:rsidRDefault="00614A3F" w:rsidP="00986C94">
      <w:pPr>
        <w:spacing w:line="276" w:lineRule="auto"/>
      </w:pPr>
      <w:r w:rsidRPr="00381BE4">
        <w:t>Disposició addicional 3a. de la  LSCP, en relació a la Disposició addicional 5a de la LBRL, en la redacció donada per la LRSAL.</w:t>
      </w:r>
    </w:p>
    <w:p w14:paraId="13B387AC" w14:textId="77777777" w:rsidR="00614A3F" w:rsidRPr="00381BE4" w:rsidRDefault="00614A3F" w:rsidP="00986C94">
      <w:pPr>
        <w:spacing w:line="276" w:lineRule="auto"/>
      </w:pPr>
    </w:p>
    <w:p w14:paraId="69689BBC" w14:textId="77777777" w:rsidR="00614A3F" w:rsidRPr="00381BE4" w:rsidRDefault="00614A3F" w:rsidP="00986C94">
      <w:pPr>
        <w:spacing w:line="276" w:lineRule="auto"/>
      </w:pPr>
      <w:r w:rsidRPr="00381BE4">
        <w:t xml:space="preserve">Articles 227 i ss. de la  LCSP, en relació a la DA 5a de la LBRL respecte a la creació i règim de centrals de contractació i l’adhesió a aquestes. </w:t>
      </w:r>
    </w:p>
    <w:p w14:paraId="6D2B7BB9" w14:textId="77777777" w:rsidR="00614A3F" w:rsidRPr="00381BE4" w:rsidRDefault="00614A3F" w:rsidP="00986C94">
      <w:pPr>
        <w:spacing w:line="276" w:lineRule="auto"/>
      </w:pPr>
    </w:p>
    <w:p w14:paraId="38364EC9" w14:textId="77777777" w:rsidR="00614A3F" w:rsidRPr="00381BE4" w:rsidRDefault="00614A3F" w:rsidP="00986C94">
      <w:pPr>
        <w:spacing w:line="276" w:lineRule="auto"/>
      </w:pPr>
      <w:r w:rsidRPr="00381BE4">
        <w:t>Articles 219 a 222 de la LCSP en relació al règim dels Acords marc.</w:t>
      </w:r>
    </w:p>
    <w:p w14:paraId="16794220" w14:textId="77777777" w:rsidR="00614A3F" w:rsidRPr="00381BE4" w:rsidRDefault="00614A3F" w:rsidP="00986C94">
      <w:pPr>
        <w:spacing w:line="276" w:lineRule="auto"/>
      </w:pPr>
    </w:p>
    <w:p w14:paraId="44EA7594" w14:textId="77777777" w:rsidR="00614A3F" w:rsidRPr="00381BE4" w:rsidRDefault="00614A3F" w:rsidP="00986C94">
      <w:pPr>
        <w:spacing w:line="276" w:lineRule="auto"/>
      </w:pPr>
      <w:r w:rsidRPr="00381BE4">
        <w:t>Article 153 de la LCSP pel que fa a la formalització dels contractes administratius mitjançant la signatura per les parts del contracte dels corresponents documents contractuals.</w:t>
      </w:r>
    </w:p>
    <w:p w14:paraId="71AD9231" w14:textId="77777777" w:rsidR="00614A3F" w:rsidRPr="00381BE4" w:rsidRDefault="00614A3F" w:rsidP="00986C94">
      <w:pPr>
        <w:spacing w:line="276" w:lineRule="auto"/>
      </w:pPr>
    </w:p>
    <w:p w14:paraId="2ACE636E" w14:textId="77777777" w:rsidR="00614A3F" w:rsidRPr="00381BE4" w:rsidRDefault="00614A3F" w:rsidP="00986C94">
      <w:pPr>
        <w:spacing w:line="276" w:lineRule="auto"/>
      </w:pPr>
      <w:r w:rsidRPr="00381BE4">
        <w:t>Plecs de clàusules administratives particulars i de prescripcions tècniques aprovats per Resolució de Presidència núm. 2024/19 de 29 de febrer de 2024 i publicats al perfil de contractant de l’entitat,  que regeixen l’Acord marc de subministrament d’energia elèctrica, amb destinació a les entitats locals de Catalunya (Exp. 2023.04).</w:t>
      </w:r>
    </w:p>
    <w:p w14:paraId="4AC92FBA" w14:textId="77777777" w:rsidR="00614A3F" w:rsidRPr="00381BE4" w:rsidRDefault="00614A3F" w:rsidP="00986C94">
      <w:pPr>
        <w:spacing w:line="276" w:lineRule="auto"/>
      </w:pPr>
    </w:p>
    <w:p w14:paraId="2338D853" w14:textId="77777777" w:rsidR="00614A3F" w:rsidRPr="00381BE4" w:rsidRDefault="00614A3F" w:rsidP="00986C94">
      <w:pPr>
        <w:spacing w:line="276" w:lineRule="auto"/>
      </w:pPr>
      <w:r w:rsidRPr="00381BE4">
        <w:t>Plec de clàusules administratives particulars aprovat per Resolució de la Presidència núm. 62/2024, de 24 de juliol de 2024 i publicats al perfil de contactant de l’entitat que regeixen el procediment d’adjudicació de les empreses seleccionades en els lots del grup tarifari de l'Acord marc de subministrament d’energia elèctrica amb destinació a les entitats locals de Catalunya (Exp. 2023.04 A02).</w:t>
      </w:r>
    </w:p>
    <w:p w14:paraId="56CFB541" w14:textId="77777777" w:rsidR="00614A3F" w:rsidRPr="00381BE4" w:rsidRDefault="00614A3F" w:rsidP="00986C94">
      <w:pPr>
        <w:spacing w:line="276" w:lineRule="auto"/>
      </w:pPr>
    </w:p>
    <w:p w14:paraId="796954ED" w14:textId="77777777" w:rsidR="00614A3F" w:rsidRPr="00381BE4" w:rsidRDefault="00614A3F" w:rsidP="00986C94">
      <w:pPr>
        <w:spacing w:line="276" w:lineRule="auto"/>
      </w:pPr>
      <w:r w:rsidRPr="00381BE4">
        <w:t>Article 52 i ss. del Decret Legislatiu 2/2003, de 28 d’abril pel qual s’aprova el Text refós de la Llei municipal i de règim local de Catalunya, i resta de disposicions vigents concordants en matèria de règim local que regulen el règim de funcionament i competències de les entitats locals (...)/ o articles aplicables de Llei d’organització comarcal.</w:t>
      </w:r>
    </w:p>
    <w:p w14:paraId="58EC11E4" w14:textId="77777777" w:rsidR="00614A3F" w:rsidRPr="00381BE4" w:rsidRDefault="00614A3F" w:rsidP="00986C94">
      <w:pPr>
        <w:spacing w:line="276" w:lineRule="auto"/>
      </w:pPr>
    </w:p>
    <w:p w14:paraId="7377332A" w14:textId="77777777" w:rsidR="00614A3F" w:rsidRPr="00381BE4" w:rsidRDefault="00614A3F" w:rsidP="00986C94">
      <w:pPr>
        <w:spacing w:line="276" w:lineRule="auto"/>
      </w:pPr>
      <w:r w:rsidRPr="00381BE4">
        <w:t xml:space="preserve">Per tot això, i d’acord als antecedents abans esmentats i els fonaments de dret assenyalats anteriorment, i fent ús de les atribucions que la legislació vigent em confereix, aquesta Alcaldia </w:t>
      </w:r>
      <w:r w:rsidRPr="004637A6">
        <w:rPr>
          <w:b/>
          <w:bCs/>
        </w:rPr>
        <w:t>RESOL</w:t>
      </w:r>
      <w:r w:rsidRPr="00381BE4">
        <w:t>:</w:t>
      </w:r>
    </w:p>
    <w:p w14:paraId="3EF2BC35" w14:textId="77777777" w:rsidR="00614A3F" w:rsidRPr="00381BE4" w:rsidRDefault="00614A3F" w:rsidP="00986C94">
      <w:pPr>
        <w:spacing w:line="276" w:lineRule="auto"/>
      </w:pPr>
    </w:p>
    <w:p w14:paraId="012B111A" w14:textId="77777777" w:rsidR="00614A3F" w:rsidRPr="00381BE4" w:rsidRDefault="00614A3F" w:rsidP="00986C94">
      <w:pPr>
        <w:spacing w:line="276" w:lineRule="auto"/>
      </w:pPr>
      <w:r w:rsidRPr="004637A6">
        <w:rPr>
          <w:b/>
          <w:bCs/>
        </w:rPr>
        <w:t>Primer.-</w:t>
      </w:r>
      <w:r w:rsidRPr="00381BE4">
        <w:t xml:space="preserve"> Disposar l’adhesió de l’Ajuntament de Pau, amb NIF P1713600C al contracte 2023.04.A03 de l’Acord marc de subministrament d’energia elèctrica amb destinació a les entitats locals de Catalunya (Exp. 2023.04)</w:t>
      </w:r>
      <w:bookmarkStart w:id="22" w:name="_Hlk169085667"/>
      <w:r w:rsidRPr="00381BE4">
        <w:t>.</w:t>
      </w:r>
    </w:p>
    <w:bookmarkEnd w:id="22"/>
    <w:p w14:paraId="6C3BCFBC" w14:textId="77777777" w:rsidR="00614A3F" w:rsidRPr="00381BE4" w:rsidRDefault="00614A3F" w:rsidP="00986C94">
      <w:pPr>
        <w:spacing w:line="276" w:lineRule="auto"/>
      </w:pPr>
    </w:p>
    <w:p w14:paraId="4D9D4F77" w14:textId="77777777" w:rsidR="00614A3F" w:rsidRPr="00381BE4" w:rsidRDefault="00614A3F" w:rsidP="00986C94">
      <w:pPr>
        <w:spacing w:line="276" w:lineRule="auto"/>
      </w:pPr>
      <w:r w:rsidRPr="004637A6">
        <w:rPr>
          <w:b/>
          <w:bCs/>
        </w:rPr>
        <w:t>Segon.-</w:t>
      </w:r>
      <w:r w:rsidRPr="00381BE4">
        <w:t xml:space="preserve"> Aprovar la contractació del subministrament d’energia elèctrica dels punts de subministrament (CUPS) de titularitat del municipi de Pau, del lots 1 (tarifa 2.0TD), per una durada de dotze mesos, a partir del 15 de febrer de 2026, que s’inclouen al contracte:</w:t>
      </w:r>
    </w:p>
    <w:p w14:paraId="26FE6A77" w14:textId="77777777" w:rsidR="00614A3F" w:rsidRPr="00381BE4" w:rsidRDefault="00614A3F" w:rsidP="00986C94">
      <w:pPr>
        <w:spacing w:line="276" w:lineRule="auto"/>
      </w:pPr>
    </w:p>
    <w:p w14:paraId="09470FBB" w14:textId="77777777" w:rsidR="00614A3F" w:rsidRPr="00381BE4" w:rsidRDefault="00614A3F" w:rsidP="00986C94">
      <w:pPr>
        <w:spacing w:line="276" w:lineRule="auto"/>
      </w:pPr>
      <w:r w:rsidRPr="00381BE4">
        <w:t>LOT 1. CUPS  Baixa tensió de menys de 15 kW, adjudicat a IBERDROLA CLIENTES SA</w:t>
      </w:r>
    </w:p>
    <w:p w14:paraId="06332AC4" w14:textId="77777777" w:rsidR="00614A3F" w:rsidRPr="004637A6" w:rsidRDefault="00614A3F" w:rsidP="00B16471">
      <w:pPr>
        <w:rPr>
          <w:sz w:val="16"/>
          <w:szCs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2810"/>
        <w:gridCol w:w="1023"/>
        <w:gridCol w:w="3363"/>
      </w:tblGrid>
      <w:tr w:rsidR="00614A3F" w:rsidRPr="00986C94" w14:paraId="3D33D829" w14:textId="77777777" w:rsidTr="00B16471">
        <w:tc>
          <w:tcPr>
            <w:tcW w:w="742" w:type="dxa"/>
            <w:tcBorders>
              <w:top w:val="single" w:sz="4" w:space="0" w:color="auto"/>
              <w:left w:val="single" w:sz="4" w:space="0" w:color="auto"/>
              <w:bottom w:val="single" w:sz="4" w:space="0" w:color="auto"/>
              <w:right w:val="single" w:sz="4" w:space="0" w:color="auto"/>
            </w:tcBorders>
            <w:shd w:val="clear" w:color="auto" w:fill="83CAEB"/>
            <w:hideMark/>
          </w:tcPr>
          <w:p w14:paraId="73FC4CA9" w14:textId="77777777" w:rsidR="00614A3F" w:rsidRPr="00986C94" w:rsidRDefault="00614A3F" w:rsidP="00986C94">
            <w:pPr>
              <w:spacing w:line="276" w:lineRule="auto"/>
              <w:rPr>
                <w:sz w:val="20"/>
                <w:szCs w:val="20"/>
              </w:rPr>
            </w:pPr>
            <w:r w:rsidRPr="00986C94">
              <w:rPr>
                <w:sz w:val="20"/>
                <w:szCs w:val="20"/>
              </w:rPr>
              <w:t>Núm.</w:t>
            </w:r>
          </w:p>
        </w:tc>
        <w:tc>
          <w:tcPr>
            <w:tcW w:w="2810" w:type="dxa"/>
            <w:tcBorders>
              <w:top w:val="single" w:sz="4" w:space="0" w:color="auto"/>
              <w:left w:val="single" w:sz="4" w:space="0" w:color="auto"/>
              <w:bottom w:val="single" w:sz="4" w:space="0" w:color="auto"/>
              <w:right w:val="single" w:sz="4" w:space="0" w:color="auto"/>
            </w:tcBorders>
            <w:shd w:val="clear" w:color="auto" w:fill="83CAEB"/>
            <w:hideMark/>
          </w:tcPr>
          <w:p w14:paraId="3115D6B9" w14:textId="77777777" w:rsidR="00614A3F" w:rsidRPr="00986C94" w:rsidRDefault="00614A3F" w:rsidP="00986C94">
            <w:pPr>
              <w:spacing w:line="276" w:lineRule="auto"/>
              <w:rPr>
                <w:sz w:val="20"/>
                <w:szCs w:val="20"/>
              </w:rPr>
            </w:pPr>
            <w:r w:rsidRPr="00986C94">
              <w:rPr>
                <w:sz w:val="20"/>
                <w:szCs w:val="20"/>
              </w:rPr>
              <w:t>CUPS</w:t>
            </w:r>
          </w:p>
        </w:tc>
        <w:tc>
          <w:tcPr>
            <w:tcW w:w="1023" w:type="dxa"/>
            <w:tcBorders>
              <w:top w:val="single" w:sz="4" w:space="0" w:color="auto"/>
              <w:left w:val="single" w:sz="4" w:space="0" w:color="auto"/>
              <w:bottom w:val="single" w:sz="4" w:space="0" w:color="auto"/>
              <w:right w:val="single" w:sz="4" w:space="0" w:color="auto"/>
            </w:tcBorders>
            <w:shd w:val="clear" w:color="auto" w:fill="83CAEB"/>
            <w:hideMark/>
          </w:tcPr>
          <w:p w14:paraId="2DDB3D44" w14:textId="77777777" w:rsidR="00614A3F" w:rsidRPr="00986C94" w:rsidRDefault="00614A3F" w:rsidP="00986C94">
            <w:pPr>
              <w:spacing w:line="276" w:lineRule="auto"/>
              <w:rPr>
                <w:sz w:val="20"/>
                <w:szCs w:val="20"/>
              </w:rPr>
            </w:pPr>
            <w:r w:rsidRPr="00986C94">
              <w:rPr>
                <w:sz w:val="20"/>
                <w:szCs w:val="20"/>
              </w:rPr>
              <w:t>TARIFA</w:t>
            </w:r>
          </w:p>
        </w:tc>
        <w:tc>
          <w:tcPr>
            <w:tcW w:w="3363" w:type="dxa"/>
            <w:tcBorders>
              <w:top w:val="single" w:sz="4" w:space="0" w:color="auto"/>
              <w:left w:val="single" w:sz="4" w:space="0" w:color="auto"/>
              <w:bottom w:val="single" w:sz="4" w:space="0" w:color="auto"/>
              <w:right w:val="single" w:sz="4" w:space="0" w:color="auto"/>
            </w:tcBorders>
            <w:shd w:val="clear" w:color="auto" w:fill="83CAEB"/>
            <w:hideMark/>
          </w:tcPr>
          <w:p w14:paraId="4ECA2D2C" w14:textId="77777777" w:rsidR="00614A3F" w:rsidRPr="00986C94" w:rsidRDefault="00614A3F" w:rsidP="00986C94">
            <w:pPr>
              <w:spacing w:line="276" w:lineRule="auto"/>
              <w:rPr>
                <w:sz w:val="20"/>
                <w:szCs w:val="20"/>
              </w:rPr>
            </w:pPr>
            <w:r w:rsidRPr="00986C94">
              <w:rPr>
                <w:sz w:val="20"/>
                <w:szCs w:val="20"/>
              </w:rPr>
              <w:t>Ubicació (opcional)</w:t>
            </w:r>
          </w:p>
        </w:tc>
      </w:tr>
      <w:tr w:rsidR="00614A3F" w:rsidRPr="00986C94" w14:paraId="54C633B1" w14:textId="77777777" w:rsidTr="00B16471">
        <w:tc>
          <w:tcPr>
            <w:tcW w:w="742" w:type="dxa"/>
            <w:tcBorders>
              <w:top w:val="single" w:sz="4" w:space="0" w:color="auto"/>
              <w:left w:val="single" w:sz="4" w:space="0" w:color="auto"/>
              <w:bottom w:val="single" w:sz="4" w:space="0" w:color="auto"/>
              <w:right w:val="single" w:sz="4" w:space="0" w:color="auto"/>
            </w:tcBorders>
            <w:hideMark/>
          </w:tcPr>
          <w:p w14:paraId="08F87B4F" w14:textId="77777777" w:rsidR="00614A3F" w:rsidRPr="00986C94" w:rsidRDefault="00614A3F" w:rsidP="00986C94">
            <w:pPr>
              <w:spacing w:line="276" w:lineRule="auto"/>
              <w:rPr>
                <w:sz w:val="20"/>
                <w:szCs w:val="20"/>
              </w:rPr>
            </w:pPr>
            <w:r w:rsidRPr="00986C94">
              <w:rPr>
                <w:sz w:val="20"/>
                <w:szCs w:val="20"/>
              </w:rPr>
              <w:t>1</w:t>
            </w:r>
          </w:p>
        </w:tc>
        <w:tc>
          <w:tcPr>
            <w:tcW w:w="2810" w:type="dxa"/>
            <w:tcBorders>
              <w:top w:val="single" w:sz="4" w:space="0" w:color="auto"/>
              <w:left w:val="single" w:sz="4" w:space="0" w:color="auto"/>
              <w:bottom w:val="single" w:sz="4" w:space="0" w:color="auto"/>
              <w:right w:val="single" w:sz="4" w:space="0" w:color="auto"/>
            </w:tcBorders>
            <w:hideMark/>
          </w:tcPr>
          <w:p w14:paraId="3F9F3415" w14:textId="77777777" w:rsidR="00614A3F" w:rsidRPr="00986C94" w:rsidRDefault="00614A3F" w:rsidP="00986C94">
            <w:pPr>
              <w:spacing w:line="276" w:lineRule="auto"/>
              <w:rPr>
                <w:sz w:val="20"/>
                <w:szCs w:val="20"/>
              </w:rPr>
            </w:pPr>
            <w:r w:rsidRPr="00986C94">
              <w:rPr>
                <w:sz w:val="20"/>
                <w:szCs w:val="20"/>
              </w:rPr>
              <w:t>ES0031446406425002VZ</w:t>
            </w:r>
          </w:p>
        </w:tc>
        <w:tc>
          <w:tcPr>
            <w:tcW w:w="1023" w:type="dxa"/>
            <w:tcBorders>
              <w:top w:val="single" w:sz="4" w:space="0" w:color="auto"/>
              <w:left w:val="single" w:sz="4" w:space="0" w:color="auto"/>
              <w:bottom w:val="single" w:sz="4" w:space="0" w:color="auto"/>
              <w:right w:val="single" w:sz="4" w:space="0" w:color="auto"/>
            </w:tcBorders>
            <w:hideMark/>
          </w:tcPr>
          <w:p w14:paraId="599DCDD0" w14:textId="77777777" w:rsidR="00614A3F" w:rsidRPr="00986C94" w:rsidRDefault="00614A3F" w:rsidP="00986C94">
            <w:pPr>
              <w:spacing w:line="276" w:lineRule="auto"/>
              <w:rPr>
                <w:sz w:val="20"/>
                <w:szCs w:val="20"/>
              </w:rPr>
            </w:pPr>
            <w:r w:rsidRPr="00986C94">
              <w:rPr>
                <w:sz w:val="20"/>
                <w:szCs w:val="20"/>
              </w:rPr>
              <w:t>2.0TD</w:t>
            </w:r>
          </w:p>
        </w:tc>
        <w:tc>
          <w:tcPr>
            <w:tcW w:w="3363" w:type="dxa"/>
            <w:tcBorders>
              <w:top w:val="single" w:sz="4" w:space="0" w:color="auto"/>
              <w:left w:val="single" w:sz="4" w:space="0" w:color="auto"/>
              <w:bottom w:val="single" w:sz="4" w:space="0" w:color="auto"/>
              <w:right w:val="single" w:sz="4" w:space="0" w:color="auto"/>
            </w:tcBorders>
            <w:hideMark/>
          </w:tcPr>
          <w:p w14:paraId="15ED89A5" w14:textId="77777777" w:rsidR="00614A3F" w:rsidRPr="00986C94" w:rsidRDefault="00614A3F" w:rsidP="00986C94">
            <w:pPr>
              <w:spacing w:line="276" w:lineRule="auto"/>
              <w:rPr>
                <w:sz w:val="20"/>
                <w:szCs w:val="20"/>
              </w:rPr>
            </w:pPr>
            <w:r w:rsidRPr="00986C94">
              <w:rPr>
                <w:sz w:val="20"/>
                <w:szCs w:val="20"/>
              </w:rPr>
              <w:t>Rei 001 bx</w:t>
            </w:r>
          </w:p>
        </w:tc>
      </w:tr>
      <w:tr w:rsidR="00614A3F" w:rsidRPr="00986C94" w14:paraId="2463A77A" w14:textId="77777777" w:rsidTr="00B16471">
        <w:tc>
          <w:tcPr>
            <w:tcW w:w="742" w:type="dxa"/>
            <w:tcBorders>
              <w:top w:val="single" w:sz="4" w:space="0" w:color="auto"/>
              <w:left w:val="single" w:sz="4" w:space="0" w:color="auto"/>
              <w:bottom w:val="single" w:sz="4" w:space="0" w:color="auto"/>
              <w:right w:val="single" w:sz="4" w:space="0" w:color="auto"/>
            </w:tcBorders>
            <w:hideMark/>
          </w:tcPr>
          <w:p w14:paraId="52B9E258" w14:textId="77777777" w:rsidR="00614A3F" w:rsidRPr="00986C94" w:rsidRDefault="00614A3F" w:rsidP="00986C94">
            <w:pPr>
              <w:spacing w:line="276" w:lineRule="auto"/>
              <w:rPr>
                <w:sz w:val="20"/>
                <w:szCs w:val="20"/>
              </w:rPr>
            </w:pPr>
            <w:r w:rsidRPr="00986C94">
              <w:rPr>
                <w:sz w:val="20"/>
                <w:szCs w:val="20"/>
              </w:rPr>
              <w:t>2</w:t>
            </w:r>
          </w:p>
        </w:tc>
        <w:tc>
          <w:tcPr>
            <w:tcW w:w="2810" w:type="dxa"/>
            <w:tcBorders>
              <w:top w:val="single" w:sz="4" w:space="0" w:color="auto"/>
              <w:left w:val="single" w:sz="4" w:space="0" w:color="auto"/>
              <w:bottom w:val="single" w:sz="4" w:space="0" w:color="auto"/>
              <w:right w:val="single" w:sz="4" w:space="0" w:color="auto"/>
            </w:tcBorders>
            <w:hideMark/>
          </w:tcPr>
          <w:p w14:paraId="402D2A07" w14:textId="77777777" w:rsidR="00614A3F" w:rsidRPr="00986C94" w:rsidRDefault="00614A3F" w:rsidP="00986C94">
            <w:pPr>
              <w:spacing w:line="276" w:lineRule="auto"/>
              <w:rPr>
                <w:sz w:val="20"/>
                <w:szCs w:val="20"/>
              </w:rPr>
            </w:pPr>
            <w:r w:rsidRPr="00986C94">
              <w:rPr>
                <w:sz w:val="20"/>
                <w:szCs w:val="20"/>
              </w:rPr>
              <w:t>ES0031448423826001MN</w:t>
            </w:r>
          </w:p>
        </w:tc>
        <w:tc>
          <w:tcPr>
            <w:tcW w:w="1023" w:type="dxa"/>
            <w:tcBorders>
              <w:top w:val="single" w:sz="4" w:space="0" w:color="auto"/>
              <w:left w:val="single" w:sz="4" w:space="0" w:color="auto"/>
              <w:bottom w:val="single" w:sz="4" w:space="0" w:color="auto"/>
              <w:right w:val="single" w:sz="4" w:space="0" w:color="auto"/>
            </w:tcBorders>
            <w:hideMark/>
          </w:tcPr>
          <w:p w14:paraId="1FB22324" w14:textId="77777777" w:rsidR="00614A3F" w:rsidRPr="00986C94" w:rsidRDefault="00614A3F" w:rsidP="00986C94">
            <w:pPr>
              <w:spacing w:line="276" w:lineRule="auto"/>
              <w:rPr>
                <w:sz w:val="20"/>
                <w:szCs w:val="20"/>
              </w:rPr>
            </w:pPr>
            <w:r w:rsidRPr="00986C94">
              <w:rPr>
                <w:sz w:val="20"/>
                <w:szCs w:val="20"/>
              </w:rPr>
              <w:t>2.0TD</w:t>
            </w:r>
          </w:p>
        </w:tc>
        <w:tc>
          <w:tcPr>
            <w:tcW w:w="3363" w:type="dxa"/>
            <w:tcBorders>
              <w:top w:val="single" w:sz="4" w:space="0" w:color="auto"/>
              <w:left w:val="single" w:sz="4" w:space="0" w:color="auto"/>
              <w:bottom w:val="single" w:sz="4" w:space="0" w:color="auto"/>
              <w:right w:val="single" w:sz="4" w:space="0" w:color="auto"/>
            </w:tcBorders>
            <w:hideMark/>
          </w:tcPr>
          <w:p w14:paraId="0FFAD254" w14:textId="77777777" w:rsidR="00614A3F" w:rsidRPr="00986C94" w:rsidRDefault="00614A3F" w:rsidP="00986C94">
            <w:pPr>
              <w:spacing w:line="276" w:lineRule="auto"/>
              <w:rPr>
                <w:sz w:val="20"/>
                <w:szCs w:val="20"/>
              </w:rPr>
            </w:pPr>
            <w:r w:rsidRPr="00986C94">
              <w:rPr>
                <w:sz w:val="20"/>
                <w:szCs w:val="20"/>
              </w:rPr>
              <w:t>Mestral s/n al-mu els olivars</w:t>
            </w:r>
          </w:p>
        </w:tc>
      </w:tr>
      <w:tr w:rsidR="00614A3F" w:rsidRPr="00986C94" w14:paraId="4ABA72D4" w14:textId="77777777" w:rsidTr="00B16471">
        <w:tc>
          <w:tcPr>
            <w:tcW w:w="742" w:type="dxa"/>
            <w:tcBorders>
              <w:top w:val="single" w:sz="4" w:space="0" w:color="auto"/>
              <w:left w:val="single" w:sz="4" w:space="0" w:color="auto"/>
              <w:bottom w:val="single" w:sz="4" w:space="0" w:color="auto"/>
              <w:right w:val="single" w:sz="4" w:space="0" w:color="auto"/>
            </w:tcBorders>
            <w:hideMark/>
          </w:tcPr>
          <w:p w14:paraId="1E1CA753" w14:textId="77777777" w:rsidR="00614A3F" w:rsidRPr="00986C94" w:rsidRDefault="00614A3F" w:rsidP="00986C94">
            <w:pPr>
              <w:spacing w:line="276" w:lineRule="auto"/>
              <w:rPr>
                <w:sz w:val="20"/>
                <w:szCs w:val="20"/>
              </w:rPr>
            </w:pPr>
            <w:r w:rsidRPr="00986C94">
              <w:rPr>
                <w:sz w:val="20"/>
                <w:szCs w:val="20"/>
              </w:rPr>
              <w:t>3</w:t>
            </w:r>
          </w:p>
        </w:tc>
        <w:tc>
          <w:tcPr>
            <w:tcW w:w="2810" w:type="dxa"/>
            <w:tcBorders>
              <w:top w:val="single" w:sz="4" w:space="0" w:color="auto"/>
              <w:left w:val="single" w:sz="4" w:space="0" w:color="auto"/>
              <w:bottom w:val="single" w:sz="4" w:space="0" w:color="auto"/>
              <w:right w:val="single" w:sz="4" w:space="0" w:color="auto"/>
            </w:tcBorders>
            <w:hideMark/>
          </w:tcPr>
          <w:p w14:paraId="4C4BD0E0" w14:textId="77777777" w:rsidR="00614A3F" w:rsidRPr="00986C94" w:rsidRDefault="00614A3F" w:rsidP="00986C94">
            <w:pPr>
              <w:spacing w:line="276" w:lineRule="auto"/>
              <w:rPr>
                <w:sz w:val="20"/>
                <w:szCs w:val="20"/>
              </w:rPr>
            </w:pPr>
            <w:r w:rsidRPr="00986C94">
              <w:rPr>
                <w:sz w:val="20"/>
                <w:szCs w:val="20"/>
              </w:rPr>
              <w:t>ES0031446393407001RJ</w:t>
            </w:r>
          </w:p>
        </w:tc>
        <w:tc>
          <w:tcPr>
            <w:tcW w:w="1023" w:type="dxa"/>
            <w:tcBorders>
              <w:top w:val="single" w:sz="4" w:space="0" w:color="auto"/>
              <w:left w:val="single" w:sz="4" w:space="0" w:color="auto"/>
              <w:bottom w:val="single" w:sz="4" w:space="0" w:color="auto"/>
              <w:right w:val="single" w:sz="4" w:space="0" w:color="auto"/>
            </w:tcBorders>
            <w:hideMark/>
          </w:tcPr>
          <w:p w14:paraId="13990449" w14:textId="77777777" w:rsidR="00614A3F" w:rsidRPr="00986C94" w:rsidRDefault="00614A3F" w:rsidP="00986C94">
            <w:pPr>
              <w:spacing w:line="276" w:lineRule="auto"/>
              <w:rPr>
                <w:sz w:val="20"/>
                <w:szCs w:val="20"/>
              </w:rPr>
            </w:pPr>
            <w:r w:rsidRPr="00986C94">
              <w:rPr>
                <w:sz w:val="20"/>
                <w:szCs w:val="20"/>
              </w:rPr>
              <w:t>2.0TD</w:t>
            </w:r>
          </w:p>
        </w:tc>
        <w:tc>
          <w:tcPr>
            <w:tcW w:w="3363" w:type="dxa"/>
            <w:tcBorders>
              <w:top w:val="single" w:sz="4" w:space="0" w:color="auto"/>
              <w:left w:val="single" w:sz="4" w:space="0" w:color="auto"/>
              <w:bottom w:val="single" w:sz="4" w:space="0" w:color="auto"/>
              <w:right w:val="single" w:sz="4" w:space="0" w:color="auto"/>
            </w:tcBorders>
            <w:hideMark/>
          </w:tcPr>
          <w:p w14:paraId="70460F00" w14:textId="77777777" w:rsidR="00614A3F" w:rsidRPr="00986C94" w:rsidRDefault="00614A3F" w:rsidP="00986C94">
            <w:pPr>
              <w:spacing w:line="276" w:lineRule="auto"/>
              <w:rPr>
                <w:sz w:val="20"/>
                <w:szCs w:val="20"/>
              </w:rPr>
            </w:pPr>
            <w:r w:rsidRPr="00986C94">
              <w:rPr>
                <w:sz w:val="20"/>
                <w:szCs w:val="20"/>
              </w:rPr>
              <w:t>Muga s/n els olivars</w:t>
            </w:r>
          </w:p>
        </w:tc>
      </w:tr>
      <w:tr w:rsidR="00614A3F" w:rsidRPr="00986C94" w14:paraId="79BCE000" w14:textId="77777777" w:rsidTr="00B16471">
        <w:tc>
          <w:tcPr>
            <w:tcW w:w="742" w:type="dxa"/>
            <w:tcBorders>
              <w:top w:val="single" w:sz="4" w:space="0" w:color="auto"/>
              <w:left w:val="single" w:sz="4" w:space="0" w:color="auto"/>
              <w:bottom w:val="single" w:sz="4" w:space="0" w:color="auto"/>
              <w:right w:val="single" w:sz="4" w:space="0" w:color="auto"/>
            </w:tcBorders>
            <w:hideMark/>
          </w:tcPr>
          <w:p w14:paraId="6DD4045B" w14:textId="77777777" w:rsidR="00614A3F" w:rsidRPr="00986C94" w:rsidRDefault="00614A3F" w:rsidP="00986C94">
            <w:pPr>
              <w:spacing w:line="276" w:lineRule="auto"/>
              <w:rPr>
                <w:sz w:val="20"/>
                <w:szCs w:val="20"/>
              </w:rPr>
            </w:pPr>
            <w:r w:rsidRPr="00986C94">
              <w:rPr>
                <w:sz w:val="20"/>
                <w:szCs w:val="20"/>
              </w:rPr>
              <w:t>4</w:t>
            </w:r>
          </w:p>
        </w:tc>
        <w:tc>
          <w:tcPr>
            <w:tcW w:w="2810" w:type="dxa"/>
            <w:tcBorders>
              <w:top w:val="single" w:sz="4" w:space="0" w:color="auto"/>
              <w:left w:val="single" w:sz="4" w:space="0" w:color="auto"/>
              <w:bottom w:val="single" w:sz="4" w:space="0" w:color="auto"/>
              <w:right w:val="single" w:sz="4" w:space="0" w:color="auto"/>
            </w:tcBorders>
            <w:hideMark/>
          </w:tcPr>
          <w:p w14:paraId="79B812FD" w14:textId="77777777" w:rsidR="00614A3F" w:rsidRPr="00986C94" w:rsidRDefault="00614A3F" w:rsidP="00986C94">
            <w:pPr>
              <w:spacing w:line="276" w:lineRule="auto"/>
              <w:rPr>
                <w:sz w:val="20"/>
                <w:szCs w:val="20"/>
              </w:rPr>
            </w:pPr>
            <w:r w:rsidRPr="00986C94">
              <w:rPr>
                <w:sz w:val="20"/>
                <w:szCs w:val="20"/>
              </w:rPr>
              <w:t>ES0031446393408001ER</w:t>
            </w:r>
          </w:p>
        </w:tc>
        <w:tc>
          <w:tcPr>
            <w:tcW w:w="1023" w:type="dxa"/>
            <w:tcBorders>
              <w:top w:val="single" w:sz="4" w:space="0" w:color="auto"/>
              <w:left w:val="single" w:sz="4" w:space="0" w:color="auto"/>
              <w:bottom w:val="single" w:sz="4" w:space="0" w:color="auto"/>
              <w:right w:val="single" w:sz="4" w:space="0" w:color="auto"/>
            </w:tcBorders>
            <w:hideMark/>
          </w:tcPr>
          <w:p w14:paraId="25BD5E89" w14:textId="77777777" w:rsidR="00614A3F" w:rsidRPr="00986C94" w:rsidRDefault="00614A3F" w:rsidP="00986C94">
            <w:pPr>
              <w:spacing w:line="276" w:lineRule="auto"/>
              <w:rPr>
                <w:sz w:val="20"/>
                <w:szCs w:val="20"/>
              </w:rPr>
            </w:pPr>
            <w:r w:rsidRPr="00986C94">
              <w:rPr>
                <w:sz w:val="20"/>
                <w:szCs w:val="20"/>
              </w:rPr>
              <w:t>2.0TD</w:t>
            </w:r>
          </w:p>
        </w:tc>
        <w:tc>
          <w:tcPr>
            <w:tcW w:w="3363" w:type="dxa"/>
            <w:tcBorders>
              <w:top w:val="single" w:sz="4" w:space="0" w:color="auto"/>
              <w:left w:val="single" w:sz="4" w:space="0" w:color="auto"/>
              <w:bottom w:val="single" w:sz="4" w:space="0" w:color="auto"/>
              <w:right w:val="single" w:sz="4" w:space="0" w:color="auto"/>
            </w:tcBorders>
            <w:hideMark/>
          </w:tcPr>
          <w:p w14:paraId="6CE07386" w14:textId="77777777" w:rsidR="00614A3F" w:rsidRPr="00986C94" w:rsidRDefault="00614A3F" w:rsidP="00986C94">
            <w:pPr>
              <w:spacing w:line="276" w:lineRule="auto"/>
              <w:rPr>
                <w:sz w:val="20"/>
                <w:szCs w:val="20"/>
              </w:rPr>
            </w:pPr>
            <w:r w:rsidRPr="00986C94">
              <w:rPr>
                <w:sz w:val="20"/>
                <w:szCs w:val="20"/>
              </w:rPr>
              <w:t>Nord 0008 loc – els olivars</w:t>
            </w:r>
          </w:p>
        </w:tc>
      </w:tr>
      <w:tr w:rsidR="00614A3F" w:rsidRPr="00986C94" w14:paraId="36CFF308" w14:textId="77777777" w:rsidTr="00B16471">
        <w:tc>
          <w:tcPr>
            <w:tcW w:w="742" w:type="dxa"/>
            <w:tcBorders>
              <w:top w:val="single" w:sz="4" w:space="0" w:color="auto"/>
              <w:left w:val="single" w:sz="4" w:space="0" w:color="auto"/>
              <w:bottom w:val="single" w:sz="4" w:space="0" w:color="auto"/>
              <w:right w:val="single" w:sz="4" w:space="0" w:color="auto"/>
            </w:tcBorders>
            <w:hideMark/>
          </w:tcPr>
          <w:p w14:paraId="5DEA57CF" w14:textId="77777777" w:rsidR="00614A3F" w:rsidRPr="00986C94" w:rsidRDefault="00614A3F" w:rsidP="00986C94">
            <w:pPr>
              <w:spacing w:line="276" w:lineRule="auto"/>
              <w:rPr>
                <w:sz w:val="20"/>
                <w:szCs w:val="20"/>
              </w:rPr>
            </w:pPr>
            <w:r w:rsidRPr="00986C94">
              <w:rPr>
                <w:sz w:val="20"/>
                <w:szCs w:val="20"/>
              </w:rPr>
              <w:t>5</w:t>
            </w:r>
          </w:p>
        </w:tc>
        <w:tc>
          <w:tcPr>
            <w:tcW w:w="2810" w:type="dxa"/>
            <w:tcBorders>
              <w:top w:val="single" w:sz="4" w:space="0" w:color="auto"/>
              <w:left w:val="single" w:sz="4" w:space="0" w:color="auto"/>
              <w:bottom w:val="single" w:sz="4" w:space="0" w:color="auto"/>
              <w:right w:val="single" w:sz="4" w:space="0" w:color="auto"/>
            </w:tcBorders>
            <w:hideMark/>
          </w:tcPr>
          <w:p w14:paraId="02378B20" w14:textId="77777777" w:rsidR="00614A3F" w:rsidRPr="00986C94" w:rsidRDefault="00614A3F" w:rsidP="00986C94">
            <w:pPr>
              <w:spacing w:line="276" w:lineRule="auto"/>
              <w:rPr>
                <w:sz w:val="20"/>
                <w:szCs w:val="20"/>
              </w:rPr>
            </w:pPr>
            <w:r w:rsidRPr="00986C94">
              <w:rPr>
                <w:sz w:val="20"/>
                <w:szCs w:val="20"/>
              </w:rPr>
              <w:t>ES0031448086694001SB</w:t>
            </w:r>
          </w:p>
        </w:tc>
        <w:tc>
          <w:tcPr>
            <w:tcW w:w="1023" w:type="dxa"/>
            <w:tcBorders>
              <w:top w:val="single" w:sz="4" w:space="0" w:color="auto"/>
              <w:left w:val="single" w:sz="4" w:space="0" w:color="auto"/>
              <w:bottom w:val="single" w:sz="4" w:space="0" w:color="auto"/>
              <w:right w:val="single" w:sz="4" w:space="0" w:color="auto"/>
            </w:tcBorders>
            <w:hideMark/>
          </w:tcPr>
          <w:p w14:paraId="27E105D2" w14:textId="77777777" w:rsidR="00614A3F" w:rsidRPr="00986C94" w:rsidRDefault="00614A3F" w:rsidP="00986C94">
            <w:pPr>
              <w:spacing w:line="276" w:lineRule="auto"/>
              <w:rPr>
                <w:sz w:val="20"/>
                <w:szCs w:val="20"/>
              </w:rPr>
            </w:pPr>
            <w:r w:rsidRPr="00986C94">
              <w:rPr>
                <w:sz w:val="20"/>
                <w:szCs w:val="20"/>
              </w:rPr>
              <w:t>2.0TD</w:t>
            </w:r>
          </w:p>
        </w:tc>
        <w:tc>
          <w:tcPr>
            <w:tcW w:w="3363" w:type="dxa"/>
            <w:tcBorders>
              <w:top w:val="single" w:sz="4" w:space="0" w:color="auto"/>
              <w:left w:val="single" w:sz="4" w:space="0" w:color="auto"/>
              <w:bottom w:val="single" w:sz="4" w:space="0" w:color="auto"/>
              <w:right w:val="single" w:sz="4" w:space="0" w:color="auto"/>
            </w:tcBorders>
            <w:hideMark/>
          </w:tcPr>
          <w:p w14:paraId="7EA90FCC" w14:textId="77777777" w:rsidR="00614A3F" w:rsidRPr="00986C94" w:rsidRDefault="00614A3F" w:rsidP="00986C94">
            <w:pPr>
              <w:spacing w:line="276" w:lineRule="auto"/>
              <w:rPr>
                <w:sz w:val="20"/>
                <w:szCs w:val="20"/>
              </w:rPr>
            </w:pPr>
            <w:r w:rsidRPr="00986C94">
              <w:rPr>
                <w:sz w:val="20"/>
                <w:szCs w:val="20"/>
              </w:rPr>
              <w:t>Roses s/n vi-ju</w:t>
            </w:r>
          </w:p>
        </w:tc>
      </w:tr>
      <w:tr w:rsidR="00614A3F" w:rsidRPr="00986C94" w14:paraId="5160B244" w14:textId="77777777" w:rsidTr="00B16471">
        <w:tc>
          <w:tcPr>
            <w:tcW w:w="742" w:type="dxa"/>
            <w:tcBorders>
              <w:top w:val="single" w:sz="4" w:space="0" w:color="auto"/>
              <w:left w:val="single" w:sz="4" w:space="0" w:color="auto"/>
              <w:bottom w:val="single" w:sz="4" w:space="0" w:color="auto"/>
              <w:right w:val="single" w:sz="4" w:space="0" w:color="auto"/>
            </w:tcBorders>
            <w:hideMark/>
          </w:tcPr>
          <w:p w14:paraId="62AB3F5D" w14:textId="77777777" w:rsidR="00614A3F" w:rsidRPr="00986C94" w:rsidRDefault="00614A3F" w:rsidP="00986C94">
            <w:pPr>
              <w:spacing w:line="276" w:lineRule="auto"/>
              <w:rPr>
                <w:sz w:val="20"/>
                <w:szCs w:val="20"/>
              </w:rPr>
            </w:pPr>
            <w:r w:rsidRPr="00986C94">
              <w:rPr>
                <w:sz w:val="20"/>
                <w:szCs w:val="20"/>
              </w:rPr>
              <w:t>6</w:t>
            </w:r>
          </w:p>
        </w:tc>
        <w:tc>
          <w:tcPr>
            <w:tcW w:w="2810" w:type="dxa"/>
            <w:tcBorders>
              <w:top w:val="single" w:sz="4" w:space="0" w:color="auto"/>
              <w:left w:val="single" w:sz="4" w:space="0" w:color="auto"/>
              <w:bottom w:val="single" w:sz="4" w:space="0" w:color="auto"/>
              <w:right w:val="single" w:sz="4" w:space="0" w:color="auto"/>
            </w:tcBorders>
            <w:hideMark/>
          </w:tcPr>
          <w:p w14:paraId="5EAABB3C" w14:textId="77777777" w:rsidR="00614A3F" w:rsidRPr="00986C94" w:rsidRDefault="00614A3F" w:rsidP="00986C94">
            <w:pPr>
              <w:spacing w:line="276" w:lineRule="auto"/>
              <w:rPr>
                <w:sz w:val="20"/>
                <w:szCs w:val="20"/>
              </w:rPr>
            </w:pPr>
            <w:r w:rsidRPr="00986C94">
              <w:rPr>
                <w:sz w:val="20"/>
                <w:szCs w:val="20"/>
              </w:rPr>
              <w:t>ES0031448340932001HJ</w:t>
            </w:r>
          </w:p>
        </w:tc>
        <w:tc>
          <w:tcPr>
            <w:tcW w:w="1023" w:type="dxa"/>
            <w:tcBorders>
              <w:top w:val="single" w:sz="4" w:space="0" w:color="auto"/>
              <w:left w:val="single" w:sz="4" w:space="0" w:color="auto"/>
              <w:bottom w:val="single" w:sz="4" w:space="0" w:color="auto"/>
              <w:right w:val="single" w:sz="4" w:space="0" w:color="auto"/>
            </w:tcBorders>
            <w:hideMark/>
          </w:tcPr>
          <w:p w14:paraId="56DDCE94" w14:textId="77777777" w:rsidR="00614A3F" w:rsidRPr="00986C94" w:rsidRDefault="00614A3F" w:rsidP="00986C94">
            <w:pPr>
              <w:spacing w:line="276" w:lineRule="auto"/>
              <w:rPr>
                <w:sz w:val="20"/>
                <w:szCs w:val="20"/>
              </w:rPr>
            </w:pPr>
            <w:r w:rsidRPr="00986C94">
              <w:rPr>
                <w:sz w:val="20"/>
                <w:szCs w:val="20"/>
              </w:rPr>
              <w:t>2.0TD</w:t>
            </w:r>
          </w:p>
        </w:tc>
        <w:tc>
          <w:tcPr>
            <w:tcW w:w="3363" w:type="dxa"/>
            <w:tcBorders>
              <w:top w:val="single" w:sz="4" w:space="0" w:color="auto"/>
              <w:left w:val="single" w:sz="4" w:space="0" w:color="auto"/>
              <w:bottom w:val="single" w:sz="4" w:space="0" w:color="auto"/>
              <w:right w:val="single" w:sz="4" w:space="0" w:color="auto"/>
            </w:tcBorders>
            <w:hideMark/>
          </w:tcPr>
          <w:p w14:paraId="164ADF2E" w14:textId="77777777" w:rsidR="00614A3F" w:rsidRPr="00986C94" w:rsidRDefault="00614A3F" w:rsidP="00986C94">
            <w:pPr>
              <w:spacing w:line="276" w:lineRule="auto"/>
              <w:rPr>
                <w:sz w:val="20"/>
                <w:szCs w:val="20"/>
              </w:rPr>
            </w:pPr>
            <w:r w:rsidRPr="00986C94">
              <w:rPr>
                <w:sz w:val="20"/>
                <w:szCs w:val="20"/>
              </w:rPr>
              <w:t>Pasaje font den vila 14 bxs</w:t>
            </w:r>
          </w:p>
        </w:tc>
      </w:tr>
      <w:tr w:rsidR="00614A3F" w:rsidRPr="00986C94" w14:paraId="6B6B5FA0" w14:textId="77777777" w:rsidTr="00B16471">
        <w:tc>
          <w:tcPr>
            <w:tcW w:w="742" w:type="dxa"/>
            <w:tcBorders>
              <w:top w:val="single" w:sz="4" w:space="0" w:color="auto"/>
              <w:left w:val="single" w:sz="4" w:space="0" w:color="auto"/>
              <w:bottom w:val="single" w:sz="4" w:space="0" w:color="auto"/>
              <w:right w:val="single" w:sz="4" w:space="0" w:color="auto"/>
            </w:tcBorders>
            <w:hideMark/>
          </w:tcPr>
          <w:p w14:paraId="05A3AA48" w14:textId="77777777" w:rsidR="00614A3F" w:rsidRPr="00986C94" w:rsidRDefault="00614A3F" w:rsidP="00986C94">
            <w:pPr>
              <w:spacing w:line="276" w:lineRule="auto"/>
              <w:rPr>
                <w:sz w:val="20"/>
                <w:szCs w:val="20"/>
              </w:rPr>
            </w:pPr>
            <w:r w:rsidRPr="00986C94">
              <w:rPr>
                <w:sz w:val="20"/>
                <w:szCs w:val="20"/>
              </w:rPr>
              <w:t>7</w:t>
            </w:r>
          </w:p>
        </w:tc>
        <w:tc>
          <w:tcPr>
            <w:tcW w:w="2810" w:type="dxa"/>
            <w:tcBorders>
              <w:top w:val="single" w:sz="4" w:space="0" w:color="auto"/>
              <w:left w:val="single" w:sz="4" w:space="0" w:color="auto"/>
              <w:bottom w:val="single" w:sz="4" w:space="0" w:color="auto"/>
              <w:right w:val="single" w:sz="4" w:space="0" w:color="auto"/>
            </w:tcBorders>
            <w:hideMark/>
          </w:tcPr>
          <w:p w14:paraId="72C83BE2" w14:textId="77777777" w:rsidR="00614A3F" w:rsidRPr="00986C94" w:rsidRDefault="00614A3F" w:rsidP="00986C94">
            <w:pPr>
              <w:spacing w:line="276" w:lineRule="auto"/>
              <w:rPr>
                <w:sz w:val="20"/>
                <w:szCs w:val="20"/>
              </w:rPr>
            </w:pPr>
            <w:r w:rsidRPr="00986C94">
              <w:rPr>
                <w:sz w:val="20"/>
                <w:szCs w:val="20"/>
              </w:rPr>
              <w:t>ES0031448236043001KY</w:t>
            </w:r>
          </w:p>
        </w:tc>
        <w:tc>
          <w:tcPr>
            <w:tcW w:w="1023" w:type="dxa"/>
            <w:tcBorders>
              <w:top w:val="single" w:sz="4" w:space="0" w:color="auto"/>
              <w:left w:val="single" w:sz="4" w:space="0" w:color="auto"/>
              <w:bottom w:val="single" w:sz="4" w:space="0" w:color="auto"/>
              <w:right w:val="single" w:sz="4" w:space="0" w:color="auto"/>
            </w:tcBorders>
            <w:hideMark/>
          </w:tcPr>
          <w:p w14:paraId="06AE41FE" w14:textId="77777777" w:rsidR="00614A3F" w:rsidRPr="00986C94" w:rsidRDefault="00614A3F" w:rsidP="00986C94">
            <w:pPr>
              <w:spacing w:line="276" w:lineRule="auto"/>
              <w:rPr>
                <w:sz w:val="20"/>
                <w:szCs w:val="20"/>
              </w:rPr>
            </w:pPr>
            <w:r w:rsidRPr="00986C94">
              <w:rPr>
                <w:sz w:val="20"/>
                <w:szCs w:val="20"/>
              </w:rPr>
              <w:t>2.0TD</w:t>
            </w:r>
          </w:p>
        </w:tc>
        <w:tc>
          <w:tcPr>
            <w:tcW w:w="3363" w:type="dxa"/>
            <w:tcBorders>
              <w:top w:val="single" w:sz="4" w:space="0" w:color="auto"/>
              <w:left w:val="single" w:sz="4" w:space="0" w:color="auto"/>
              <w:bottom w:val="single" w:sz="4" w:space="0" w:color="auto"/>
              <w:right w:val="single" w:sz="4" w:space="0" w:color="auto"/>
            </w:tcBorders>
            <w:hideMark/>
          </w:tcPr>
          <w:p w14:paraId="66266E89" w14:textId="77777777" w:rsidR="00614A3F" w:rsidRPr="00986C94" w:rsidRDefault="00614A3F" w:rsidP="00986C94">
            <w:pPr>
              <w:spacing w:line="276" w:lineRule="auto"/>
              <w:rPr>
                <w:sz w:val="20"/>
                <w:szCs w:val="20"/>
              </w:rPr>
            </w:pPr>
            <w:r w:rsidRPr="00986C94">
              <w:rPr>
                <w:sz w:val="20"/>
                <w:szCs w:val="20"/>
              </w:rPr>
              <w:t>Col·legi s/n pu-bl</w:t>
            </w:r>
          </w:p>
        </w:tc>
      </w:tr>
      <w:tr w:rsidR="00614A3F" w:rsidRPr="00986C94" w14:paraId="1224E79F" w14:textId="77777777" w:rsidTr="00B16471">
        <w:tc>
          <w:tcPr>
            <w:tcW w:w="742" w:type="dxa"/>
            <w:tcBorders>
              <w:top w:val="single" w:sz="4" w:space="0" w:color="auto"/>
              <w:left w:val="single" w:sz="4" w:space="0" w:color="auto"/>
              <w:bottom w:val="single" w:sz="4" w:space="0" w:color="auto"/>
              <w:right w:val="single" w:sz="4" w:space="0" w:color="auto"/>
            </w:tcBorders>
            <w:hideMark/>
          </w:tcPr>
          <w:p w14:paraId="11405F82" w14:textId="77777777" w:rsidR="00614A3F" w:rsidRPr="00986C94" w:rsidRDefault="00614A3F" w:rsidP="00986C94">
            <w:pPr>
              <w:spacing w:line="276" w:lineRule="auto"/>
              <w:rPr>
                <w:sz w:val="20"/>
                <w:szCs w:val="20"/>
              </w:rPr>
            </w:pPr>
            <w:r w:rsidRPr="00986C94">
              <w:rPr>
                <w:sz w:val="20"/>
                <w:szCs w:val="20"/>
              </w:rPr>
              <w:t>8</w:t>
            </w:r>
          </w:p>
        </w:tc>
        <w:tc>
          <w:tcPr>
            <w:tcW w:w="2810" w:type="dxa"/>
            <w:tcBorders>
              <w:top w:val="single" w:sz="4" w:space="0" w:color="auto"/>
              <w:left w:val="single" w:sz="4" w:space="0" w:color="auto"/>
              <w:bottom w:val="single" w:sz="4" w:space="0" w:color="auto"/>
              <w:right w:val="single" w:sz="4" w:space="0" w:color="auto"/>
            </w:tcBorders>
            <w:hideMark/>
          </w:tcPr>
          <w:p w14:paraId="6D9CC4BB" w14:textId="77777777" w:rsidR="00614A3F" w:rsidRPr="00986C94" w:rsidRDefault="00614A3F" w:rsidP="00986C94">
            <w:pPr>
              <w:spacing w:line="276" w:lineRule="auto"/>
              <w:rPr>
                <w:sz w:val="20"/>
                <w:szCs w:val="20"/>
              </w:rPr>
            </w:pPr>
            <w:r w:rsidRPr="00986C94">
              <w:rPr>
                <w:sz w:val="20"/>
                <w:szCs w:val="20"/>
              </w:rPr>
              <w:t>ES0031448311142001TG</w:t>
            </w:r>
          </w:p>
        </w:tc>
        <w:tc>
          <w:tcPr>
            <w:tcW w:w="1023" w:type="dxa"/>
            <w:tcBorders>
              <w:top w:val="single" w:sz="4" w:space="0" w:color="auto"/>
              <w:left w:val="single" w:sz="4" w:space="0" w:color="auto"/>
              <w:bottom w:val="single" w:sz="4" w:space="0" w:color="auto"/>
              <w:right w:val="single" w:sz="4" w:space="0" w:color="auto"/>
            </w:tcBorders>
            <w:hideMark/>
          </w:tcPr>
          <w:p w14:paraId="32343737" w14:textId="77777777" w:rsidR="00614A3F" w:rsidRPr="00986C94" w:rsidRDefault="00614A3F" w:rsidP="00986C94">
            <w:pPr>
              <w:spacing w:line="276" w:lineRule="auto"/>
              <w:rPr>
                <w:sz w:val="20"/>
                <w:szCs w:val="20"/>
              </w:rPr>
            </w:pPr>
            <w:r w:rsidRPr="00986C94">
              <w:rPr>
                <w:sz w:val="20"/>
                <w:szCs w:val="20"/>
              </w:rPr>
              <w:t>2.0TD</w:t>
            </w:r>
          </w:p>
        </w:tc>
        <w:tc>
          <w:tcPr>
            <w:tcW w:w="3363" w:type="dxa"/>
            <w:tcBorders>
              <w:top w:val="single" w:sz="4" w:space="0" w:color="auto"/>
              <w:left w:val="single" w:sz="4" w:space="0" w:color="auto"/>
              <w:bottom w:val="single" w:sz="4" w:space="0" w:color="auto"/>
              <w:right w:val="single" w:sz="4" w:space="0" w:color="auto"/>
            </w:tcBorders>
            <w:hideMark/>
          </w:tcPr>
          <w:p w14:paraId="1837076F" w14:textId="77777777" w:rsidR="00614A3F" w:rsidRPr="00986C94" w:rsidRDefault="00614A3F" w:rsidP="00986C94">
            <w:pPr>
              <w:spacing w:line="276" w:lineRule="auto"/>
              <w:rPr>
                <w:sz w:val="20"/>
                <w:szCs w:val="20"/>
              </w:rPr>
            </w:pPr>
            <w:r w:rsidRPr="00986C94">
              <w:rPr>
                <w:sz w:val="20"/>
                <w:szCs w:val="20"/>
              </w:rPr>
              <w:t>Vinya s/n ur Aj-ut</w:t>
            </w:r>
          </w:p>
        </w:tc>
      </w:tr>
      <w:tr w:rsidR="00614A3F" w:rsidRPr="00986C94" w14:paraId="53466746" w14:textId="77777777" w:rsidTr="00B16471">
        <w:tc>
          <w:tcPr>
            <w:tcW w:w="742" w:type="dxa"/>
            <w:tcBorders>
              <w:top w:val="single" w:sz="4" w:space="0" w:color="auto"/>
              <w:left w:val="single" w:sz="4" w:space="0" w:color="auto"/>
              <w:bottom w:val="single" w:sz="4" w:space="0" w:color="auto"/>
              <w:right w:val="single" w:sz="4" w:space="0" w:color="auto"/>
            </w:tcBorders>
            <w:hideMark/>
          </w:tcPr>
          <w:p w14:paraId="2CD67E61" w14:textId="77777777" w:rsidR="00614A3F" w:rsidRPr="00986C94" w:rsidRDefault="00614A3F" w:rsidP="00986C94">
            <w:pPr>
              <w:spacing w:line="276" w:lineRule="auto"/>
              <w:rPr>
                <w:sz w:val="20"/>
                <w:szCs w:val="20"/>
              </w:rPr>
            </w:pPr>
            <w:r w:rsidRPr="00986C94">
              <w:rPr>
                <w:sz w:val="20"/>
                <w:szCs w:val="20"/>
              </w:rPr>
              <w:t>9</w:t>
            </w:r>
          </w:p>
        </w:tc>
        <w:tc>
          <w:tcPr>
            <w:tcW w:w="2810" w:type="dxa"/>
            <w:tcBorders>
              <w:top w:val="single" w:sz="4" w:space="0" w:color="auto"/>
              <w:left w:val="single" w:sz="4" w:space="0" w:color="auto"/>
              <w:bottom w:val="single" w:sz="4" w:space="0" w:color="auto"/>
              <w:right w:val="single" w:sz="4" w:space="0" w:color="auto"/>
            </w:tcBorders>
            <w:hideMark/>
          </w:tcPr>
          <w:p w14:paraId="3BBB0AE2" w14:textId="77777777" w:rsidR="00614A3F" w:rsidRPr="00986C94" w:rsidRDefault="00614A3F" w:rsidP="00986C94">
            <w:pPr>
              <w:spacing w:line="276" w:lineRule="auto"/>
              <w:rPr>
                <w:sz w:val="20"/>
                <w:szCs w:val="20"/>
              </w:rPr>
            </w:pPr>
            <w:r w:rsidRPr="00986C94">
              <w:rPr>
                <w:sz w:val="20"/>
                <w:szCs w:val="20"/>
              </w:rPr>
              <w:t>ES0031446419803001EV</w:t>
            </w:r>
          </w:p>
        </w:tc>
        <w:tc>
          <w:tcPr>
            <w:tcW w:w="1023" w:type="dxa"/>
            <w:tcBorders>
              <w:top w:val="single" w:sz="4" w:space="0" w:color="auto"/>
              <w:left w:val="single" w:sz="4" w:space="0" w:color="auto"/>
              <w:bottom w:val="single" w:sz="4" w:space="0" w:color="auto"/>
              <w:right w:val="single" w:sz="4" w:space="0" w:color="auto"/>
            </w:tcBorders>
            <w:hideMark/>
          </w:tcPr>
          <w:p w14:paraId="119D4A0F" w14:textId="77777777" w:rsidR="00614A3F" w:rsidRPr="00986C94" w:rsidRDefault="00614A3F" w:rsidP="00986C94">
            <w:pPr>
              <w:spacing w:line="276" w:lineRule="auto"/>
              <w:rPr>
                <w:sz w:val="20"/>
                <w:szCs w:val="20"/>
              </w:rPr>
            </w:pPr>
            <w:r w:rsidRPr="00986C94">
              <w:rPr>
                <w:sz w:val="20"/>
                <w:szCs w:val="20"/>
              </w:rPr>
              <w:t>2.0TD</w:t>
            </w:r>
          </w:p>
        </w:tc>
        <w:tc>
          <w:tcPr>
            <w:tcW w:w="3363" w:type="dxa"/>
            <w:tcBorders>
              <w:top w:val="single" w:sz="4" w:space="0" w:color="auto"/>
              <w:left w:val="single" w:sz="4" w:space="0" w:color="auto"/>
              <w:bottom w:val="single" w:sz="4" w:space="0" w:color="auto"/>
              <w:right w:val="single" w:sz="4" w:space="0" w:color="auto"/>
            </w:tcBorders>
            <w:hideMark/>
          </w:tcPr>
          <w:p w14:paraId="5A2EDFA3" w14:textId="77777777" w:rsidR="00614A3F" w:rsidRPr="00986C94" w:rsidRDefault="00614A3F" w:rsidP="00986C94">
            <w:pPr>
              <w:spacing w:line="276" w:lineRule="auto"/>
              <w:rPr>
                <w:sz w:val="20"/>
                <w:szCs w:val="20"/>
              </w:rPr>
            </w:pPr>
            <w:r w:rsidRPr="00986C94">
              <w:rPr>
                <w:sz w:val="20"/>
                <w:szCs w:val="20"/>
              </w:rPr>
              <w:t>Olivars s/n bajo</w:t>
            </w:r>
          </w:p>
        </w:tc>
      </w:tr>
      <w:tr w:rsidR="00614A3F" w:rsidRPr="00986C94" w14:paraId="431EB97A" w14:textId="77777777" w:rsidTr="00B16471">
        <w:tc>
          <w:tcPr>
            <w:tcW w:w="742" w:type="dxa"/>
            <w:tcBorders>
              <w:top w:val="single" w:sz="4" w:space="0" w:color="auto"/>
              <w:left w:val="single" w:sz="4" w:space="0" w:color="auto"/>
              <w:bottom w:val="single" w:sz="4" w:space="0" w:color="auto"/>
              <w:right w:val="single" w:sz="4" w:space="0" w:color="auto"/>
            </w:tcBorders>
            <w:hideMark/>
          </w:tcPr>
          <w:p w14:paraId="4EF4DA52" w14:textId="77777777" w:rsidR="00614A3F" w:rsidRPr="00986C94" w:rsidRDefault="00614A3F" w:rsidP="00986C94">
            <w:pPr>
              <w:spacing w:line="276" w:lineRule="auto"/>
              <w:rPr>
                <w:sz w:val="20"/>
                <w:szCs w:val="20"/>
              </w:rPr>
            </w:pPr>
            <w:r w:rsidRPr="00986C94">
              <w:rPr>
                <w:sz w:val="20"/>
                <w:szCs w:val="20"/>
              </w:rPr>
              <w:t>10</w:t>
            </w:r>
          </w:p>
        </w:tc>
        <w:tc>
          <w:tcPr>
            <w:tcW w:w="2810" w:type="dxa"/>
            <w:tcBorders>
              <w:top w:val="single" w:sz="4" w:space="0" w:color="auto"/>
              <w:left w:val="single" w:sz="4" w:space="0" w:color="auto"/>
              <w:bottom w:val="single" w:sz="4" w:space="0" w:color="auto"/>
              <w:right w:val="single" w:sz="4" w:space="0" w:color="auto"/>
            </w:tcBorders>
            <w:hideMark/>
          </w:tcPr>
          <w:p w14:paraId="2268593A" w14:textId="77777777" w:rsidR="00614A3F" w:rsidRPr="00986C94" w:rsidRDefault="00614A3F" w:rsidP="00986C94">
            <w:pPr>
              <w:spacing w:line="276" w:lineRule="auto"/>
              <w:rPr>
                <w:sz w:val="20"/>
                <w:szCs w:val="20"/>
              </w:rPr>
            </w:pPr>
            <w:r w:rsidRPr="00986C94">
              <w:rPr>
                <w:sz w:val="20"/>
                <w:szCs w:val="20"/>
              </w:rPr>
              <w:t>ES0031448621839001KD</w:t>
            </w:r>
          </w:p>
        </w:tc>
        <w:tc>
          <w:tcPr>
            <w:tcW w:w="1023" w:type="dxa"/>
            <w:tcBorders>
              <w:top w:val="single" w:sz="4" w:space="0" w:color="auto"/>
              <w:left w:val="single" w:sz="4" w:space="0" w:color="auto"/>
              <w:bottom w:val="single" w:sz="4" w:space="0" w:color="auto"/>
              <w:right w:val="single" w:sz="4" w:space="0" w:color="auto"/>
            </w:tcBorders>
            <w:hideMark/>
          </w:tcPr>
          <w:p w14:paraId="1833CCF5" w14:textId="77777777" w:rsidR="00614A3F" w:rsidRPr="00986C94" w:rsidRDefault="00614A3F" w:rsidP="00986C94">
            <w:pPr>
              <w:spacing w:line="276" w:lineRule="auto"/>
              <w:rPr>
                <w:sz w:val="20"/>
                <w:szCs w:val="20"/>
              </w:rPr>
            </w:pPr>
            <w:r w:rsidRPr="00986C94">
              <w:rPr>
                <w:sz w:val="20"/>
                <w:szCs w:val="20"/>
              </w:rPr>
              <w:t>2.0TD</w:t>
            </w:r>
          </w:p>
        </w:tc>
        <w:tc>
          <w:tcPr>
            <w:tcW w:w="3363" w:type="dxa"/>
            <w:tcBorders>
              <w:top w:val="single" w:sz="4" w:space="0" w:color="auto"/>
              <w:left w:val="single" w:sz="4" w:space="0" w:color="auto"/>
              <w:bottom w:val="single" w:sz="4" w:space="0" w:color="auto"/>
              <w:right w:val="single" w:sz="4" w:space="0" w:color="auto"/>
            </w:tcBorders>
            <w:hideMark/>
          </w:tcPr>
          <w:p w14:paraId="164A800A" w14:textId="77777777" w:rsidR="00614A3F" w:rsidRPr="00986C94" w:rsidRDefault="00614A3F" w:rsidP="00986C94">
            <w:pPr>
              <w:spacing w:line="276" w:lineRule="auto"/>
              <w:rPr>
                <w:sz w:val="20"/>
                <w:szCs w:val="20"/>
              </w:rPr>
            </w:pPr>
            <w:r w:rsidRPr="00986C94">
              <w:rPr>
                <w:sz w:val="20"/>
                <w:szCs w:val="20"/>
              </w:rPr>
              <w:t>Càmares de vigilància</w:t>
            </w:r>
          </w:p>
        </w:tc>
      </w:tr>
    </w:tbl>
    <w:p w14:paraId="0CBE5FDB" w14:textId="77777777" w:rsidR="00614A3F" w:rsidRPr="00381BE4" w:rsidRDefault="00614A3F" w:rsidP="00B16471"/>
    <w:p w14:paraId="7E700290" w14:textId="77777777" w:rsidR="00614A3F" w:rsidRPr="00381BE4" w:rsidRDefault="00614A3F" w:rsidP="00986C94">
      <w:pPr>
        <w:spacing w:line="276" w:lineRule="auto"/>
      </w:pPr>
      <w:r w:rsidRPr="00381BE4">
        <w:t xml:space="preserve">S’envia com a documentació annexa el “formulari CUPS lot 1” que inclou totes les CUPS anteriorment relacionades del lot 1 a efectes d’evitar errades de transcripció. </w:t>
      </w:r>
    </w:p>
    <w:p w14:paraId="2A1F3C62" w14:textId="77777777" w:rsidR="00614A3F" w:rsidRPr="00381BE4" w:rsidRDefault="00614A3F" w:rsidP="00986C94">
      <w:pPr>
        <w:spacing w:line="276" w:lineRule="auto"/>
      </w:pPr>
    </w:p>
    <w:p w14:paraId="0B5C4F00" w14:textId="77777777" w:rsidR="00614A3F" w:rsidRPr="00381BE4" w:rsidRDefault="00614A3F" w:rsidP="00986C94">
      <w:pPr>
        <w:spacing w:line="276" w:lineRule="auto"/>
      </w:pPr>
      <w:r w:rsidRPr="00381BE4">
        <w:t>Així mateix, s’envia com a documentació annexa el “formulari ens local” que inclou les dades del titular, les dades de contacte del receptor de les factures elèctriques i les dades de pagament.</w:t>
      </w:r>
    </w:p>
    <w:p w14:paraId="6F4F6CD8" w14:textId="77777777" w:rsidR="00614A3F" w:rsidRPr="00381BE4" w:rsidRDefault="00614A3F" w:rsidP="00986C94">
      <w:pPr>
        <w:spacing w:line="276" w:lineRule="auto"/>
      </w:pPr>
    </w:p>
    <w:p w14:paraId="550F7D00" w14:textId="77777777" w:rsidR="00614A3F" w:rsidRPr="00381BE4" w:rsidRDefault="00614A3F" w:rsidP="00986C94">
      <w:pPr>
        <w:spacing w:line="276" w:lineRule="auto"/>
      </w:pPr>
      <w:r w:rsidRPr="00381BE4">
        <w:t>Les condicions econòmiques especificades pel lot 1 i tarifa són en tot moment les publicades a la pàgina web de l’ACM que deriven de les actualitzacions previstes en els plecs dels preus resultants de l’oferta adjudicada el 18 de desembre del 2025.</w:t>
      </w:r>
    </w:p>
    <w:p w14:paraId="4E3B3D72" w14:textId="77777777" w:rsidR="00614A3F" w:rsidRPr="00381BE4" w:rsidRDefault="00614A3F" w:rsidP="00986C94">
      <w:pPr>
        <w:spacing w:line="276" w:lineRule="auto"/>
      </w:pPr>
    </w:p>
    <w:p w14:paraId="51B10D17" w14:textId="77777777" w:rsidR="00614A3F" w:rsidRPr="00381BE4" w:rsidRDefault="00614A3F" w:rsidP="00986C94">
      <w:pPr>
        <w:spacing w:line="276" w:lineRule="auto"/>
      </w:pPr>
      <w:r w:rsidRPr="00381BE4">
        <w:t>Els preus del contracte seran actualitzats, d’acord amb el què preveu la clàusula 24 del Plec de clàusules administratives particulars del procediment d’adjudicació de les empreses seleccionades en els lots del grup tarifari (Exp.2023.04-A03).</w:t>
      </w:r>
    </w:p>
    <w:p w14:paraId="104FFA8F" w14:textId="77777777" w:rsidR="00614A3F" w:rsidRPr="00381BE4" w:rsidRDefault="00614A3F" w:rsidP="00986C94">
      <w:pPr>
        <w:spacing w:line="276" w:lineRule="auto"/>
      </w:pPr>
    </w:p>
    <w:p w14:paraId="674BF333" w14:textId="77777777" w:rsidR="00614A3F" w:rsidRPr="00381BE4" w:rsidRDefault="00614A3F" w:rsidP="00986C94">
      <w:pPr>
        <w:spacing w:line="276" w:lineRule="auto"/>
      </w:pPr>
      <w:r w:rsidRPr="00381BE4">
        <w:t xml:space="preserve">Els preus del terme de potència, d’acord amb el que estableixen els plecs, són fixats per la regulació vigent.  </w:t>
      </w:r>
    </w:p>
    <w:p w14:paraId="67BDCEA8" w14:textId="77777777" w:rsidR="00614A3F" w:rsidRPr="00381BE4" w:rsidRDefault="00614A3F" w:rsidP="00986C94">
      <w:pPr>
        <w:spacing w:line="276" w:lineRule="auto"/>
      </w:pPr>
    </w:p>
    <w:p w14:paraId="77ADE8C8" w14:textId="77777777" w:rsidR="00614A3F" w:rsidRDefault="00614A3F" w:rsidP="00986C94">
      <w:pPr>
        <w:spacing w:line="276" w:lineRule="auto"/>
      </w:pPr>
      <w:r w:rsidRPr="004637A6">
        <w:rPr>
          <w:b/>
          <w:bCs/>
        </w:rPr>
        <w:t>Tercer.-</w:t>
      </w:r>
      <w:r w:rsidRPr="00381BE4">
        <w:t xml:space="preserve"> Aprovar l’autorització i disposició de la despesa total anual derivada d’aquesta contractació, amb càrrec a la partida pressupostària  núm. 920.22100 del pressupost municipal de l’any 2026.</w:t>
      </w:r>
    </w:p>
    <w:p w14:paraId="65C8341E" w14:textId="77777777" w:rsidR="00614A3F" w:rsidRPr="00381BE4" w:rsidRDefault="00614A3F" w:rsidP="00986C94">
      <w:pPr>
        <w:spacing w:line="276" w:lineRule="auto"/>
      </w:pPr>
    </w:p>
    <w:p w14:paraId="4C845FA7" w14:textId="77777777" w:rsidR="00614A3F" w:rsidRPr="00381BE4" w:rsidRDefault="00614A3F" w:rsidP="00986C94">
      <w:pPr>
        <w:spacing w:line="276" w:lineRule="auto"/>
      </w:pPr>
      <w:r w:rsidRPr="00381BE4">
        <w:t>L’autorització de la despesa per exercicis futurs quedarà subordinada al crèdit que autoritzi el corresponent pressupost.</w:t>
      </w:r>
    </w:p>
    <w:p w14:paraId="0D567412" w14:textId="77777777" w:rsidR="00614A3F" w:rsidRPr="00381BE4" w:rsidRDefault="00614A3F" w:rsidP="00986C94">
      <w:pPr>
        <w:spacing w:line="276" w:lineRule="auto"/>
      </w:pPr>
    </w:p>
    <w:p w14:paraId="48AF8751" w14:textId="77777777" w:rsidR="00614A3F" w:rsidRPr="00381BE4" w:rsidRDefault="00614A3F" w:rsidP="00986C94">
      <w:pPr>
        <w:spacing w:line="276" w:lineRule="auto"/>
      </w:pPr>
      <w:r w:rsidRPr="004637A6">
        <w:rPr>
          <w:b/>
          <w:bCs/>
        </w:rPr>
        <w:t>Quart.-</w:t>
      </w:r>
      <w:r w:rsidRPr="00381BE4">
        <w:t xml:space="preserve"> Notificar aquest acord a IBERDROLA CLIENTES SA, empresa adjudicatària de l’Acord marc de subministrament d’energia elèctrica, tot donant-li els efectes de publicitat que siguin preceptius.</w:t>
      </w:r>
    </w:p>
    <w:p w14:paraId="10E711C9" w14:textId="77777777" w:rsidR="00614A3F" w:rsidRPr="00381BE4" w:rsidRDefault="00614A3F" w:rsidP="00986C94">
      <w:pPr>
        <w:spacing w:line="276" w:lineRule="auto"/>
      </w:pPr>
    </w:p>
    <w:p w14:paraId="0BA1F9F4" w14:textId="77777777" w:rsidR="00614A3F" w:rsidRPr="00381BE4" w:rsidRDefault="00614A3F" w:rsidP="00986C94">
      <w:pPr>
        <w:spacing w:line="276" w:lineRule="auto"/>
      </w:pPr>
      <w:r w:rsidRPr="004637A6">
        <w:rPr>
          <w:b/>
          <w:bCs/>
        </w:rPr>
        <w:t>Cinquè.-</w:t>
      </w:r>
      <w:r w:rsidRPr="00381BE4">
        <w:t xml:space="preserve"> Notificar l’adopció d’aquest acord al CCDL i l’ACM, així com a la resta d’interessats que s’escaigui, i donant-li els efectes de publicitat que siguin preceptius.</w:t>
      </w:r>
    </w:p>
    <w:p w14:paraId="5FFEC661" w14:textId="77777777" w:rsidR="00614A3F" w:rsidRPr="00381BE4" w:rsidRDefault="00614A3F" w:rsidP="00986C94">
      <w:pPr>
        <w:spacing w:line="276" w:lineRule="auto"/>
      </w:pPr>
    </w:p>
    <w:p w14:paraId="4C0D4EAE" w14:textId="77777777" w:rsidR="00614A3F" w:rsidRPr="00381BE4" w:rsidRDefault="00614A3F" w:rsidP="00986C94">
      <w:pPr>
        <w:spacing w:line="276" w:lineRule="auto"/>
      </w:pPr>
      <w:r w:rsidRPr="004637A6">
        <w:rPr>
          <w:b/>
          <w:bCs/>
        </w:rPr>
        <w:t>Sisè.-</w:t>
      </w:r>
      <w:r w:rsidRPr="00381BE4">
        <w:t xml:space="preserve"> Facultar a l’Alcalde per tal que realitzi tants actes i gestions com calguin per a l’execució dels presents acords.</w:t>
      </w:r>
    </w:p>
    <w:p w14:paraId="35904214" w14:textId="77777777" w:rsidR="00614A3F" w:rsidRPr="00381BE4" w:rsidRDefault="00614A3F" w:rsidP="00986C94">
      <w:pPr>
        <w:spacing w:line="276" w:lineRule="auto"/>
      </w:pPr>
    </w:p>
    <w:p w14:paraId="5FF5FD93" w14:textId="7A43BD13" w:rsidR="00614A3F" w:rsidRDefault="00614A3F" w:rsidP="00614A3F">
      <w:r w:rsidRPr="004637A6">
        <w:rPr>
          <w:b/>
          <w:bCs/>
        </w:rPr>
        <w:t>Setè.-</w:t>
      </w:r>
      <w:r w:rsidRPr="00381BE4">
        <w:t xml:space="preserve"> Sotmetre el present Decret a ratificació del Ple de l’Ajuntament en la primera sessió a celebrar.</w:t>
      </w:r>
      <w:bookmarkStart w:id="23" w:name="DOCUMENTO_34730495"/>
      <w:bookmarkEnd w:id="16"/>
      <w:bookmarkEnd w:id="23"/>
    </w:p>
    <w:p w14:paraId="4B37A038" w14:textId="77777777" w:rsidR="00614A3F" w:rsidRDefault="00614A3F" w:rsidP="00614A3F"/>
    <w:p w14:paraId="17CC2E42" w14:textId="0F176283" w:rsidR="00614A3F" w:rsidRPr="00986C94" w:rsidRDefault="00614A3F" w:rsidP="00986C94">
      <w:pPr>
        <w:spacing w:line="276" w:lineRule="auto"/>
        <w:rPr>
          <w:i/>
          <w:iCs/>
        </w:rPr>
      </w:pPr>
      <w:r w:rsidRPr="00986C94">
        <w:rPr>
          <w:i/>
          <w:iCs/>
        </w:rPr>
        <w:t>Aprovat per 7 vots a favor (Jaume Isern Ruiz, Jaume Sastre Parra, Valeria Mosteiro Nandin, Josep Besa Montenegro, Pere Maluquer Ferrer, Yolanda Meneses Pujol, Jorge Pavon Serra)</w:t>
      </w:r>
    </w:p>
    <w:p w14:paraId="7C253C3A" w14:textId="77777777" w:rsidR="00614A3F" w:rsidRDefault="00614A3F" w:rsidP="00614A3F"/>
    <w:p w14:paraId="61909D29" w14:textId="77777777" w:rsidR="00614A3F" w:rsidRDefault="00614A3F" w:rsidP="00614A3F"/>
    <w:p w14:paraId="4EE21940" w14:textId="77777777" w:rsidR="00DD14D5" w:rsidRPr="00562AFA" w:rsidRDefault="00DD14D5" w:rsidP="00DD14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napToGrid w:val="0"/>
        <w:spacing w:line="276" w:lineRule="auto"/>
        <w:rPr>
          <w:rFonts w:eastAsia="Times New Roman"/>
          <w:color w:val="000000"/>
          <w:lang w:eastAsia="zh-CN"/>
        </w:rPr>
      </w:pPr>
      <w:r w:rsidRPr="00562AFA">
        <w:rPr>
          <w:rFonts w:eastAsia="Times New Roman"/>
          <w:color w:val="000000"/>
          <w:lang w:eastAsia="zh-CN"/>
        </w:rPr>
        <w:t xml:space="preserve">I no havent-hi més assumptes a tractar, el senyor Alcalde aixeca la sessió, </w:t>
      </w:r>
      <w:r w:rsidRPr="00562AFA">
        <w:rPr>
          <w:rFonts w:eastAsia="Times New Roman"/>
          <w:snapToGrid w:val="0"/>
          <w:color w:val="000000"/>
          <w:lang w:eastAsia="zh-CN"/>
        </w:rPr>
        <w:t xml:space="preserve">de la qual, com a secretària, estenc  </w:t>
      </w:r>
      <w:r w:rsidRPr="00562AFA">
        <w:rPr>
          <w:rFonts w:eastAsia="Times New Roman"/>
          <w:color w:val="000000"/>
          <w:lang w:eastAsia="zh-CN"/>
        </w:rPr>
        <w:t xml:space="preserve">la present acta que signa l’Alcalde, juntament amb mi la Secretària interventora, qui dono fe.  </w:t>
      </w:r>
    </w:p>
    <w:p w14:paraId="52EF91E4" w14:textId="77777777" w:rsidR="00DD14D5" w:rsidRPr="00C90DFC" w:rsidRDefault="00DD14D5" w:rsidP="00DD14D5">
      <w:pPr>
        <w:suppressAutoHyphens/>
        <w:spacing w:line="276" w:lineRule="auto"/>
        <w:jc w:val="left"/>
        <w:rPr>
          <w:rFonts w:eastAsia="Times New Roman"/>
          <w:sz w:val="20"/>
          <w:szCs w:val="20"/>
          <w:lang w:eastAsia="zh-CN"/>
        </w:rPr>
      </w:pPr>
    </w:p>
    <w:p w14:paraId="4BBCADB2" w14:textId="77777777" w:rsidR="00DD14D5" w:rsidRPr="00562AFA" w:rsidRDefault="00DD14D5" w:rsidP="00DD14D5">
      <w:pPr>
        <w:suppressAutoHyphens/>
        <w:spacing w:line="276" w:lineRule="auto"/>
        <w:jc w:val="left"/>
        <w:rPr>
          <w:rFonts w:eastAsia="Times New Roman"/>
          <w:lang w:eastAsia="zh-CN"/>
        </w:rPr>
      </w:pPr>
      <w:r w:rsidRPr="00562AFA">
        <w:rPr>
          <w:rFonts w:eastAsia="Times New Roman"/>
          <w:lang w:eastAsia="zh-CN"/>
        </w:rPr>
        <w:t xml:space="preserve"> L’ALCALDE,                                                                      La  Secretària, </w:t>
      </w:r>
    </w:p>
    <w:p w14:paraId="206065A6" w14:textId="77777777" w:rsidR="00DD14D5" w:rsidRDefault="00DD14D5" w:rsidP="00DD14D5">
      <w:pPr>
        <w:suppressAutoHyphens/>
        <w:spacing w:line="276" w:lineRule="auto"/>
        <w:rPr>
          <w:rFonts w:eastAsia="Times New Roman"/>
          <w:lang w:eastAsia="zh-CN"/>
        </w:rPr>
      </w:pPr>
    </w:p>
    <w:p w14:paraId="2D285EEF" w14:textId="77777777" w:rsidR="00DD14D5" w:rsidRDefault="00DD14D5" w:rsidP="00DD14D5">
      <w:pPr>
        <w:suppressAutoHyphens/>
        <w:spacing w:line="276" w:lineRule="auto"/>
        <w:rPr>
          <w:rFonts w:eastAsia="Times New Roman"/>
          <w:lang w:eastAsia="zh-CN"/>
        </w:rPr>
      </w:pPr>
    </w:p>
    <w:p w14:paraId="00CEB133" w14:textId="77777777" w:rsidR="00DD14D5" w:rsidRDefault="00DD14D5" w:rsidP="00DD14D5">
      <w:pPr>
        <w:suppressAutoHyphens/>
        <w:spacing w:line="360" w:lineRule="auto"/>
      </w:pPr>
      <w:r>
        <w:rPr>
          <w:rFonts w:eastAsia="Times New Roman"/>
          <w:lang w:eastAsia="zh-CN"/>
        </w:rPr>
        <w:t xml:space="preserve">Jaume Isern Ruiz                                                               </w:t>
      </w:r>
      <w:r w:rsidRPr="00562AFA">
        <w:rPr>
          <w:rFonts w:eastAsia="Times New Roman"/>
          <w:lang w:eastAsia="zh-CN"/>
        </w:rPr>
        <w:t xml:space="preserve">Catalina Triola i Vila    </w:t>
      </w:r>
    </w:p>
    <w:p w14:paraId="147091C0" w14:textId="77777777" w:rsidR="00DD14D5" w:rsidRDefault="00DD14D5" w:rsidP="00DD14D5">
      <w:pPr>
        <w:spacing w:line="360" w:lineRule="auto"/>
      </w:pPr>
      <w:r>
        <w:t>Signat electrònicament,</w:t>
      </w:r>
    </w:p>
    <w:p w14:paraId="3D942A46" w14:textId="77777777" w:rsidR="00DD14D5" w:rsidRDefault="00DD14D5" w:rsidP="00DD14D5"/>
    <w:sectPr w:rsidR="00DD14D5">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33196" w14:textId="77777777" w:rsidR="006C7D10" w:rsidRDefault="006C7D10" w:rsidP="00156BDC">
      <w:r>
        <w:separator/>
      </w:r>
    </w:p>
  </w:endnote>
  <w:endnote w:type="continuationSeparator" w:id="0">
    <w:p w14:paraId="5AFBA876" w14:textId="77777777" w:rsidR="006C7D10" w:rsidRDefault="006C7D10" w:rsidP="00156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Symbol, 'Arial Unicode MS'">
    <w:charset w:val="00"/>
    <w:family w:val="auto"/>
    <w:pitch w:val="default"/>
  </w:font>
  <w:font w:name="Kohinoor Devanagari">
    <w:altName w:val="Calibri"/>
    <w:charset w:val="00"/>
    <w:family w:val="auto"/>
    <w:pitch w:val="variable"/>
  </w:font>
  <w:font w:name="Source Sans Pro">
    <w:charset w:val="00"/>
    <w:family w:val="swiss"/>
    <w:pitch w:val="variable"/>
    <w:sig w:usb0="600002F7" w:usb1="02000001" w:usb2="00000000" w:usb3="00000000" w:csb0="0000019F" w:csb1="00000000"/>
  </w:font>
  <w:font w:name="Arial Unicode MS">
    <w:panose1 w:val="020B0604020202020204"/>
    <w:charset w:val="00"/>
    <w:family w:val="roman"/>
    <w:pitch w:val="default"/>
  </w:font>
  <w:font w:name="ArialMT">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C715D" w14:textId="7CE8EECE" w:rsidR="00611290" w:rsidRPr="00F034C1" w:rsidRDefault="00611290" w:rsidP="00F034C1">
    <w:r>
      <w:rPr>
        <w:noProof/>
        <w:lang w:eastAsia="ca-ES"/>
      </w:rPr>
      <w:drawing>
        <wp:inline distT="0" distB="0" distL="0" distR="0" wp14:anchorId="64B01F01" wp14:editId="53A25A6E">
          <wp:extent cx="5400040" cy="240513"/>
          <wp:effectExtent l="0" t="0" r="0" b="762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7844"/>
                  <a:stretch/>
                </pic:blipFill>
                <pic:spPr bwMode="auto">
                  <a:xfrm>
                    <a:off x="0" y="0"/>
                    <a:ext cx="5400040" cy="240513"/>
                  </a:xfrm>
                  <a:prstGeom prst="rect">
                    <a:avLst/>
                  </a:prstGeom>
                  <a:ln>
                    <a:noFill/>
                  </a:ln>
                  <a:extLst>
                    <a:ext uri="{53640926-AAD7-44D8-BBD7-CCE9431645EC}">
                      <a14:shadowObscured xmlns:a14="http://schemas.microsoft.com/office/drawing/2010/main"/>
                    </a:ext>
                  </a:extLst>
                </pic:spPr>
              </pic:pic>
            </a:graphicData>
          </a:graphic>
        </wp:inline>
      </w:drawing>
    </w:r>
  </w:p>
  <w:p w14:paraId="7A8DEB6B" w14:textId="16740B79" w:rsidR="00156BDC" w:rsidRDefault="00156BDC" w:rsidP="00156BDC">
    <w:pPr>
      <w:pStyle w:val="Piedepgina"/>
      <w:rPr>
        <w:rFonts w:eastAsia="Times New Roman" w:cs="Times New Roman"/>
      </w:rPr>
    </w:pPr>
  </w:p>
  <w:p w14:paraId="318D633E" w14:textId="77777777" w:rsidR="00156BDC" w:rsidRDefault="00156B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D4536" w14:textId="77777777" w:rsidR="006C7D10" w:rsidRDefault="006C7D10" w:rsidP="00156BDC">
      <w:r>
        <w:separator/>
      </w:r>
    </w:p>
  </w:footnote>
  <w:footnote w:type="continuationSeparator" w:id="0">
    <w:p w14:paraId="7D831323" w14:textId="77777777" w:rsidR="006C7D10" w:rsidRDefault="006C7D10" w:rsidP="00156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082BA" w14:textId="73C3F567" w:rsidR="00611290" w:rsidRPr="009C7C1D" w:rsidRDefault="00611290" w:rsidP="00611290">
    <w:pPr>
      <w:pStyle w:val="Piedepgina"/>
    </w:pPr>
    <w:r>
      <w:rPr>
        <w:noProof/>
      </w:rPr>
      <w:drawing>
        <wp:inline distT="0" distB="0" distL="0" distR="0" wp14:anchorId="69E8AC68" wp14:editId="1E2B1236">
          <wp:extent cx="5400040" cy="772795"/>
          <wp:effectExtent l="0" t="0" r="0" b="825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400040" cy="772795"/>
                  </a:xfrm>
                  <a:prstGeom prst="rect">
                    <a:avLst/>
                  </a:prstGeom>
                </pic:spPr>
              </pic:pic>
            </a:graphicData>
          </a:graphic>
        </wp:inline>
      </w:drawing>
    </w:r>
  </w:p>
  <w:p w14:paraId="01943DE0" w14:textId="756661D4" w:rsidR="00156BDC" w:rsidRPr="00156BDC" w:rsidRDefault="00156BDC" w:rsidP="00156BDC">
    <w:pPr>
      <w:pStyle w:val="Piedepgina"/>
      <w:rPr>
        <w:rFonts w:eastAsia="Times New Roman"/>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5"/>
    <w:multiLevelType w:val="singleLevel"/>
    <w:tmpl w:val="00000005"/>
    <w:name w:val="WW8Num38"/>
    <w:lvl w:ilvl="0">
      <w:start w:val="1"/>
      <w:numFmt w:val="bullet"/>
      <w:lvlText w:val=""/>
      <w:lvlJc w:val="left"/>
      <w:pPr>
        <w:tabs>
          <w:tab w:val="num" w:pos="720"/>
        </w:tabs>
        <w:ind w:left="720" w:hanging="360"/>
      </w:pPr>
      <w:rPr>
        <w:rFonts w:ascii="Symbol" w:hAnsi="Symbol" w:cs="Times New Roman"/>
      </w:rPr>
    </w:lvl>
  </w:abstractNum>
  <w:abstractNum w:abstractNumId="2" w15:restartNumberingAfterBreak="0">
    <w:nsid w:val="0000000B"/>
    <w:multiLevelType w:val="singleLevel"/>
    <w:tmpl w:val="0000000B"/>
    <w:name w:val="WW8Num62"/>
    <w:lvl w:ilvl="0">
      <w:start w:val="1"/>
      <w:numFmt w:val="bullet"/>
      <w:lvlText w:val=""/>
      <w:lvlJc w:val="left"/>
      <w:pPr>
        <w:tabs>
          <w:tab w:val="num" w:pos="0"/>
        </w:tabs>
        <w:ind w:left="720" w:hanging="360"/>
      </w:pPr>
      <w:rPr>
        <w:rFonts w:ascii="Symbol" w:hAnsi="Symbol" w:cs="Times New Roman"/>
      </w:rPr>
    </w:lvl>
  </w:abstractNum>
  <w:abstractNum w:abstractNumId="3" w15:restartNumberingAfterBreak="0">
    <w:nsid w:val="0000000C"/>
    <w:multiLevelType w:val="singleLevel"/>
    <w:tmpl w:val="0000000C"/>
    <w:name w:val="WW8Num66"/>
    <w:lvl w:ilvl="0">
      <w:start w:val="1"/>
      <w:numFmt w:val="bullet"/>
      <w:lvlText w:val=""/>
      <w:lvlJc w:val="left"/>
      <w:pPr>
        <w:tabs>
          <w:tab w:val="num" w:pos="720"/>
        </w:tabs>
        <w:ind w:left="720" w:hanging="360"/>
      </w:pPr>
      <w:rPr>
        <w:rFonts w:ascii="Symbol" w:hAnsi="Symbol" w:cs="Times New Roman"/>
      </w:rPr>
    </w:lvl>
  </w:abstractNum>
  <w:abstractNum w:abstractNumId="4" w15:restartNumberingAfterBreak="0">
    <w:nsid w:val="00000026"/>
    <w:multiLevelType w:val="hybridMultilevel"/>
    <w:tmpl w:val="00000015"/>
    <w:lvl w:ilvl="0" w:tplc="FFFFFFFF">
      <w:start w:val="1"/>
      <w:numFmt w:val="bullet"/>
      <w:suff w:val="space"/>
      <w:lvlText w:val=""/>
      <w:lvlJc w:val="center"/>
      <w:pPr>
        <w:tabs>
          <w:tab w:val="num" w:pos="720"/>
        </w:tabs>
        <w:ind w:left="1080" w:hanging="360"/>
      </w:pPr>
      <w:rPr>
        <w:rFonts w:ascii="Symbol" w:hAnsi="Symbol"/>
      </w:rPr>
    </w:lvl>
    <w:lvl w:ilvl="1" w:tplc="FFFFFFFF">
      <w:start w:val="1"/>
      <w:numFmt w:val="bullet"/>
      <w:suff w:val="space"/>
      <w:lvlText w:val="o"/>
      <w:lvlJc w:val="center"/>
      <w:pPr>
        <w:tabs>
          <w:tab w:val="num" w:pos="1440"/>
        </w:tabs>
        <w:ind w:left="1512" w:hanging="432"/>
      </w:pPr>
      <w:rPr>
        <w:rFonts w:ascii="Courier New" w:hAnsi="Courier New"/>
      </w:rPr>
    </w:lvl>
    <w:lvl w:ilvl="2" w:tplc="FFFFFFFF">
      <w:start w:val="1"/>
      <w:numFmt w:val="bullet"/>
      <w:suff w:val="space"/>
      <w:lvlText w:val=""/>
      <w:lvlJc w:val="center"/>
      <w:pPr>
        <w:tabs>
          <w:tab w:val="num" w:pos="2160"/>
        </w:tabs>
        <w:ind w:left="1944" w:hanging="504"/>
      </w:pPr>
      <w:rPr>
        <w:rFonts w:ascii="Wingdings" w:hAnsi="Wingdings"/>
      </w:rPr>
    </w:lvl>
    <w:lvl w:ilvl="3" w:tplc="FFFFFFFF">
      <w:start w:val="1"/>
      <w:numFmt w:val="bullet"/>
      <w:suff w:val="space"/>
      <w:lvlText w:val=""/>
      <w:lvlJc w:val="center"/>
      <w:pPr>
        <w:tabs>
          <w:tab w:val="num" w:pos="2880"/>
        </w:tabs>
        <w:ind w:left="2448" w:hanging="648"/>
      </w:pPr>
      <w:rPr>
        <w:rFonts w:ascii="Symbol" w:hAnsi="Symbol"/>
      </w:rPr>
    </w:lvl>
    <w:lvl w:ilvl="4" w:tplc="FFFFFFFF">
      <w:start w:val="1"/>
      <w:numFmt w:val="bullet"/>
      <w:suff w:val="space"/>
      <w:lvlText w:val="o"/>
      <w:lvlJc w:val="center"/>
      <w:pPr>
        <w:tabs>
          <w:tab w:val="num" w:pos="3600"/>
        </w:tabs>
        <w:ind w:left="2952" w:hanging="792"/>
      </w:pPr>
      <w:rPr>
        <w:rFonts w:ascii="Courier New" w:hAnsi="Courier New"/>
      </w:rPr>
    </w:lvl>
    <w:lvl w:ilvl="5" w:tplc="FFFFFFFF">
      <w:start w:val="1"/>
      <w:numFmt w:val="bullet"/>
      <w:suff w:val="space"/>
      <w:lvlText w:val=""/>
      <w:lvlJc w:val="center"/>
      <w:pPr>
        <w:tabs>
          <w:tab w:val="num" w:pos="4320"/>
        </w:tabs>
        <w:ind w:left="3456" w:hanging="936"/>
      </w:pPr>
      <w:rPr>
        <w:rFonts w:ascii="Wingdings" w:hAnsi="Wingdings"/>
      </w:rPr>
    </w:lvl>
    <w:lvl w:ilvl="6" w:tplc="FFFFFFFF">
      <w:start w:val="1"/>
      <w:numFmt w:val="bullet"/>
      <w:suff w:val="space"/>
      <w:lvlText w:val=""/>
      <w:lvlJc w:val="center"/>
      <w:pPr>
        <w:tabs>
          <w:tab w:val="num" w:pos="5040"/>
        </w:tabs>
        <w:ind w:left="3960" w:hanging="1080"/>
      </w:pPr>
      <w:rPr>
        <w:rFonts w:ascii="Symbol" w:hAnsi="Symbol"/>
      </w:rPr>
    </w:lvl>
    <w:lvl w:ilvl="7" w:tplc="FFFFFFFF">
      <w:start w:val="1"/>
      <w:numFmt w:val="bullet"/>
      <w:suff w:val="space"/>
      <w:lvlText w:val="o"/>
      <w:lvlJc w:val="center"/>
      <w:pPr>
        <w:tabs>
          <w:tab w:val="num" w:pos="5760"/>
        </w:tabs>
        <w:ind w:left="4464" w:hanging="1224"/>
      </w:pPr>
      <w:rPr>
        <w:rFonts w:ascii="Courier New" w:hAnsi="Courier New"/>
      </w:rPr>
    </w:lvl>
    <w:lvl w:ilvl="8" w:tplc="FFFFFFFF">
      <w:start w:val="1"/>
      <w:numFmt w:val="bullet"/>
      <w:suff w:val="space"/>
      <w:lvlText w:val=""/>
      <w:lvlJc w:val="center"/>
      <w:pPr>
        <w:tabs>
          <w:tab w:val="num" w:pos="6480"/>
        </w:tabs>
        <w:ind w:left="5040" w:hanging="1440"/>
      </w:pPr>
      <w:rPr>
        <w:rFonts w:ascii="Wingdings" w:hAnsi="Wingdings"/>
      </w:rPr>
    </w:lvl>
  </w:abstractNum>
  <w:abstractNum w:abstractNumId="5" w15:restartNumberingAfterBreak="0">
    <w:nsid w:val="01A668FA"/>
    <w:multiLevelType w:val="hybridMultilevel"/>
    <w:tmpl w:val="3E72F3B8"/>
    <w:lvl w:ilvl="0" w:tplc="0C0A0013">
      <w:start w:val="1"/>
      <w:numFmt w:val="upperRoman"/>
      <w:lvlText w:val="%1."/>
      <w:lvlJc w:val="right"/>
      <w:pPr>
        <w:tabs>
          <w:tab w:val="num" w:pos="540"/>
        </w:tabs>
        <w:ind w:left="540" w:hanging="180"/>
      </w:pPr>
      <w:rPr>
        <w:rFonts w:hint="default"/>
      </w:rPr>
    </w:lvl>
    <w:lvl w:ilvl="1" w:tplc="82CA2688">
      <w:start w:val="2"/>
      <w:numFmt w:val="bullet"/>
      <w:lvlText w:val="-"/>
      <w:lvlJc w:val="left"/>
      <w:pPr>
        <w:tabs>
          <w:tab w:val="num" w:pos="1440"/>
        </w:tabs>
        <w:ind w:left="1440" w:hanging="360"/>
      </w:pPr>
      <w:rPr>
        <w:rFonts w:ascii="Arial" w:eastAsia="Times New Roman" w:hAnsi="Arial"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373FCE"/>
    <w:multiLevelType w:val="hybridMultilevel"/>
    <w:tmpl w:val="4F9C7246"/>
    <w:lvl w:ilvl="0" w:tplc="58A06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EF61800"/>
    <w:multiLevelType w:val="multilevel"/>
    <w:tmpl w:val="A5F2E5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F2179B"/>
    <w:multiLevelType w:val="hybridMultilevel"/>
    <w:tmpl w:val="31D045DE"/>
    <w:lvl w:ilvl="0" w:tplc="F62A3096">
      <w:start w:val="8"/>
      <w:numFmt w:val="bullet"/>
      <w:lvlText w:val="-"/>
      <w:lvlJc w:val="left"/>
      <w:pPr>
        <w:ind w:left="720" w:hanging="360"/>
      </w:pPr>
      <w:rPr>
        <w:rFonts w:ascii="Book Antiqua" w:eastAsia="Times New Roman" w:hAnsi="Book Antiqua"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3884A16"/>
    <w:multiLevelType w:val="multilevel"/>
    <w:tmpl w:val="741AA26C"/>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632BEC"/>
    <w:multiLevelType w:val="hybridMultilevel"/>
    <w:tmpl w:val="62DCEB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8865A3C"/>
    <w:multiLevelType w:val="hybridMultilevel"/>
    <w:tmpl w:val="D0A62040"/>
    <w:lvl w:ilvl="0" w:tplc="E090B88E">
      <w:start w:val="7"/>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8BE486B"/>
    <w:multiLevelType w:val="hybridMultilevel"/>
    <w:tmpl w:val="0ACE05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B034E15"/>
    <w:multiLevelType w:val="hybridMultilevel"/>
    <w:tmpl w:val="D3E48E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1BE067F"/>
    <w:multiLevelType w:val="multilevel"/>
    <w:tmpl w:val="4E6AA3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BCA62FD"/>
    <w:multiLevelType w:val="hybridMultilevel"/>
    <w:tmpl w:val="D3E2FD3E"/>
    <w:lvl w:ilvl="0" w:tplc="0000000B">
      <w:start w:val="1"/>
      <w:numFmt w:val="bullet"/>
      <w:lvlText w:val=""/>
      <w:lvlJc w:val="left"/>
      <w:pPr>
        <w:tabs>
          <w:tab w:val="num" w:pos="0"/>
        </w:tabs>
        <w:ind w:left="720" w:hanging="360"/>
      </w:pPr>
      <w:rPr>
        <w:rFonts w:ascii="Symbol" w:hAnsi="Symbol" w:cs="Times New Roman"/>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CED1A28"/>
    <w:multiLevelType w:val="hybridMultilevel"/>
    <w:tmpl w:val="8D7A2D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D99689F"/>
    <w:multiLevelType w:val="hybridMultilevel"/>
    <w:tmpl w:val="134499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F9E40C9"/>
    <w:multiLevelType w:val="hybridMultilevel"/>
    <w:tmpl w:val="CF265BE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09B43F2"/>
    <w:multiLevelType w:val="hybridMultilevel"/>
    <w:tmpl w:val="1028154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AAC7DCF"/>
    <w:multiLevelType w:val="hybridMultilevel"/>
    <w:tmpl w:val="E744D668"/>
    <w:lvl w:ilvl="0" w:tplc="FCACE12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3B05A1A"/>
    <w:multiLevelType w:val="hybridMultilevel"/>
    <w:tmpl w:val="5D3A09AA"/>
    <w:lvl w:ilvl="0" w:tplc="E3281FA4">
      <w:start w:val="1"/>
      <w:numFmt w:val="bullet"/>
      <w:lvlText w:val="-"/>
      <w:lvlJc w:val="left"/>
      <w:pPr>
        <w:ind w:left="720" w:hanging="360"/>
      </w:pPr>
      <w:rPr>
        <w:rFonts w:ascii="Book Antiqua" w:eastAsia="Times New Roman" w:hAnsi="Book Antiqu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C183C93"/>
    <w:multiLevelType w:val="hybridMultilevel"/>
    <w:tmpl w:val="9766AF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F237C57"/>
    <w:multiLevelType w:val="hybridMultilevel"/>
    <w:tmpl w:val="E0080F5C"/>
    <w:lvl w:ilvl="0" w:tplc="E480C90E">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3AE59A7"/>
    <w:multiLevelType w:val="multilevel"/>
    <w:tmpl w:val="65284F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45739B6"/>
    <w:multiLevelType w:val="multilevel"/>
    <w:tmpl w:val="915AA21C"/>
    <w:styleLink w:val="WW8Num8"/>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26" w15:restartNumberingAfterBreak="0">
    <w:nsid w:val="65FB1B39"/>
    <w:multiLevelType w:val="hybridMultilevel"/>
    <w:tmpl w:val="CCD0BFC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693E34EE"/>
    <w:multiLevelType w:val="hybridMultilevel"/>
    <w:tmpl w:val="99329B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5C8589F"/>
    <w:multiLevelType w:val="multilevel"/>
    <w:tmpl w:val="379837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A6836BF"/>
    <w:multiLevelType w:val="multilevel"/>
    <w:tmpl w:val="EEF0025C"/>
    <w:lvl w:ilvl="0">
      <w:start w:val="1"/>
      <w:numFmt w:val="lowerLetter"/>
      <w:lvlText w:val="%1)"/>
      <w:lvlJc w:val="left"/>
      <w:pPr>
        <w:ind w:left="720" w:hanging="360"/>
      </w:pPr>
    </w:lvl>
    <w:lvl w:ilvl="1">
      <w:start w:val="1"/>
      <w:numFmt w:val="lowerLetter"/>
      <w:lvlText w:val=")"/>
      <w:lvlJc w:val="left"/>
      <w:pPr>
        <w:ind w:left="1080" w:hanging="360"/>
      </w:pPr>
    </w:lvl>
    <w:lvl w:ilvl="2">
      <w:start w:val="1"/>
      <w:numFmt w:val="lowerLetter"/>
      <w:lvlText w:val=")"/>
      <w:lvlJc w:val="left"/>
      <w:pPr>
        <w:ind w:left="1440" w:hanging="360"/>
      </w:pPr>
    </w:lvl>
    <w:lvl w:ilvl="3">
      <w:start w:val="1"/>
      <w:numFmt w:val="lowerLetter"/>
      <w:lvlText w:val=")"/>
      <w:lvlJc w:val="left"/>
      <w:pPr>
        <w:ind w:left="1800" w:hanging="360"/>
      </w:pPr>
    </w:lvl>
    <w:lvl w:ilvl="4">
      <w:start w:val="1"/>
      <w:numFmt w:val="lowerLetter"/>
      <w:lvlText w:val=")"/>
      <w:lvlJc w:val="left"/>
      <w:pPr>
        <w:ind w:left="2160" w:hanging="360"/>
      </w:pPr>
    </w:lvl>
    <w:lvl w:ilvl="5">
      <w:start w:val="1"/>
      <w:numFmt w:val="lowerLetter"/>
      <w:lvlText w:val=")"/>
      <w:lvlJc w:val="left"/>
      <w:pPr>
        <w:ind w:left="2520" w:hanging="360"/>
      </w:pPr>
    </w:lvl>
    <w:lvl w:ilvl="6">
      <w:start w:val="1"/>
      <w:numFmt w:val="lowerLetter"/>
      <w:lvlText w:val=")"/>
      <w:lvlJc w:val="left"/>
      <w:pPr>
        <w:ind w:left="2880" w:hanging="360"/>
      </w:pPr>
    </w:lvl>
    <w:lvl w:ilvl="7">
      <w:start w:val="1"/>
      <w:numFmt w:val="lowerLetter"/>
      <w:lvlText w:val=")"/>
      <w:lvlJc w:val="left"/>
      <w:pPr>
        <w:ind w:left="3240" w:hanging="360"/>
      </w:pPr>
    </w:lvl>
    <w:lvl w:ilvl="8">
      <w:start w:val="1"/>
      <w:numFmt w:val="lowerLetter"/>
      <w:lvlText w:val=")"/>
      <w:lvlJc w:val="left"/>
      <w:pPr>
        <w:ind w:left="3600" w:hanging="360"/>
      </w:pPr>
    </w:lvl>
  </w:abstractNum>
  <w:abstractNum w:abstractNumId="30" w15:restartNumberingAfterBreak="0">
    <w:nsid w:val="7E0012CD"/>
    <w:multiLevelType w:val="hybridMultilevel"/>
    <w:tmpl w:val="CA5E0D8A"/>
    <w:lvl w:ilvl="0" w:tplc="FFFFFFFF">
      <w:start w:val="1"/>
      <w:numFmt w:val="decimal"/>
      <w:lvlText w:val="%1."/>
      <w:lvlJc w:val="left"/>
      <w:pPr>
        <w:tabs>
          <w:tab w:val="num" w:pos="1211"/>
        </w:tabs>
        <w:ind w:left="1211" w:hanging="360"/>
      </w:pPr>
    </w:lvl>
    <w:lvl w:ilvl="1" w:tplc="0C0A0019" w:tentative="1">
      <w:start w:val="1"/>
      <w:numFmt w:val="lowerLetter"/>
      <w:lvlText w:val="%2."/>
      <w:lvlJc w:val="left"/>
      <w:pPr>
        <w:tabs>
          <w:tab w:val="num" w:pos="1505"/>
        </w:tabs>
        <w:ind w:left="1505" w:hanging="360"/>
      </w:pPr>
    </w:lvl>
    <w:lvl w:ilvl="2" w:tplc="0C0A001B" w:tentative="1">
      <w:start w:val="1"/>
      <w:numFmt w:val="lowerRoman"/>
      <w:lvlText w:val="%3."/>
      <w:lvlJc w:val="right"/>
      <w:pPr>
        <w:tabs>
          <w:tab w:val="num" w:pos="2225"/>
        </w:tabs>
        <w:ind w:left="2225" w:hanging="180"/>
      </w:pPr>
    </w:lvl>
    <w:lvl w:ilvl="3" w:tplc="0C0A000F" w:tentative="1">
      <w:start w:val="1"/>
      <w:numFmt w:val="decimal"/>
      <w:lvlText w:val="%4."/>
      <w:lvlJc w:val="left"/>
      <w:pPr>
        <w:tabs>
          <w:tab w:val="num" w:pos="2945"/>
        </w:tabs>
        <w:ind w:left="2945" w:hanging="360"/>
      </w:pPr>
    </w:lvl>
    <w:lvl w:ilvl="4" w:tplc="0C0A0019" w:tentative="1">
      <w:start w:val="1"/>
      <w:numFmt w:val="lowerLetter"/>
      <w:lvlText w:val="%5."/>
      <w:lvlJc w:val="left"/>
      <w:pPr>
        <w:tabs>
          <w:tab w:val="num" w:pos="3665"/>
        </w:tabs>
        <w:ind w:left="3665" w:hanging="360"/>
      </w:pPr>
    </w:lvl>
    <w:lvl w:ilvl="5" w:tplc="0C0A001B" w:tentative="1">
      <w:start w:val="1"/>
      <w:numFmt w:val="lowerRoman"/>
      <w:lvlText w:val="%6."/>
      <w:lvlJc w:val="right"/>
      <w:pPr>
        <w:tabs>
          <w:tab w:val="num" w:pos="4385"/>
        </w:tabs>
        <w:ind w:left="4385" w:hanging="180"/>
      </w:pPr>
    </w:lvl>
    <w:lvl w:ilvl="6" w:tplc="0C0A000F" w:tentative="1">
      <w:start w:val="1"/>
      <w:numFmt w:val="decimal"/>
      <w:lvlText w:val="%7."/>
      <w:lvlJc w:val="left"/>
      <w:pPr>
        <w:tabs>
          <w:tab w:val="num" w:pos="5105"/>
        </w:tabs>
        <w:ind w:left="5105" w:hanging="360"/>
      </w:pPr>
    </w:lvl>
    <w:lvl w:ilvl="7" w:tplc="0C0A0019" w:tentative="1">
      <w:start w:val="1"/>
      <w:numFmt w:val="lowerLetter"/>
      <w:lvlText w:val="%8."/>
      <w:lvlJc w:val="left"/>
      <w:pPr>
        <w:tabs>
          <w:tab w:val="num" w:pos="5825"/>
        </w:tabs>
        <w:ind w:left="5825" w:hanging="360"/>
      </w:pPr>
    </w:lvl>
    <w:lvl w:ilvl="8" w:tplc="0C0A001B" w:tentative="1">
      <w:start w:val="1"/>
      <w:numFmt w:val="lowerRoman"/>
      <w:lvlText w:val="%9."/>
      <w:lvlJc w:val="right"/>
      <w:pPr>
        <w:tabs>
          <w:tab w:val="num" w:pos="6545"/>
        </w:tabs>
        <w:ind w:left="6545" w:hanging="180"/>
      </w:pPr>
    </w:lvl>
  </w:abstractNum>
  <w:num w:numId="1" w16cid:durableId="1670979199">
    <w:abstractNumId w:val="8"/>
  </w:num>
  <w:num w:numId="2" w16cid:durableId="327291581">
    <w:abstractNumId w:val="25"/>
  </w:num>
  <w:num w:numId="3" w16cid:durableId="306671895">
    <w:abstractNumId w:val="29"/>
  </w:num>
  <w:num w:numId="4" w16cid:durableId="1583677555">
    <w:abstractNumId w:val="3"/>
  </w:num>
  <w:num w:numId="5" w16cid:durableId="1466777663">
    <w:abstractNumId w:val="14"/>
  </w:num>
  <w:num w:numId="6" w16cid:durableId="39790314">
    <w:abstractNumId w:val="17"/>
  </w:num>
  <w:num w:numId="7" w16cid:durableId="403843809">
    <w:abstractNumId w:val="21"/>
  </w:num>
  <w:num w:numId="8" w16cid:durableId="881600572">
    <w:abstractNumId w:val="19"/>
  </w:num>
  <w:num w:numId="9" w16cid:durableId="993026268">
    <w:abstractNumId w:val="22"/>
  </w:num>
  <w:num w:numId="10" w16cid:durableId="293099401">
    <w:abstractNumId w:val="13"/>
  </w:num>
  <w:num w:numId="11" w16cid:durableId="1598632844">
    <w:abstractNumId w:val="18"/>
  </w:num>
  <w:num w:numId="12" w16cid:durableId="1191183770">
    <w:abstractNumId w:val="7"/>
  </w:num>
  <w:num w:numId="13" w16cid:durableId="60298386">
    <w:abstractNumId w:val="4"/>
  </w:num>
  <w:num w:numId="14" w16cid:durableId="1714118517">
    <w:abstractNumId w:val="0"/>
  </w:num>
  <w:num w:numId="15" w16cid:durableId="1622228377">
    <w:abstractNumId w:val="9"/>
  </w:num>
  <w:num w:numId="16" w16cid:durableId="1260019405">
    <w:abstractNumId w:val="28"/>
  </w:num>
  <w:num w:numId="17" w16cid:durableId="673186411">
    <w:abstractNumId w:val="15"/>
  </w:num>
  <w:num w:numId="18" w16cid:durableId="2122995138">
    <w:abstractNumId w:val="16"/>
  </w:num>
  <w:num w:numId="19" w16cid:durableId="1129669742">
    <w:abstractNumId w:val="24"/>
  </w:num>
  <w:num w:numId="20" w16cid:durableId="581720158">
    <w:abstractNumId w:val="23"/>
  </w:num>
  <w:num w:numId="21" w16cid:durableId="1726248460">
    <w:abstractNumId w:val="30"/>
  </w:num>
  <w:num w:numId="22" w16cid:durableId="1924801689">
    <w:abstractNumId w:val="6"/>
  </w:num>
  <w:num w:numId="23" w16cid:durableId="1100174965">
    <w:abstractNumId w:val="20"/>
  </w:num>
  <w:num w:numId="24" w16cid:durableId="351616486">
    <w:abstractNumId w:val="1"/>
  </w:num>
  <w:num w:numId="25" w16cid:durableId="1449083125">
    <w:abstractNumId w:val="2"/>
  </w:num>
  <w:num w:numId="26" w16cid:durableId="1036855828">
    <w:abstractNumId w:val="27"/>
  </w:num>
  <w:num w:numId="27" w16cid:durableId="2122609040">
    <w:abstractNumId w:val="11"/>
  </w:num>
  <w:num w:numId="28" w16cid:durableId="2144882661">
    <w:abstractNumId w:val="5"/>
  </w:num>
  <w:num w:numId="29" w16cid:durableId="995643248">
    <w:abstractNumId w:val="10"/>
  </w:num>
  <w:num w:numId="30" w16cid:durableId="944653144">
    <w:abstractNumId w:val="12"/>
  </w:num>
  <w:num w:numId="31" w16cid:durableId="11993200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193"/>
    <w:rsid w:val="00042029"/>
    <w:rsid w:val="00111095"/>
    <w:rsid w:val="00142194"/>
    <w:rsid w:val="00156BDC"/>
    <w:rsid w:val="002B47ED"/>
    <w:rsid w:val="002C766B"/>
    <w:rsid w:val="003350BF"/>
    <w:rsid w:val="00357795"/>
    <w:rsid w:val="0037006D"/>
    <w:rsid w:val="003B27AE"/>
    <w:rsid w:val="00411434"/>
    <w:rsid w:val="00451256"/>
    <w:rsid w:val="00457B2F"/>
    <w:rsid w:val="004E141D"/>
    <w:rsid w:val="004F4D6C"/>
    <w:rsid w:val="00544DBC"/>
    <w:rsid w:val="005A155E"/>
    <w:rsid w:val="005A1C69"/>
    <w:rsid w:val="005A7193"/>
    <w:rsid w:val="00611290"/>
    <w:rsid w:val="00614A3F"/>
    <w:rsid w:val="00644122"/>
    <w:rsid w:val="006952F5"/>
    <w:rsid w:val="006C7D10"/>
    <w:rsid w:val="00703273"/>
    <w:rsid w:val="007448EF"/>
    <w:rsid w:val="007A5225"/>
    <w:rsid w:val="00855C70"/>
    <w:rsid w:val="00947E87"/>
    <w:rsid w:val="00986C94"/>
    <w:rsid w:val="00AF22DE"/>
    <w:rsid w:val="00B03ACC"/>
    <w:rsid w:val="00B43E2A"/>
    <w:rsid w:val="00B462F2"/>
    <w:rsid w:val="00C46DED"/>
    <w:rsid w:val="00CA366B"/>
    <w:rsid w:val="00D44592"/>
    <w:rsid w:val="00D71BB9"/>
    <w:rsid w:val="00DD14D5"/>
    <w:rsid w:val="00E04A5C"/>
    <w:rsid w:val="00E22CAB"/>
    <w:rsid w:val="00F34DC5"/>
    <w:rsid w:val="00F46E8C"/>
    <w:rsid w:val="00FE2ADF"/>
    <w:rsid w:val="00FF26F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3DDCC"/>
  <w15:chartTrackingRefBased/>
  <w15:docId w15:val="{635CA0C1-2682-4E60-A8DE-28ABDAEB6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BDC"/>
    <w:pPr>
      <w:spacing w:after="0" w:line="240" w:lineRule="auto"/>
      <w:jc w:val="both"/>
    </w:pPr>
    <w:rPr>
      <w:rFonts w:ascii="Arial" w:eastAsia="Calibri" w:hAnsi="Arial" w:cs="Arial"/>
    </w:rPr>
  </w:style>
  <w:style w:type="paragraph" w:styleId="Ttulo3">
    <w:name w:val="heading 3"/>
    <w:basedOn w:val="Normal"/>
    <w:next w:val="Normal"/>
    <w:link w:val="Ttulo3Car"/>
    <w:unhideWhenUsed/>
    <w:qFormat/>
    <w:rsid w:val="00AF22DE"/>
    <w:pPr>
      <w:keepNext/>
      <w:outlineLvl w:val="2"/>
    </w:pPr>
    <w:rPr>
      <w:rFonts w:ascii="Times New Roman" w:eastAsia="Times New Roman" w:hAnsi="Times New Roman" w:cs="Times New Roman"/>
      <w:i/>
      <w:sz w:val="32"/>
      <w:szCs w:val="20"/>
      <w:lang w:val="es-ES" w:eastAsia="es-ES"/>
    </w:rPr>
  </w:style>
  <w:style w:type="paragraph" w:styleId="Ttulo4">
    <w:name w:val="heading 4"/>
    <w:basedOn w:val="Normal"/>
    <w:next w:val="Normal"/>
    <w:link w:val="Ttulo4Car"/>
    <w:uiPriority w:val="9"/>
    <w:unhideWhenUsed/>
    <w:qFormat/>
    <w:rsid w:val="00AF22DE"/>
    <w:pPr>
      <w:keepNext/>
      <w:spacing w:before="240" w:after="60"/>
      <w:jc w:val="left"/>
      <w:outlineLvl w:val="3"/>
    </w:pPr>
    <w:rPr>
      <w:rFonts w:ascii="Calibri" w:eastAsia="Times New Roman" w:hAnsi="Calibri" w:cs="Times New Roman"/>
      <w:b/>
      <w:bCs/>
      <w:sz w:val="28"/>
      <w:szCs w:val="28"/>
      <w:lang w:eastAsia="es-ES"/>
    </w:rPr>
  </w:style>
  <w:style w:type="paragraph" w:styleId="Ttulo5">
    <w:name w:val="heading 5"/>
    <w:basedOn w:val="Normal"/>
    <w:next w:val="Normal"/>
    <w:link w:val="Ttulo5Car"/>
    <w:uiPriority w:val="9"/>
    <w:qFormat/>
    <w:rsid w:val="00AF22DE"/>
    <w:pPr>
      <w:keepNext/>
      <w:jc w:val="center"/>
      <w:outlineLvl w:val="4"/>
    </w:pPr>
    <w:rPr>
      <w:rFonts w:ascii="Times New Roman" w:eastAsia="Times New Roman" w:hAnsi="Times New Roman" w:cs="Times New Roman"/>
      <w:b/>
      <w:sz w:val="24"/>
      <w:szCs w:val="20"/>
      <w:u w:val="single"/>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56BDC"/>
    <w:pPr>
      <w:tabs>
        <w:tab w:val="center" w:pos="4252"/>
        <w:tab w:val="right" w:pos="8504"/>
      </w:tabs>
    </w:pPr>
  </w:style>
  <w:style w:type="character" w:customStyle="1" w:styleId="EncabezadoCar">
    <w:name w:val="Encabezado Car"/>
    <w:basedOn w:val="Fuentedeprrafopredeter"/>
    <w:link w:val="Encabezado"/>
    <w:uiPriority w:val="99"/>
    <w:rsid w:val="00156BDC"/>
    <w:rPr>
      <w:rFonts w:ascii="Arial" w:eastAsia="Calibri" w:hAnsi="Arial" w:cs="Arial"/>
    </w:rPr>
  </w:style>
  <w:style w:type="paragraph" w:styleId="Piedepgina">
    <w:name w:val="footer"/>
    <w:basedOn w:val="Normal"/>
    <w:link w:val="PiedepginaCar"/>
    <w:uiPriority w:val="99"/>
    <w:unhideWhenUsed/>
    <w:rsid w:val="00156BDC"/>
    <w:pPr>
      <w:tabs>
        <w:tab w:val="center" w:pos="4252"/>
        <w:tab w:val="right" w:pos="8504"/>
      </w:tabs>
    </w:pPr>
  </w:style>
  <w:style w:type="character" w:customStyle="1" w:styleId="PiedepginaCar">
    <w:name w:val="Pie de página Car"/>
    <w:basedOn w:val="Fuentedeprrafopredeter"/>
    <w:link w:val="Piedepgina"/>
    <w:uiPriority w:val="99"/>
    <w:rsid w:val="00156BDC"/>
    <w:rPr>
      <w:rFonts w:ascii="Arial" w:eastAsia="Calibri" w:hAnsi="Arial" w:cs="Arial"/>
    </w:rPr>
  </w:style>
  <w:style w:type="paragraph" w:customStyle="1" w:styleId="Estndard">
    <w:name w:val="Estàndard"/>
    <w:rsid w:val="00611290"/>
    <w:pPr>
      <w:spacing w:after="0" w:line="240" w:lineRule="auto"/>
    </w:pPr>
    <w:rPr>
      <w:rFonts w:ascii="Times New Roman" w:eastAsia="Times New Roman" w:hAnsi="Times New Roman" w:cs="Times New Roman"/>
      <w:snapToGrid w:val="0"/>
      <w:color w:val="000000"/>
      <w:sz w:val="24"/>
      <w:szCs w:val="20"/>
      <w:lang w:val="es-ES" w:eastAsia="es-ES"/>
    </w:rPr>
  </w:style>
  <w:style w:type="numbering" w:customStyle="1" w:styleId="WW8Num8">
    <w:name w:val="WW8Num8"/>
    <w:basedOn w:val="Sinlista"/>
    <w:rsid w:val="00611290"/>
    <w:pPr>
      <w:numPr>
        <w:numId w:val="2"/>
      </w:numPr>
    </w:pPr>
  </w:style>
  <w:style w:type="character" w:customStyle="1" w:styleId="Ttulo3Car">
    <w:name w:val="Título 3 Car"/>
    <w:basedOn w:val="Fuentedeprrafopredeter"/>
    <w:link w:val="Ttulo3"/>
    <w:rsid w:val="00AF22DE"/>
    <w:rPr>
      <w:rFonts w:ascii="Times New Roman" w:eastAsia="Times New Roman" w:hAnsi="Times New Roman" w:cs="Times New Roman"/>
      <w:i/>
      <w:sz w:val="32"/>
      <w:szCs w:val="20"/>
      <w:lang w:val="es-ES" w:eastAsia="es-ES"/>
    </w:rPr>
  </w:style>
  <w:style w:type="character" w:customStyle="1" w:styleId="Ttulo4Car">
    <w:name w:val="Título 4 Car"/>
    <w:basedOn w:val="Fuentedeprrafopredeter"/>
    <w:link w:val="Ttulo4"/>
    <w:uiPriority w:val="9"/>
    <w:rsid w:val="00AF22DE"/>
    <w:rPr>
      <w:rFonts w:ascii="Calibri" w:eastAsia="Times New Roman" w:hAnsi="Calibri" w:cs="Times New Roman"/>
      <w:b/>
      <w:bCs/>
      <w:sz w:val="28"/>
      <w:szCs w:val="28"/>
      <w:lang w:eastAsia="es-ES"/>
    </w:rPr>
  </w:style>
  <w:style w:type="character" w:customStyle="1" w:styleId="Ttulo5Car">
    <w:name w:val="Título 5 Car"/>
    <w:basedOn w:val="Fuentedeprrafopredeter"/>
    <w:link w:val="Ttulo5"/>
    <w:uiPriority w:val="9"/>
    <w:rsid w:val="00AF22DE"/>
    <w:rPr>
      <w:rFonts w:ascii="Times New Roman" w:eastAsia="Times New Roman" w:hAnsi="Times New Roman" w:cs="Times New Roman"/>
      <w:b/>
      <w:sz w:val="24"/>
      <w:szCs w:val="20"/>
      <w:u w:val="single"/>
      <w:lang w:val="es-ES_tradnl" w:eastAsia="es-ES"/>
    </w:rPr>
  </w:style>
  <w:style w:type="numbering" w:customStyle="1" w:styleId="Sinlista1">
    <w:name w:val="Sin lista1"/>
    <w:next w:val="Sinlista"/>
    <w:uiPriority w:val="99"/>
    <w:semiHidden/>
    <w:unhideWhenUsed/>
    <w:rsid w:val="00AF22DE"/>
  </w:style>
  <w:style w:type="paragraph" w:styleId="Textoindependiente">
    <w:name w:val="Body Text"/>
    <w:basedOn w:val="Normal"/>
    <w:link w:val="TextoindependienteCar"/>
    <w:uiPriority w:val="99"/>
    <w:rsid w:val="00AF22DE"/>
    <w:rPr>
      <w:rFonts w:ascii="Times New Roman" w:eastAsia="Times New Roman" w:hAnsi="Times New Roman" w:cs="Times New Roman"/>
      <w:sz w:val="24"/>
      <w:szCs w:val="20"/>
      <w:lang w:eastAsia="es-ES"/>
    </w:rPr>
  </w:style>
  <w:style w:type="character" w:customStyle="1" w:styleId="TextoindependienteCar">
    <w:name w:val="Texto independiente Car"/>
    <w:basedOn w:val="Fuentedeprrafopredeter"/>
    <w:link w:val="Textoindependiente"/>
    <w:uiPriority w:val="99"/>
    <w:rsid w:val="00AF22DE"/>
    <w:rPr>
      <w:rFonts w:ascii="Times New Roman" w:eastAsia="Times New Roman" w:hAnsi="Times New Roman" w:cs="Times New Roman"/>
      <w:sz w:val="24"/>
      <w:szCs w:val="20"/>
      <w:lang w:eastAsia="es-ES"/>
    </w:rPr>
  </w:style>
  <w:style w:type="paragraph" w:styleId="Sangradetextonormal">
    <w:name w:val="Body Text Indent"/>
    <w:basedOn w:val="Normal"/>
    <w:link w:val="SangradetextonormalCar"/>
    <w:uiPriority w:val="99"/>
    <w:rsid w:val="00AF22DE"/>
    <w:pPr>
      <w:ind w:firstLine="426"/>
      <w:jc w:val="left"/>
    </w:pPr>
    <w:rPr>
      <w:rFonts w:eastAsia="Times New Roman" w:cs="Times New Roman"/>
      <w:sz w:val="24"/>
      <w:szCs w:val="20"/>
      <w:lang w:eastAsia="es-ES"/>
    </w:rPr>
  </w:style>
  <w:style w:type="character" w:customStyle="1" w:styleId="SangradetextonormalCar">
    <w:name w:val="Sangría de texto normal Car"/>
    <w:basedOn w:val="Fuentedeprrafopredeter"/>
    <w:link w:val="Sangradetextonormal"/>
    <w:uiPriority w:val="99"/>
    <w:rsid w:val="00AF22DE"/>
    <w:rPr>
      <w:rFonts w:ascii="Arial" w:eastAsia="Times New Roman" w:hAnsi="Arial" w:cs="Times New Roman"/>
      <w:sz w:val="24"/>
      <w:szCs w:val="20"/>
      <w:lang w:eastAsia="es-ES"/>
    </w:rPr>
  </w:style>
  <w:style w:type="paragraph" w:styleId="NormalWeb">
    <w:name w:val="Normal (Web)"/>
    <w:basedOn w:val="Normal"/>
    <w:rsid w:val="00AF22DE"/>
    <w:pPr>
      <w:spacing w:before="144" w:after="288"/>
      <w:jc w:val="left"/>
    </w:pPr>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AF22DE"/>
    <w:pPr>
      <w:spacing w:after="120" w:line="480" w:lineRule="auto"/>
      <w:ind w:left="283"/>
      <w:jc w:val="left"/>
    </w:pPr>
    <w:rPr>
      <w:rFonts w:ascii="Times New Roman" w:eastAsia="Times New Roman" w:hAnsi="Times New Roman" w:cs="Times New Roman"/>
      <w:sz w:val="24"/>
      <w:szCs w:val="24"/>
      <w:lang w:eastAsia="es-ES"/>
    </w:rPr>
  </w:style>
  <w:style w:type="character" w:customStyle="1" w:styleId="Sangra2detindependienteCar">
    <w:name w:val="Sangría 2 de t. independiente Car"/>
    <w:basedOn w:val="Fuentedeprrafopredeter"/>
    <w:link w:val="Sangra2detindependiente"/>
    <w:rsid w:val="00AF22DE"/>
    <w:rPr>
      <w:rFonts w:ascii="Times New Roman" w:eastAsia="Times New Roman" w:hAnsi="Times New Roman" w:cs="Times New Roman"/>
      <w:sz w:val="24"/>
      <w:szCs w:val="24"/>
      <w:lang w:eastAsia="es-ES"/>
    </w:rPr>
  </w:style>
  <w:style w:type="character" w:customStyle="1" w:styleId="longtext">
    <w:name w:val="long_text"/>
    <w:basedOn w:val="Fuentedeprrafopredeter"/>
    <w:rsid w:val="00AF22DE"/>
  </w:style>
  <w:style w:type="numbering" w:customStyle="1" w:styleId="Sinlista11">
    <w:name w:val="Sin lista11"/>
    <w:next w:val="Sinlista"/>
    <w:uiPriority w:val="99"/>
    <w:semiHidden/>
    <w:unhideWhenUsed/>
    <w:rsid w:val="00AF22DE"/>
  </w:style>
  <w:style w:type="table" w:styleId="Tablaconcuadrcula">
    <w:name w:val="Table Grid"/>
    <w:basedOn w:val="Tablanormal"/>
    <w:uiPriority w:val="59"/>
    <w:rsid w:val="00AF22DE"/>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
    <w:name w:val="Sin lista111"/>
    <w:next w:val="Sinlista"/>
    <w:uiPriority w:val="99"/>
    <w:semiHidden/>
    <w:unhideWhenUsed/>
    <w:rsid w:val="00AF22DE"/>
  </w:style>
  <w:style w:type="paragraph" w:customStyle="1" w:styleId="Default">
    <w:name w:val="Default"/>
    <w:rsid w:val="00AF22DE"/>
    <w:pPr>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styleId="Textonotapie">
    <w:name w:val="footnote text"/>
    <w:basedOn w:val="Normal"/>
    <w:link w:val="TextonotapieCar"/>
    <w:uiPriority w:val="99"/>
    <w:semiHidden/>
    <w:unhideWhenUsed/>
    <w:rsid w:val="00AF22DE"/>
    <w:pPr>
      <w:jc w:val="left"/>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uiPriority w:val="99"/>
    <w:semiHidden/>
    <w:rsid w:val="00AF22DE"/>
    <w:rPr>
      <w:rFonts w:ascii="Times New Roman" w:eastAsia="Times New Roman" w:hAnsi="Times New Roman" w:cs="Times New Roman"/>
      <w:sz w:val="20"/>
      <w:szCs w:val="20"/>
      <w:lang w:eastAsia="es-ES"/>
    </w:rPr>
  </w:style>
  <w:style w:type="numbering" w:customStyle="1" w:styleId="Sinlista2">
    <w:name w:val="Sin lista2"/>
    <w:next w:val="Sinlista"/>
    <w:uiPriority w:val="99"/>
    <w:semiHidden/>
    <w:unhideWhenUsed/>
    <w:rsid w:val="00AF22DE"/>
  </w:style>
  <w:style w:type="numbering" w:customStyle="1" w:styleId="Sinlista12">
    <w:name w:val="Sin lista12"/>
    <w:next w:val="Sinlista"/>
    <w:uiPriority w:val="99"/>
    <w:semiHidden/>
    <w:unhideWhenUsed/>
    <w:rsid w:val="00AF22DE"/>
  </w:style>
  <w:style w:type="numbering" w:customStyle="1" w:styleId="Sinlista1111">
    <w:name w:val="Sin lista1111"/>
    <w:next w:val="Sinlista"/>
    <w:uiPriority w:val="99"/>
    <w:semiHidden/>
    <w:unhideWhenUsed/>
    <w:rsid w:val="00AF22DE"/>
  </w:style>
  <w:style w:type="character" w:styleId="Refdenotaalpie">
    <w:name w:val="footnote reference"/>
    <w:semiHidden/>
    <w:rsid w:val="00AF22DE"/>
    <w:rPr>
      <w:vertAlign w:val="superscript"/>
    </w:rPr>
  </w:style>
  <w:style w:type="paragraph" w:styleId="Prrafodelista">
    <w:name w:val="List Paragraph"/>
    <w:basedOn w:val="Normal"/>
    <w:uiPriority w:val="34"/>
    <w:qFormat/>
    <w:rsid w:val="00AF22DE"/>
    <w:pPr>
      <w:ind w:left="720"/>
      <w:jc w:val="left"/>
    </w:pPr>
    <w:rPr>
      <w:rFonts w:ascii="Calibri" w:hAnsi="Calibri" w:cs="Times New Roman"/>
      <w:lang w:val="es-ES" w:eastAsia="es-ES"/>
    </w:rPr>
  </w:style>
  <w:style w:type="character" w:customStyle="1" w:styleId="hps">
    <w:name w:val="hps"/>
    <w:rsid w:val="00AF22DE"/>
  </w:style>
  <w:style w:type="numbering" w:customStyle="1" w:styleId="Sinlista3">
    <w:name w:val="Sin lista3"/>
    <w:next w:val="Sinlista"/>
    <w:uiPriority w:val="99"/>
    <w:semiHidden/>
    <w:unhideWhenUsed/>
    <w:rsid w:val="00AF22DE"/>
  </w:style>
  <w:style w:type="table" w:customStyle="1" w:styleId="Tablaconcuadrcula1">
    <w:name w:val="Tabla con cuadrícula1"/>
    <w:basedOn w:val="Tablanormal"/>
    <w:next w:val="Tablaconcuadrcula"/>
    <w:uiPriority w:val="59"/>
    <w:rsid w:val="00AF22DE"/>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3">
    <w:name w:val="Sin lista13"/>
    <w:next w:val="Sinlista"/>
    <w:uiPriority w:val="99"/>
    <w:semiHidden/>
    <w:unhideWhenUsed/>
    <w:rsid w:val="00AF22DE"/>
  </w:style>
  <w:style w:type="numbering" w:customStyle="1" w:styleId="Sinlista112">
    <w:name w:val="Sin lista112"/>
    <w:next w:val="Sinlista"/>
    <w:uiPriority w:val="99"/>
    <w:semiHidden/>
    <w:unhideWhenUsed/>
    <w:rsid w:val="00AF22DE"/>
  </w:style>
  <w:style w:type="table" w:customStyle="1" w:styleId="Tablaconcuadrcula11">
    <w:name w:val="Tabla con cuadrícula11"/>
    <w:basedOn w:val="Tablanormal"/>
    <w:next w:val="Tablaconcuadrcula"/>
    <w:uiPriority w:val="59"/>
    <w:rsid w:val="00AF22DE"/>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111">
    <w:name w:val="Sin lista11111"/>
    <w:next w:val="Sinlista"/>
    <w:uiPriority w:val="99"/>
    <w:semiHidden/>
    <w:unhideWhenUsed/>
    <w:rsid w:val="00AF22DE"/>
  </w:style>
  <w:style w:type="numbering" w:customStyle="1" w:styleId="Sinlista21">
    <w:name w:val="Sin lista21"/>
    <w:next w:val="Sinlista"/>
    <w:uiPriority w:val="99"/>
    <w:semiHidden/>
    <w:unhideWhenUsed/>
    <w:rsid w:val="00AF22DE"/>
  </w:style>
  <w:style w:type="numbering" w:customStyle="1" w:styleId="Sinlista121">
    <w:name w:val="Sin lista121"/>
    <w:next w:val="Sinlista"/>
    <w:uiPriority w:val="99"/>
    <w:semiHidden/>
    <w:unhideWhenUsed/>
    <w:rsid w:val="00AF22DE"/>
  </w:style>
  <w:style w:type="numbering" w:customStyle="1" w:styleId="Sinlista211">
    <w:name w:val="Sin lista211"/>
    <w:next w:val="Sinlista"/>
    <w:uiPriority w:val="99"/>
    <w:semiHidden/>
    <w:unhideWhenUsed/>
    <w:rsid w:val="00AF22DE"/>
  </w:style>
  <w:style w:type="table" w:customStyle="1" w:styleId="Tablaconcuadrcula12">
    <w:name w:val="Tabla con cuadrícula12"/>
    <w:basedOn w:val="Tablanormal"/>
    <w:next w:val="Tablaconcuadrcula"/>
    <w:uiPriority w:val="59"/>
    <w:rsid w:val="00AF22DE"/>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AF22DE"/>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46963">
      <w:bodyDiv w:val="1"/>
      <w:marLeft w:val="0"/>
      <w:marRight w:val="0"/>
      <w:marTop w:val="0"/>
      <w:marBottom w:val="0"/>
      <w:divBdr>
        <w:top w:val="none" w:sz="0" w:space="0" w:color="auto"/>
        <w:left w:val="none" w:sz="0" w:space="0" w:color="auto"/>
        <w:bottom w:val="none" w:sz="0" w:space="0" w:color="auto"/>
        <w:right w:val="none" w:sz="0" w:space="0" w:color="auto"/>
      </w:divBdr>
    </w:div>
    <w:div w:id="1920216269">
      <w:bodyDiv w:val="1"/>
      <w:marLeft w:val="0"/>
      <w:marRight w:val="0"/>
      <w:marTop w:val="0"/>
      <w:marBottom w:val="0"/>
      <w:divBdr>
        <w:top w:val="none" w:sz="0" w:space="0" w:color="auto"/>
        <w:left w:val="none" w:sz="0" w:space="0" w:color="auto"/>
        <w:bottom w:val="none" w:sz="0" w:space="0" w:color="auto"/>
        <w:right w:val="none" w:sz="0" w:space="0" w:color="auto"/>
      </w:divBdr>
    </w:div>
    <w:div w:id="212090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13323</Words>
  <Characters>73278</Characters>
  <Application>Microsoft Office Word</Application>
  <DocSecurity>0</DocSecurity>
  <Lines>610</Lines>
  <Paragraphs>172</Paragraphs>
  <ScaleCrop>false</ScaleCrop>
  <Company>DDGI</Company>
  <LinksUpToDate>false</LinksUpToDate>
  <CharactersWithSpaces>86429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(X2026000052)</dc:title>
  <dc:subject/>
  <dc:creator>ctriola</dc:creator>
  <cp:keywords/>
  <dc:description/>
  <cp:lastModifiedBy>Nuria Mayne</cp:lastModifiedBy>
  <cp:revision>2</cp:revision>
  <cp:lastPrinted>2026-03-19T12:02:00Z</cp:lastPrinted>
  <dcterms:created xsi:type="dcterms:W3CDTF">2026-05-22T09:30:00Z</dcterms:created>
  <dcterms:modified xsi:type="dcterms:W3CDTF">2026-05-22T09:30:00Z</dcterms:modified>
</cp:coreProperties>
</file>