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C" w:rsidRPr="00602939" w:rsidRDefault="000F720C" w:rsidP="001A52A8">
      <w:pPr>
        <w:spacing w:after="0" w:line="360" w:lineRule="auto"/>
        <w:ind w:right="-1"/>
        <w:jc w:val="both"/>
        <w:rPr>
          <w:rFonts w:ascii="Verdana" w:hAnsi="Verdana"/>
          <w:lang w:val="ca-ES"/>
        </w:rPr>
      </w:pPr>
    </w:p>
    <w:p w:rsidR="000F720C" w:rsidRPr="00602939" w:rsidRDefault="000F720C" w:rsidP="001A52A8">
      <w:pPr>
        <w:pStyle w:val="Ttulo1"/>
        <w:spacing w:line="360" w:lineRule="auto"/>
        <w:ind w:right="-1"/>
        <w:jc w:val="center"/>
        <w:rPr>
          <w:rFonts w:ascii="Verdana" w:hAnsi="Verdana"/>
          <w:sz w:val="22"/>
          <w:szCs w:val="22"/>
        </w:rPr>
      </w:pPr>
      <w:r w:rsidRPr="00602939">
        <w:rPr>
          <w:rFonts w:ascii="Verdana" w:hAnsi="Verdana"/>
          <w:sz w:val="22"/>
          <w:szCs w:val="22"/>
        </w:rPr>
        <w:t xml:space="preserve">ACTA NÚMERO </w:t>
      </w:r>
      <w:r w:rsidR="00624977" w:rsidRPr="00602939">
        <w:rPr>
          <w:rFonts w:ascii="Verdana" w:hAnsi="Verdana"/>
          <w:sz w:val="22"/>
          <w:szCs w:val="22"/>
        </w:rPr>
        <w:t>2</w:t>
      </w:r>
      <w:r w:rsidRPr="00602939">
        <w:rPr>
          <w:rFonts w:ascii="Verdana" w:hAnsi="Verdana"/>
          <w:sz w:val="22"/>
          <w:szCs w:val="22"/>
        </w:rPr>
        <w:t>/201</w:t>
      </w:r>
      <w:r w:rsidR="00710622" w:rsidRPr="00602939">
        <w:rPr>
          <w:rFonts w:ascii="Verdana" w:hAnsi="Verdana"/>
          <w:sz w:val="22"/>
          <w:szCs w:val="22"/>
        </w:rPr>
        <w:t>3</w:t>
      </w:r>
    </w:p>
    <w:p w:rsidR="000F720C" w:rsidRPr="00602939" w:rsidRDefault="000F720C" w:rsidP="001A52A8">
      <w:pPr>
        <w:tabs>
          <w:tab w:val="left" w:pos="5820"/>
        </w:tabs>
        <w:spacing w:after="0" w:line="360" w:lineRule="auto"/>
        <w:ind w:right="-1"/>
        <w:jc w:val="both"/>
        <w:rPr>
          <w:rFonts w:ascii="Verdana" w:hAnsi="Verdana"/>
          <w:bCs/>
          <w:lang w:val="ca-ES"/>
        </w:rPr>
      </w:pPr>
      <w:r w:rsidRPr="00602939">
        <w:rPr>
          <w:rFonts w:ascii="Verdana" w:hAnsi="Verdana"/>
          <w:bCs/>
          <w:lang w:val="ca-ES"/>
        </w:rPr>
        <w:tab/>
      </w:r>
    </w:p>
    <w:p w:rsidR="000F720C" w:rsidRPr="00602939" w:rsidRDefault="000F720C" w:rsidP="001A52A8">
      <w:pPr>
        <w:pStyle w:val="Textoindependiente2"/>
        <w:spacing w:line="360" w:lineRule="auto"/>
        <w:ind w:right="-1"/>
        <w:rPr>
          <w:rFonts w:ascii="Verdana" w:hAnsi="Verdana"/>
          <w:bCs/>
          <w:sz w:val="22"/>
          <w:szCs w:val="22"/>
        </w:rPr>
      </w:pPr>
      <w:r w:rsidRPr="00602939">
        <w:rPr>
          <w:rFonts w:ascii="Verdana" w:hAnsi="Verdana"/>
          <w:bCs/>
          <w:sz w:val="22"/>
          <w:szCs w:val="22"/>
        </w:rPr>
        <w:t xml:space="preserve">Sessió </w:t>
      </w:r>
      <w:r w:rsidR="00624977" w:rsidRPr="00602939">
        <w:rPr>
          <w:rFonts w:ascii="Verdana" w:hAnsi="Verdana"/>
          <w:bCs/>
          <w:sz w:val="22"/>
          <w:szCs w:val="22"/>
        </w:rPr>
        <w:t>extra</w:t>
      </w:r>
      <w:r w:rsidRPr="00602939">
        <w:rPr>
          <w:rFonts w:ascii="Verdana" w:hAnsi="Verdana"/>
          <w:bCs/>
          <w:sz w:val="22"/>
          <w:szCs w:val="22"/>
        </w:rPr>
        <w:t>ordinària de l’Ajuntament celebrada e</w:t>
      </w:r>
      <w:r w:rsidR="00710622" w:rsidRPr="00602939">
        <w:rPr>
          <w:rFonts w:ascii="Verdana" w:hAnsi="Verdana"/>
          <w:bCs/>
          <w:sz w:val="22"/>
          <w:szCs w:val="22"/>
        </w:rPr>
        <w:t>n primera convocatòria el dia 2</w:t>
      </w:r>
      <w:r w:rsidR="008D576B" w:rsidRPr="00602939">
        <w:rPr>
          <w:rFonts w:ascii="Verdana" w:hAnsi="Verdana"/>
          <w:bCs/>
          <w:sz w:val="22"/>
          <w:szCs w:val="22"/>
        </w:rPr>
        <w:t>5</w:t>
      </w:r>
      <w:r w:rsidRPr="00602939">
        <w:rPr>
          <w:rFonts w:ascii="Verdana" w:hAnsi="Verdana"/>
          <w:bCs/>
          <w:sz w:val="22"/>
          <w:szCs w:val="22"/>
        </w:rPr>
        <w:t xml:space="preserve"> de </w:t>
      </w:r>
      <w:r w:rsidR="008D576B" w:rsidRPr="00602939">
        <w:rPr>
          <w:rFonts w:ascii="Verdana" w:hAnsi="Verdana"/>
          <w:bCs/>
          <w:sz w:val="22"/>
          <w:szCs w:val="22"/>
        </w:rPr>
        <w:t>febrer</w:t>
      </w:r>
      <w:r w:rsidR="00710622" w:rsidRPr="00602939">
        <w:rPr>
          <w:rFonts w:ascii="Verdana" w:hAnsi="Verdana"/>
          <w:bCs/>
          <w:sz w:val="22"/>
          <w:szCs w:val="22"/>
        </w:rPr>
        <w:t xml:space="preserve"> de 2013,</w:t>
      </w:r>
      <w:r w:rsidRPr="00602939">
        <w:rPr>
          <w:rFonts w:ascii="Verdana" w:hAnsi="Verdana"/>
          <w:bCs/>
          <w:sz w:val="22"/>
          <w:szCs w:val="22"/>
        </w:rPr>
        <w:t xml:space="preserve"> essent les vint-i-una hores i </w:t>
      </w:r>
      <w:r w:rsidR="00B25395">
        <w:rPr>
          <w:rFonts w:ascii="Verdana" w:hAnsi="Verdana"/>
          <w:bCs/>
          <w:sz w:val="22"/>
          <w:szCs w:val="22"/>
        </w:rPr>
        <w:t xml:space="preserve">deu </w:t>
      </w:r>
      <w:r w:rsidRPr="00602939">
        <w:rPr>
          <w:rFonts w:ascii="Verdana" w:hAnsi="Verdana"/>
          <w:bCs/>
          <w:sz w:val="22"/>
          <w:szCs w:val="22"/>
        </w:rPr>
        <w:t xml:space="preserve">minuts, al Saló de Sessions de la Casa Consistorial i sota la Presidència del Sr. Alcalde-President, Pere Pons Vendrell i assistits per mi, el sotasignat Secretari de la Corporació, Xavier </w:t>
      </w:r>
      <w:proofErr w:type="spellStart"/>
      <w:r w:rsidRPr="00602939">
        <w:rPr>
          <w:rFonts w:ascii="Verdana" w:hAnsi="Verdana"/>
          <w:bCs/>
          <w:sz w:val="22"/>
          <w:szCs w:val="22"/>
        </w:rPr>
        <w:t>Rodado</w:t>
      </w:r>
      <w:proofErr w:type="spellEnd"/>
      <w:r w:rsidRPr="00602939">
        <w:rPr>
          <w:rFonts w:ascii="Verdana" w:hAnsi="Verdana"/>
          <w:bCs/>
          <w:sz w:val="22"/>
          <w:szCs w:val="22"/>
        </w:rPr>
        <w:t xml:space="preserve"> </w:t>
      </w:r>
      <w:proofErr w:type="spellStart"/>
      <w:r w:rsidRPr="00602939">
        <w:rPr>
          <w:rFonts w:ascii="Verdana" w:hAnsi="Verdana"/>
          <w:bCs/>
          <w:sz w:val="22"/>
          <w:szCs w:val="22"/>
        </w:rPr>
        <w:t>Honorato</w:t>
      </w:r>
      <w:proofErr w:type="spellEnd"/>
      <w:r w:rsidRPr="00602939">
        <w:rPr>
          <w:rFonts w:ascii="Verdana" w:hAnsi="Verdana"/>
          <w:bCs/>
          <w:sz w:val="22"/>
          <w:szCs w:val="22"/>
        </w:rPr>
        <w:t>, es reuniren els Srs. Regidors:</w:t>
      </w:r>
    </w:p>
    <w:p w:rsidR="000F720C" w:rsidRPr="00602939" w:rsidRDefault="000F720C" w:rsidP="001A52A8">
      <w:pPr>
        <w:pStyle w:val="Textoindependiente2"/>
        <w:spacing w:line="360" w:lineRule="auto"/>
        <w:ind w:right="-1"/>
        <w:rPr>
          <w:rFonts w:ascii="Verdana" w:hAnsi="Verdana"/>
          <w:bCs/>
          <w:sz w:val="22"/>
          <w:szCs w:val="22"/>
        </w:rPr>
      </w:pP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 xml:space="preserve">Llorenç Ros </w:t>
      </w:r>
      <w:proofErr w:type="spellStart"/>
      <w:r w:rsidRPr="00602939">
        <w:rPr>
          <w:rFonts w:ascii="Verdana" w:hAnsi="Verdana"/>
          <w:lang w:val="ca-ES" w:eastAsia="es-ES"/>
        </w:rPr>
        <w:t>Peirón</w:t>
      </w:r>
      <w:proofErr w:type="spellEnd"/>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Ferran Planas Vilanova</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 xml:space="preserve">Maria Teresa </w:t>
      </w:r>
      <w:proofErr w:type="spellStart"/>
      <w:r w:rsidRPr="00602939">
        <w:rPr>
          <w:rFonts w:ascii="Verdana" w:hAnsi="Verdana"/>
          <w:lang w:val="ca-ES" w:eastAsia="es-ES"/>
        </w:rPr>
        <w:t>Catasús</w:t>
      </w:r>
      <w:proofErr w:type="spellEnd"/>
      <w:r w:rsidRPr="00602939">
        <w:rPr>
          <w:rFonts w:ascii="Verdana" w:hAnsi="Verdana"/>
          <w:lang w:val="ca-ES" w:eastAsia="es-ES"/>
        </w:rPr>
        <w:t xml:space="preserve"> </w:t>
      </w:r>
      <w:proofErr w:type="spellStart"/>
      <w:r w:rsidRPr="00602939">
        <w:rPr>
          <w:rFonts w:ascii="Verdana" w:hAnsi="Verdana"/>
          <w:lang w:val="ca-ES" w:eastAsia="es-ES"/>
        </w:rPr>
        <w:t>Vilamós</w:t>
      </w:r>
      <w:proofErr w:type="spellEnd"/>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Isabel Esteve Soler</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Lluís Ràfols Bages</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Ramon Carbonell Baqués</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Josep Bertran Casas</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 xml:space="preserve">Montserrat García </w:t>
      </w:r>
      <w:proofErr w:type="spellStart"/>
      <w:r w:rsidRPr="00602939">
        <w:rPr>
          <w:rFonts w:ascii="Verdana" w:hAnsi="Verdana"/>
          <w:lang w:val="ca-ES" w:eastAsia="es-ES"/>
        </w:rPr>
        <w:t>Pájaro</w:t>
      </w:r>
      <w:proofErr w:type="spellEnd"/>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Carme Riba Ferrer</w:t>
      </w:r>
    </w:p>
    <w:p w:rsidR="000F720C" w:rsidRPr="00602939" w:rsidRDefault="000F720C" w:rsidP="001A52A8">
      <w:pPr>
        <w:tabs>
          <w:tab w:val="left" w:pos="0"/>
        </w:tabs>
        <w:spacing w:after="0" w:line="360" w:lineRule="auto"/>
        <w:ind w:right="-1"/>
        <w:jc w:val="both"/>
        <w:rPr>
          <w:rFonts w:ascii="Verdana" w:hAnsi="Verdana"/>
          <w:lang w:val="ca-ES" w:eastAsia="es-ES"/>
        </w:rPr>
      </w:pPr>
      <w:r w:rsidRPr="00602939">
        <w:rPr>
          <w:rFonts w:ascii="Verdana" w:hAnsi="Verdana"/>
          <w:lang w:val="ca-ES" w:eastAsia="es-ES"/>
        </w:rPr>
        <w:t>Dolors Morera Solà</w:t>
      </w:r>
    </w:p>
    <w:p w:rsidR="000F720C" w:rsidRPr="00602939" w:rsidRDefault="000F720C" w:rsidP="001A52A8">
      <w:pPr>
        <w:pStyle w:val="Textoindependiente"/>
        <w:spacing w:after="0" w:line="360" w:lineRule="auto"/>
        <w:ind w:right="-1"/>
        <w:jc w:val="both"/>
        <w:rPr>
          <w:rFonts w:ascii="Verdana" w:hAnsi="Verdana"/>
          <w:bCs/>
          <w:lang w:val="ca-ES"/>
        </w:rPr>
      </w:pPr>
    </w:p>
    <w:p w:rsidR="000F720C" w:rsidRPr="00602939" w:rsidRDefault="000F720C" w:rsidP="001A52A8">
      <w:pPr>
        <w:pStyle w:val="Textoindependiente"/>
        <w:spacing w:after="0" w:line="360" w:lineRule="auto"/>
        <w:ind w:right="-1"/>
        <w:jc w:val="both"/>
        <w:rPr>
          <w:rFonts w:ascii="Verdana" w:hAnsi="Verdana"/>
          <w:b/>
          <w:lang w:val="ca-ES"/>
        </w:rPr>
      </w:pPr>
      <w:r w:rsidRPr="00602939">
        <w:rPr>
          <w:rFonts w:ascii="Verdana" w:hAnsi="Verdana"/>
          <w:bCs/>
          <w:lang w:val="ca-ES"/>
        </w:rPr>
        <w:t xml:space="preserve">Excusaren la seva absència:   </w:t>
      </w:r>
    </w:p>
    <w:p w:rsidR="000F720C" w:rsidRPr="00602939" w:rsidRDefault="000F720C" w:rsidP="001A52A8">
      <w:pPr>
        <w:pStyle w:val="Textoindependiente"/>
        <w:spacing w:after="0" w:line="360" w:lineRule="auto"/>
        <w:ind w:right="-1"/>
        <w:jc w:val="both"/>
        <w:rPr>
          <w:rFonts w:ascii="Verdana" w:hAnsi="Verdana"/>
          <w:bCs/>
          <w:lang w:val="ca-ES"/>
        </w:rPr>
      </w:pPr>
    </w:p>
    <w:p w:rsidR="000F720C" w:rsidRPr="00602939" w:rsidRDefault="000F720C" w:rsidP="001A52A8">
      <w:pPr>
        <w:pStyle w:val="Textoindependiente"/>
        <w:spacing w:after="0" w:line="360" w:lineRule="auto"/>
        <w:ind w:right="-1"/>
        <w:jc w:val="both"/>
        <w:rPr>
          <w:rFonts w:ascii="Verdana" w:hAnsi="Verdana"/>
          <w:b/>
          <w:lang w:val="ca-ES"/>
        </w:rPr>
      </w:pPr>
      <w:r w:rsidRPr="00602939">
        <w:rPr>
          <w:rFonts w:ascii="Verdana" w:hAnsi="Verdana"/>
          <w:bCs/>
          <w:lang w:val="ca-ES"/>
        </w:rPr>
        <w:t>S’incorporaren a la sessió:</w:t>
      </w:r>
    </w:p>
    <w:p w:rsidR="000F720C" w:rsidRPr="00602939" w:rsidRDefault="000F720C" w:rsidP="001A52A8">
      <w:pPr>
        <w:spacing w:after="0" w:line="360" w:lineRule="auto"/>
        <w:ind w:right="-1"/>
        <w:jc w:val="both"/>
        <w:rPr>
          <w:rFonts w:ascii="Verdana" w:hAnsi="Verdana"/>
          <w:lang w:val="ca-ES"/>
        </w:rPr>
      </w:pPr>
    </w:p>
    <w:p w:rsidR="000F720C" w:rsidRPr="00602939" w:rsidRDefault="000F720C" w:rsidP="001A52A8">
      <w:pPr>
        <w:pStyle w:val="Ttulo2"/>
        <w:spacing w:before="0" w:line="360" w:lineRule="auto"/>
        <w:ind w:right="-1"/>
        <w:jc w:val="both"/>
        <w:rPr>
          <w:rFonts w:ascii="Verdana" w:hAnsi="Verdana"/>
          <w:bCs w:val="0"/>
          <w:color w:val="auto"/>
          <w:sz w:val="22"/>
          <w:szCs w:val="22"/>
          <w:lang w:val="ca-ES"/>
        </w:rPr>
      </w:pPr>
      <w:r w:rsidRPr="00602939">
        <w:rPr>
          <w:rFonts w:ascii="Verdana" w:hAnsi="Verdana"/>
          <w:color w:val="auto"/>
          <w:sz w:val="22"/>
          <w:szCs w:val="22"/>
          <w:lang w:val="ca-ES"/>
        </w:rPr>
        <w:t>ORDRE DEL DIA</w:t>
      </w:r>
    </w:p>
    <w:p w:rsidR="00C33B09" w:rsidRPr="00602939" w:rsidRDefault="00C33B09" w:rsidP="00C33B09">
      <w:pPr>
        <w:spacing w:after="0" w:line="240" w:lineRule="auto"/>
        <w:jc w:val="both"/>
        <w:rPr>
          <w:rFonts w:ascii="Times New Roman" w:hAnsi="Times New Roman"/>
          <w:lang w:val="ca-ES"/>
        </w:rPr>
      </w:pPr>
    </w:p>
    <w:p w:rsidR="00C33B09" w:rsidRPr="00602939" w:rsidRDefault="00C33B09" w:rsidP="00C33B09">
      <w:pPr>
        <w:spacing w:after="0" w:line="240" w:lineRule="auto"/>
        <w:jc w:val="both"/>
        <w:rPr>
          <w:rFonts w:ascii="Verdana" w:hAnsi="Verdana"/>
          <w:lang w:val="ca-ES"/>
        </w:rPr>
      </w:pPr>
      <w:r w:rsidRPr="00602939">
        <w:rPr>
          <w:rFonts w:ascii="Verdana" w:hAnsi="Verdana"/>
          <w:lang w:val="ca-ES"/>
        </w:rPr>
        <w:t xml:space="preserve">1.- Aprovació, si s’escau, de l’acta de la sessió desenvolupada en data </w:t>
      </w:r>
      <w:r w:rsidR="008D576B" w:rsidRPr="00602939">
        <w:rPr>
          <w:rFonts w:ascii="Verdana" w:hAnsi="Verdana"/>
          <w:lang w:val="ca-ES"/>
        </w:rPr>
        <w:t>21</w:t>
      </w:r>
      <w:r w:rsidRPr="00602939">
        <w:rPr>
          <w:rFonts w:ascii="Verdana" w:hAnsi="Verdana"/>
          <w:lang w:val="ca-ES"/>
        </w:rPr>
        <w:t xml:space="preserve"> de </w:t>
      </w:r>
      <w:r w:rsidR="008D576B" w:rsidRPr="00602939">
        <w:rPr>
          <w:rFonts w:ascii="Verdana" w:hAnsi="Verdana"/>
          <w:lang w:val="ca-ES"/>
        </w:rPr>
        <w:t>gener de 2013</w:t>
      </w:r>
      <w:r w:rsidRPr="00602939">
        <w:rPr>
          <w:rFonts w:ascii="Verdana" w:hAnsi="Verdana"/>
          <w:lang w:val="ca-ES"/>
        </w:rPr>
        <w:t>.</w:t>
      </w:r>
    </w:p>
    <w:p w:rsidR="00C33B09" w:rsidRPr="00602939" w:rsidRDefault="00C33B09" w:rsidP="00C33B09">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b/>
          <w:lang w:val="ca-ES"/>
        </w:rPr>
      </w:pPr>
      <w:r w:rsidRPr="00602939">
        <w:rPr>
          <w:rFonts w:ascii="Verdana" w:hAnsi="Verdana"/>
          <w:lang w:val="ca-ES"/>
        </w:rPr>
        <w:t xml:space="preserve">2.- </w:t>
      </w:r>
      <w:r w:rsidR="007D286F" w:rsidRPr="00602939">
        <w:rPr>
          <w:rFonts w:ascii="Verdana" w:hAnsi="Verdana"/>
          <w:lang w:val="ca-ES"/>
        </w:rPr>
        <w:t>Sol·licitud de subvencions per al pla únic d’Obres i Serveis de Catalunya per al període 2013-2016.</w:t>
      </w:r>
    </w:p>
    <w:p w:rsidR="007D286F" w:rsidRPr="00602939" w:rsidRDefault="007D286F" w:rsidP="00F50888">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lang w:val="ca-ES"/>
        </w:rPr>
      </w:pPr>
      <w:r w:rsidRPr="00602939">
        <w:rPr>
          <w:rFonts w:ascii="Verdana" w:hAnsi="Verdana"/>
          <w:lang w:val="ca-ES"/>
        </w:rPr>
        <w:lastRenderedPageBreak/>
        <w:t>3.- Nomenament Comissió Municipal Delimitadora amb Avinyonet, Gelida, El Pla del Penedès, Puigdàlber i Santa Fe del Penedès.</w:t>
      </w:r>
    </w:p>
    <w:p w:rsidR="00F50888" w:rsidRPr="00602939" w:rsidRDefault="00F50888" w:rsidP="00F50888">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lang w:val="ca-ES"/>
        </w:rPr>
      </w:pPr>
      <w:r w:rsidRPr="00602939">
        <w:rPr>
          <w:rFonts w:ascii="Verdana" w:hAnsi="Verdana"/>
          <w:lang w:val="ca-ES"/>
        </w:rPr>
        <w:t>4.-  Arxivar, si s’escau, expedient de modificació puntual del PGOM de Subirats per l’adaptació del planejament  municipal al canvi de límit de terme municipal prop del nucli de Ca l’Avi</w:t>
      </w:r>
    </w:p>
    <w:p w:rsidR="00F50888" w:rsidRPr="00602939" w:rsidRDefault="00F50888" w:rsidP="00F50888">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lang w:val="ca-ES"/>
        </w:rPr>
      </w:pPr>
      <w:r w:rsidRPr="00602939">
        <w:rPr>
          <w:rFonts w:ascii="Verdana" w:hAnsi="Verdana"/>
          <w:lang w:val="ca-ES"/>
        </w:rPr>
        <w:t>5.- Arxivar, si s’escau, l’expedient de modificació puntual del PGOM de Subirats pel canvi de l’àmbit de gestió en sòl urbà del barri de la Guardia.</w:t>
      </w:r>
    </w:p>
    <w:p w:rsidR="00F50888" w:rsidRPr="00602939" w:rsidRDefault="00F50888" w:rsidP="00F50888">
      <w:pPr>
        <w:spacing w:after="0" w:line="240" w:lineRule="auto"/>
        <w:jc w:val="both"/>
        <w:rPr>
          <w:rFonts w:ascii="Verdana" w:hAnsi="Verdana"/>
          <w:lang w:val="ca-ES"/>
        </w:rPr>
      </w:pPr>
    </w:p>
    <w:p w:rsidR="00F50888" w:rsidRPr="00602939" w:rsidRDefault="00F50888" w:rsidP="00F50888">
      <w:pPr>
        <w:spacing w:after="0" w:line="240" w:lineRule="auto"/>
        <w:jc w:val="both"/>
        <w:rPr>
          <w:rFonts w:ascii="Verdana" w:hAnsi="Verdana"/>
          <w:lang w:val="ca-ES" w:eastAsia="es-ES"/>
        </w:rPr>
      </w:pPr>
      <w:r w:rsidRPr="00602939">
        <w:rPr>
          <w:rFonts w:ascii="Verdana" w:hAnsi="Verdana"/>
          <w:lang w:val="ca-ES"/>
        </w:rPr>
        <w:t>6.- Adhesió a la proposta de l’ACM sobre la contractació a Endesa del servei d’enllumenat públic</w:t>
      </w:r>
    </w:p>
    <w:p w:rsidR="00710622" w:rsidRPr="00602939" w:rsidRDefault="00710622" w:rsidP="001A52A8">
      <w:pPr>
        <w:spacing w:after="0" w:line="360" w:lineRule="auto"/>
        <w:ind w:right="-1"/>
        <w:jc w:val="both"/>
        <w:rPr>
          <w:rFonts w:ascii="Verdana" w:hAnsi="Verdana"/>
          <w:lang w:val="ca-ES"/>
        </w:rPr>
      </w:pPr>
    </w:p>
    <w:p w:rsidR="00E23184" w:rsidRPr="00602939" w:rsidRDefault="00E23184" w:rsidP="001A52A8">
      <w:pPr>
        <w:spacing w:after="0" w:line="360" w:lineRule="auto"/>
        <w:ind w:right="-1"/>
        <w:jc w:val="both"/>
        <w:rPr>
          <w:rFonts w:ascii="Verdana" w:hAnsi="Verdana"/>
          <w:lang w:val="ca-ES"/>
        </w:rPr>
      </w:pPr>
    </w:p>
    <w:p w:rsidR="000F720C" w:rsidRPr="00602939" w:rsidRDefault="000F720C" w:rsidP="001A52A8">
      <w:pPr>
        <w:spacing w:after="0" w:line="360" w:lineRule="auto"/>
        <w:ind w:right="-1"/>
        <w:jc w:val="both"/>
        <w:rPr>
          <w:rFonts w:ascii="Verdana" w:hAnsi="Verdana"/>
          <w:b/>
          <w:highlight w:val="yellow"/>
          <w:lang w:val="ca-ES"/>
        </w:rPr>
      </w:pPr>
      <w:r w:rsidRPr="00602939">
        <w:rPr>
          <w:rFonts w:ascii="Verdana" w:hAnsi="Verdana"/>
          <w:b/>
          <w:lang w:val="ca-ES"/>
        </w:rPr>
        <w:t>1.- Aprovació de l’acta corresponent a la sessió d</w:t>
      </w:r>
      <w:r w:rsidR="00710622" w:rsidRPr="00602939">
        <w:rPr>
          <w:rFonts w:ascii="Verdana" w:hAnsi="Verdana"/>
          <w:b/>
          <w:lang w:val="ca-ES"/>
        </w:rPr>
        <w:t xml:space="preserve">e </w:t>
      </w:r>
      <w:r w:rsidR="008D576B" w:rsidRPr="00602939">
        <w:rPr>
          <w:rFonts w:ascii="Verdana" w:hAnsi="Verdana"/>
          <w:b/>
          <w:lang w:val="ca-ES"/>
        </w:rPr>
        <w:t>21</w:t>
      </w:r>
      <w:r w:rsidRPr="00602939">
        <w:rPr>
          <w:rFonts w:ascii="Verdana" w:hAnsi="Verdana"/>
          <w:b/>
          <w:lang w:val="ca-ES"/>
        </w:rPr>
        <w:t xml:space="preserve"> d</w:t>
      </w:r>
      <w:r w:rsidR="00710622" w:rsidRPr="00602939">
        <w:rPr>
          <w:rFonts w:ascii="Verdana" w:hAnsi="Verdana"/>
          <w:b/>
          <w:lang w:val="ca-ES"/>
        </w:rPr>
        <w:t xml:space="preserve">e </w:t>
      </w:r>
      <w:r w:rsidR="008D576B" w:rsidRPr="00602939">
        <w:rPr>
          <w:rFonts w:ascii="Verdana" w:hAnsi="Verdana"/>
          <w:b/>
          <w:lang w:val="ca-ES"/>
        </w:rPr>
        <w:t>gener</w:t>
      </w:r>
      <w:r w:rsidRPr="00602939">
        <w:rPr>
          <w:rFonts w:ascii="Verdana" w:hAnsi="Verdana"/>
          <w:b/>
          <w:lang w:val="ca-ES"/>
        </w:rPr>
        <w:t xml:space="preserve"> de 201</w:t>
      </w:r>
      <w:r w:rsidR="008D576B" w:rsidRPr="00602939">
        <w:rPr>
          <w:rFonts w:ascii="Verdana" w:hAnsi="Verdana"/>
          <w:b/>
          <w:lang w:val="ca-ES"/>
        </w:rPr>
        <w:t>3</w:t>
      </w:r>
      <w:r w:rsidRPr="00602939">
        <w:rPr>
          <w:rFonts w:ascii="Verdana" w:hAnsi="Verdana"/>
          <w:b/>
          <w:lang w:val="ca-ES"/>
        </w:rPr>
        <w:t xml:space="preserve"> </w:t>
      </w:r>
    </w:p>
    <w:p w:rsidR="000F720C" w:rsidRPr="00602939" w:rsidRDefault="000F720C" w:rsidP="008D576B">
      <w:pPr>
        <w:pStyle w:val="Textoindependiente2"/>
        <w:spacing w:line="360" w:lineRule="auto"/>
        <w:ind w:right="-1"/>
        <w:rPr>
          <w:rFonts w:ascii="Verdana" w:hAnsi="Verdana"/>
          <w:sz w:val="22"/>
          <w:szCs w:val="22"/>
        </w:rPr>
      </w:pPr>
      <w:r w:rsidRPr="00602939">
        <w:rPr>
          <w:rFonts w:ascii="Verdana" w:hAnsi="Verdana"/>
          <w:sz w:val="22"/>
          <w:szCs w:val="22"/>
        </w:rPr>
        <w:t xml:space="preserve">S’aprova, per unanimitat dels regidors presents, l’acta corresponent a la sessió del ple celebrada el dia </w:t>
      </w:r>
      <w:r w:rsidR="008D576B" w:rsidRPr="00602939">
        <w:rPr>
          <w:rFonts w:ascii="Verdana" w:hAnsi="Verdana"/>
          <w:sz w:val="22"/>
          <w:szCs w:val="22"/>
        </w:rPr>
        <w:t>21 de gener</w:t>
      </w:r>
      <w:r w:rsidRPr="00602939">
        <w:rPr>
          <w:rFonts w:ascii="Verdana" w:hAnsi="Verdana"/>
          <w:sz w:val="22"/>
          <w:szCs w:val="22"/>
        </w:rPr>
        <w:t xml:space="preserve"> de 201</w:t>
      </w:r>
      <w:r w:rsidR="008D576B" w:rsidRPr="00602939">
        <w:rPr>
          <w:rFonts w:ascii="Verdana" w:hAnsi="Verdana"/>
          <w:sz w:val="22"/>
          <w:szCs w:val="22"/>
        </w:rPr>
        <w:t xml:space="preserve">3. </w:t>
      </w:r>
    </w:p>
    <w:p w:rsidR="00C33B09" w:rsidRPr="00602939" w:rsidRDefault="00C33B09" w:rsidP="001A52A8">
      <w:pPr>
        <w:spacing w:after="0" w:line="360" w:lineRule="auto"/>
        <w:ind w:right="-1"/>
        <w:jc w:val="both"/>
        <w:rPr>
          <w:rFonts w:ascii="Verdana" w:hAnsi="Verdana"/>
          <w:b/>
          <w:lang w:val="ca-ES"/>
        </w:rPr>
      </w:pPr>
    </w:p>
    <w:p w:rsidR="007D286F" w:rsidRPr="00602939" w:rsidRDefault="000F720C" w:rsidP="007D286F">
      <w:pPr>
        <w:spacing w:after="0" w:line="360" w:lineRule="auto"/>
        <w:ind w:right="-1"/>
        <w:jc w:val="both"/>
        <w:rPr>
          <w:rFonts w:ascii="Verdana" w:hAnsi="Verdana"/>
          <w:color w:val="FF0000"/>
          <w:lang w:val="ca-ES"/>
        </w:rPr>
      </w:pPr>
      <w:r w:rsidRPr="00602939">
        <w:rPr>
          <w:rFonts w:ascii="Verdana" w:hAnsi="Verdana"/>
          <w:b/>
          <w:lang w:val="ca-ES"/>
        </w:rPr>
        <w:t xml:space="preserve">2.- </w:t>
      </w:r>
      <w:r w:rsidR="008D576B" w:rsidRPr="00602939">
        <w:rPr>
          <w:rFonts w:ascii="Verdana" w:hAnsi="Verdana"/>
          <w:b/>
          <w:lang w:val="ca-ES"/>
        </w:rPr>
        <w:t xml:space="preserve"> </w:t>
      </w:r>
      <w:r w:rsidR="007D286F" w:rsidRPr="00602939">
        <w:rPr>
          <w:rFonts w:ascii="Verdana" w:hAnsi="Verdana"/>
          <w:b/>
          <w:lang w:val="ca-ES"/>
        </w:rPr>
        <w:t xml:space="preserve">Sol·licitud de subvencions per al pla únic d’Obres i Serveis de Catalunya per al període 2013-2016. </w:t>
      </w:r>
    </w:p>
    <w:p w:rsidR="007D286F" w:rsidRPr="00602939" w:rsidRDefault="007D286F" w:rsidP="007D286F">
      <w:pPr>
        <w:spacing w:after="0" w:line="240" w:lineRule="auto"/>
        <w:jc w:val="both"/>
        <w:rPr>
          <w:rFonts w:ascii="Verdana" w:hAnsi="Verdana"/>
          <w:b/>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En data 28 de novembre de 2012, es va publicar en el Diari Oficial de la Generalitat de Catalunya, núm. 6263, el Decret 155/2012, de 20 de novembre, pel qual s’aproven les bases reguladores i d’execució del Pla únic d’obres i serveis de Catalunya per al període 2013-2016, i s’obre la convocatòria única per a aquest període.</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Per part de tot el consistori de l’Ajuntament de Subirats s’ha procedit a debatre i estudiar les diferents propostes susceptibles de ser presentades al Departament de Governació i Relacions Institucionals, tant per la línia d’inversions (annex 2), com per la línia de manteniment i conservació (annex 3).</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Atès que l’annex 2 especifica que: “l’objecte de la línia de subvencions per a inversions són obres i serveis de competència municipal i, preferentment, les que l’article 67 del Decret legislatiu 2/2003 estableix de caràcter mínim”, s’han estudiat diferents propostes que s’ajusten a aquest criteri i que es relacionen en la part dispositiva.</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 xml:space="preserve">Atès que l’annex 3 especifica que: “Són subvencionables les despeses de reparació, manteniment i conservació d’actuacions que s’apliquin a l’article pressupostari 21 de l’annex 3 de l’ordre EHA/3565/2008, i que es duguin a terme dins el període </w:t>
      </w:r>
      <w:r w:rsidRPr="00602939">
        <w:rPr>
          <w:rFonts w:ascii="Verdana" w:hAnsi="Verdana"/>
          <w:lang w:val="ca-ES"/>
        </w:rPr>
        <w:lastRenderedPageBreak/>
        <w:t>d’execució del PUOSC 2013-2016”, s’han estudiat diferents propostes que s’ajusten a aquest criteri i que es relacionen en la part dispositiva.</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Atès que el Departament de Governació ha notificat, en data 18 de febrer, la quantitat assignada com a municipi per a la línia de manteniment i conservació, que serà de 160.009,54 € per a tot el quadrienni 2013-2016, que anirà distribuïda amb la quantitat de 40.002,39 € per a cada anualitat.</w:t>
      </w:r>
    </w:p>
    <w:p w:rsidR="00BF5343" w:rsidRPr="00602939" w:rsidRDefault="00BF5343" w:rsidP="007D286F">
      <w:pPr>
        <w:spacing w:after="0" w:line="240" w:lineRule="auto"/>
        <w:jc w:val="both"/>
        <w:rPr>
          <w:rFonts w:ascii="Verdana" w:hAnsi="Verdana"/>
          <w:lang w:val="ca-ES"/>
        </w:rPr>
      </w:pPr>
    </w:p>
    <w:p w:rsidR="00BF5343" w:rsidRPr="00602939" w:rsidRDefault="00BF5343" w:rsidP="007D286F">
      <w:pPr>
        <w:spacing w:after="0" w:line="240" w:lineRule="auto"/>
        <w:jc w:val="both"/>
        <w:rPr>
          <w:rFonts w:ascii="Verdana" w:hAnsi="Verdana"/>
          <w:lang w:val="ca-ES"/>
        </w:rPr>
      </w:pPr>
      <w:r w:rsidRPr="00602939">
        <w:rPr>
          <w:rFonts w:ascii="Verdana" w:hAnsi="Verdana"/>
          <w:lang w:val="ca-ES"/>
        </w:rPr>
        <w:t xml:space="preserve">Atès que la Corporació </w:t>
      </w:r>
      <w:r w:rsidR="00602939">
        <w:rPr>
          <w:rFonts w:ascii="Verdana" w:hAnsi="Verdana"/>
          <w:lang w:val="ca-ES"/>
        </w:rPr>
        <w:t>té intenció d’</w:t>
      </w:r>
      <w:r w:rsidRPr="00602939">
        <w:rPr>
          <w:rFonts w:ascii="Verdana" w:hAnsi="Verdana"/>
          <w:lang w:val="ca-ES"/>
        </w:rPr>
        <w:t>executar l’obra “Sistema de depuració de Cantallops”</w:t>
      </w:r>
      <w:r w:rsidR="00602939">
        <w:rPr>
          <w:rFonts w:ascii="Verdana" w:hAnsi="Verdana"/>
          <w:lang w:val="ca-ES"/>
        </w:rPr>
        <w:t xml:space="preserve"> </w:t>
      </w:r>
      <w:r w:rsidRPr="00602939">
        <w:rPr>
          <w:rFonts w:ascii="Verdana" w:hAnsi="Verdana"/>
          <w:lang w:val="ca-ES"/>
        </w:rPr>
        <w:t xml:space="preserve"> conjuntament amb el municipi d’Avinyonet del Penedès. I que aquesta obra té un caràcter supramunicipal, d’acord amb les bases d’execució del PUOSC. A tal efecte s’ha redactat el conveni de </w:t>
      </w:r>
      <w:proofErr w:type="spellStart"/>
      <w:r w:rsidRPr="00602939">
        <w:rPr>
          <w:rFonts w:ascii="Verdana" w:hAnsi="Verdana"/>
          <w:lang w:val="ca-ES"/>
        </w:rPr>
        <w:t>col.laboració</w:t>
      </w:r>
      <w:proofErr w:type="spellEnd"/>
      <w:r w:rsidRPr="00602939">
        <w:rPr>
          <w:rFonts w:ascii="Verdana" w:hAnsi="Verdana"/>
          <w:lang w:val="ca-ES"/>
        </w:rPr>
        <w:t xml:space="preserve"> d’execució conjunta de les obres. Aquesta obra té un cost per execució de 377.291,27 € (IVA inclòs), el qual serà assumit en la part d’un 59,16 % (223.199,37 €) pel municipi d’Avinyonet i de 40,84 % (154.091,89 €) per al municipi de Subirats.</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Atès que hi ha un consens general entre tots els grups polítics que composen la Corporació de l’Ajuntament de Subirats, s’acorda presentar a aprovació del ple de la Corporació els següents ACORDS:</w:t>
      </w:r>
    </w:p>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r w:rsidRPr="00602939">
        <w:rPr>
          <w:rFonts w:ascii="Verdana" w:hAnsi="Verdana"/>
          <w:lang w:val="ca-ES"/>
        </w:rPr>
        <w:t>Primer.- Presentar els següents projectes d’obres com a objecte subvencionable per a la línia d’inversions del Pla Únic d’Obres i Serveis de Catalunya per al període 2013-2016:</w:t>
      </w:r>
    </w:p>
    <w:p w:rsidR="007D286F" w:rsidRPr="00602939" w:rsidRDefault="007D286F" w:rsidP="007D286F">
      <w:pPr>
        <w:spacing w:after="0" w:line="240" w:lineRule="auto"/>
        <w:jc w:val="both"/>
        <w:rPr>
          <w:rFonts w:ascii="Verdana" w:hAnsi="Verdana"/>
          <w:lang w:val="ca-ES"/>
        </w:rPr>
      </w:pPr>
    </w:p>
    <w:tbl>
      <w:tblPr>
        <w:tblW w:w="9483" w:type="dxa"/>
        <w:tblCellMar>
          <w:left w:w="70" w:type="dxa"/>
          <w:right w:w="70" w:type="dxa"/>
        </w:tblCellMar>
        <w:tblLook w:val="04A0" w:firstRow="1" w:lastRow="0" w:firstColumn="1" w:lastColumn="0" w:noHBand="0" w:noVBand="1"/>
      </w:tblPr>
      <w:tblGrid>
        <w:gridCol w:w="926"/>
        <w:gridCol w:w="983"/>
        <w:gridCol w:w="4982"/>
        <w:gridCol w:w="1296"/>
        <w:gridCol w:w="1296"/>
      </w:tblGrid>
      <w:tr w:rsidR="00D310F7" w:rsidRPr="00602939" w:rsidTr="00D310F7">
        <w:trPr>
          <w:trHeight w:val="586"/>
        </w:trPr>
        <w:tc>
          <w:tcPr>
            <w:tcW w:w="926" w:type="dxa"/>
            <w:tcBorders>
              <w:top w:val="single" w:sz="4" w:space="0" w:color="auto"/>
              <w:left w:val="single" w:sz="4" w:space="0" w:color="auto"/>
              <w:bottom w:val="single" w:sz="4" w:space="0" w:color="auto"/>
              <w:right w:val="single" w:sz="4" w:space="0" w:color="auto"/>
            </w:tcBorders>
            <w:shd w:val="clear" w:color="000000" w:fill="C4BD97"/>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PRIORITAT</w:t>
            </w:r>
          </w:p>
        </w:tc>
        <w:tc>
          <w:tcPr>
            <w:tcW w:w="983" w:type="dxa"/>
            <w:tcBorders>
              <w:top w:val="single" w:sz="4" w:space="0" w:color="auto"/>
              <w:left w:val="nil"/>
              <w:bottom w:val="single" w:sz="4" w:space="0" w:color="auto"/>
              <w:right w:val="single" w:sz="4" w:space="0" w:color="auto"/>
            </w:tcBorders>
            <w:shd w:val="clear" w:color="000000" w:fill="C4BD97"/>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ANUALITAT</w:t>
            </w:r>
          </w:p>
        </w:tc>
        <w:tc>
          <w:tcPr>
            <w:tcW w:w="4982" w:type="dxa"/>
            <w:tcBorders>
              <w:top w:val="single" w:sz="4" w:space="0" w:color="auto"/>
              <w:left w:val="nil"/>
              <w:bottom w:val="single" w:sz="4" w:space="0" w:color="auto"/>
              <w:right w:val="single" w:sz="4" w:space="0" w:color="auto"/>
            </w:tcBorders>
            <w:shd w:val="clear" w:color="000000" w:fill="C4BD97"/>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OBRA</w:t>
            </w:r>
          </w:p>
        </w:tc>
        <w:tc>
          <w:tcPr>
            <w:tcW w:w="1296" w:type="dxa"/>
            <w:tcBorders>
              <w:top w:val="single" w:sz="4" w:space="0" w:color="auto"/>
              <w:left w:val="nil"/>
              <w:bottom w:val="single" w:sz="4" w:space="0" w:color="auto"/>
              <w:right w:val="single" w:sz="4" w:space="0" w:color="auto"/>
            </w:tcBorders>
            <w:shd w:val="clear" w:color="000000" w:fill="C4BD97"/>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PRESSUPOST</w:t>
            </w:r>
          </w:p>
        </w:tc>
        <w:tc>
          <w:tcPr>
            <w:tcW w:w="1296" w:type="dxa"/>
            <w:tcBorders>
              <w:top w:val="single" w:sz="4" w:space="0" w:color="auto"/>
              <w:left w:val="nil"/>
              <w:bottom w:val="single" w:sz="4" w:space="0" w:color="auto"/>
              <w:right w:val="single" w:sz="4" w:space="0" w:color="auto"/>
            </w:tcBorders>
            <w:shd w:val="clear" w:color="000000" w:fill="C4BD97"/>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SUBVENCIÓ</w:t>
            </w:r>
            <w:r w:rsidRPr="00602939">
              <w:rPr>
                <w:rFonts w:eastAsia="Times New Roman" w:cs="Calibri"/>
                <w:color w:val="000000"/>
                <w:sz w:val="18"/>
                <w:szCs w:val="18"/>
                <w:lang w:val="ca-ES" w:eastAsia="ca-ES"/>
              </w:rPr>
              <w:br/>
              <w:t>PUOSC</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3</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2014</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 xml:space="preserve">Portada d’aigües de </w:t>
            </w:r>
            <w:proofErr w:type="spellStart"/>
            <w:r w:rsidRPr="00602939">
              <w:rPr>
                <w:rFonts w:eastAsia="Times New Roman" w:cs="Calibri"/>
                <w:color w:val="000000"/>
                <w:sz w:val="18"/>
                <w:szCs w:val="18"/>
                <w:lang w:val="ca-ES" w:eastAsia="ca-ES"/>
              </w:rPr>
              <w:t>Lavern</w:t>
            </w:r>
            <w:proofErr w:type="spellEnd"/>
            <w:r w:rsidRPr="00602939">
              <w:rPr>
                <w:rFonts w:eastAsia="Times New Roman" w:cs="Calibri"/>
                <w:color w:val="000000"/>
                <w:sz w:val="18"/>
                <w:szCs w:val="18"/>
                <w:lang w:val="ca-ES" w:eastAsia="ca-ES"/>
              </w:rPr>
              <w:t xml:space="preserve"> a Can Rossell</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140.000,00 €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112.000,00 €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2014</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Sistema de depuració de Ca l’Avi</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175.253,80 €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140.203,04 €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1</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2014</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Sistema de depuració de Cantallops</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154.091,89 €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123.273,51 €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1</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2015</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Sistema de depuració de Can Cartró</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166.308,45 €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133.046,76 €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2015</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Millora de la depuradora de la Urbanització de Can Rossell</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131.030,90 €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104.824,72 €</w:t>
            </w:r>
          </w:p>
        </w:tc>
      </w:tr>
      <w:tr w:rsidR="00D310F7" w:rsidRPr="00602939" w:rsidTr="00D310F7">
        <w:trPr>
          <w:trHeight w:val="586"/>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3</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2015</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Millora del sistema de depuració de la Urbanització Casablanca</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149.029,65 €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119.223,72 €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1</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2016</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 xml:space="preserve">Urbanització de la plaça nova de </w:t>
            </w:r>
            <w:proofErr w:type="spellStart"/>
            <w:r w:rsidRPr="00602939">
              <w:rPr>
                <w:rFonts w:eastAsia="Times New Roman" w:cs="Calibri"/>
                <w:color w:val="000000"/>
                <w:sz w:val="18"/>
                <w:szCs w:val="18"/>
                <w:lang w:val="ca-ES" w:eastAsia="ca-ES"/>
              </w:rPr>
              <w:t>Lavern</w:t>
            </w:r>
            <w:proofErr w:type="spellEnd"/>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434.877,98 €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347.902,38 €</w:t>
            </w:r>
          </w:p>
        </w:tc>
      </w:tr>
      <w:tr w:rsidR="00D310F7" w:rsidRPr="00602939" w:rsidTr="00D310F7">
        <w:trPr>
          <w:trHeight w:val="293"/>
        </w:trPr>
        <w:tc>
          <w:tcPr>
            <w:tcW w:w="926" w:type="dxa"/>
            <w:tcBorders>
              <w:top w:val="nil"/>
              <w:left w:val="single" w:sz="4" w:space="0" w:color="auto"/>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w:t>
            </w:r>
          </w:p>
        </w:tc>
        <w:tc>
          <w:tcPr>
            <w:tcW w:w="983"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center"/>
              <w:rPr>
                <w:rFonts w:eastAsia="Times New Roman" w:cs="Calibri"/>
                <w:color w:val="000000"/>
                <w:sz w:val="18"/>
                <w:szCs w:val="18"/>
                <w:lang w:val="ca-ES" w:eastAsia="ca-ES"/>
              </w:rPr>
            </w:pPr>
            <w:r w:rsidRPr="00602939">
              <w:rPr>
                <w:rFonts w:eastAsia="Times New Roman" w:cs="Calibri"/>
                <w:color w:val="000000"/>
                <w:sz w:val="18"/>
                <w:szCs w:val="18"/>
                <w:lang w:val="ca-ES" w:eastAsia="ca-ES"/>
              </w:rPr>
              <w:t>2016</w:t>
            </w:r>
          </w:p>
        </w:tc>
        <w:tc>
          <w:tcPr>
            <w:tcW w:w="4982"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rPr>
                <w:rFonts w:eastAsia="Times New Roman" w:cs="Calibri"/>
                <w:color w:val="000000"/>
                <w:sz w:val="18"/>
                <w:szCs w:val="18"/>
                <w:lang w:val="ca-ES" w:eastAsia="ca-ES"/>
              </w:rPr>
            </w:pPr>
            <w:r w:rsidRPr="00602939">
              <w:rPr>
                <w:rFonts w:eastAsia="Times New Roman" w:cs="Calibri"/>
                <w:color w:val="000000"/>
                <w:sz w:val="18"/>
                <w:szCs w:val="18"/>
                <w:lang w:val="ca-ES" w:eastAsia="ca-ES"/>
              </w:rPr>
              <w:t xml:space="preserve">Urbanització del passatge del Pere Grau de </w:t>
            </w:r>
            <w:proofErr w:type="spellStart"/>
            <w:r w:rsidRPr="00602939">
              <w:rPr>
                <w:rFonts w:eastAsia="Times New Roman" w:cs="Calibri"/>
                <w:color w:val="000000"/>
                <w:sz w:val="18"/>
                <w:szCs w:val="18"/>
                <w:lang w:val="ca-ES" w:eastAsia="ca-ES"/>
              </w:rPr>
              <w:t>Lavern</w:t>
            </w:r>
            <w:proofErr w:type="spellEnd"/>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85.450,87 €</w:t>
            </w:r>
          </w:p>
        </w:tc>
        <w:tc>
          <w:tcPr>
            <w:tcW w:w="1296" w:type="dxa"/>
            <w:tcBorders>
              <w:top w:val="nil"/>
              <w:left w:val="nil"/>
              <w:bottom w:val="single" w:sz="4" w:space="0" w:color="auto"/>
              <w:right w:val="single" w:sz="4" w:space="0" w:color="auto"/>
            </w:tcBorders>
            <w:shd w:val="clear" w:color="auto" w:fill="auto"/>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68.360,70 €</w:t>
            </w:r>
          </w:p>
        </w:tc>
      </w:tr>
      <w:tr w:rsidR="00D310F7" w:rsidRPr="00602939" w:rsidTr="00D310F7">
        <w:trPr>
          <w:trHeight w:val="293"/>
        </w:trPr>
        <w:tc>
          <w:tcPr>
            <w:tcW w:w="926" w:type="dxa"/>
            <w:tcBorders>
              <w:top w:val="nil"/>
              <w:left w:val="nil"/>
              <w:bottom w:val="nil"/>
              <w:right w:val="nil"/>
            </w:tcBorders>
            <w:shd w:val="clear" w:color="auto" w:fill="auto"/>
            <w:noWrap/>
            <w:vAlign w:val="bottom"/>
            <w:hideMark/>
          </w:tcPr>
          <w:p w:rsidR="00D310F7" w:rsidRPr="00602939" w:rsidRDefault="00D310F7" w:rsidP="00D310F7">
            <w:pPr>
              <w:spacing w:after="0" w:line="240" w:lineRule="auto"/>
              <w:rPr>
                <w:rFonts w:eastAsia="Times New Roman" w:cs="Calibri"/>
                <w:color w:val="000000"/>
                <w:sz w:val="18"/>
                <w:szCs w:val="18"/>
                <w:lang w:val="ca-ES" w:eastAsia="ca-ES"/>
              </w:rPr>
            </w:pPr>
          </w:p>
        </w:tc>
        <w:tc>
          <w:tcPr>
            <w:tcW w:w="983" w:type="dxa"/>
            <w:tcBorders>
              <w:top w:val="nil"/>
              <w:left w:val="nil"/>
              <w:bottom w:val="nil"/>
              <w:right w:val="nil"/>
            </w:tcBorders>
            <w:shd w:val="clear" w:color="auto" w:fill="auto"/>
            <w:noWrap/>
            <w:vAlign w:val="bottom"/>
            <w:hideMark/>
          </w:tcPr>
          <w:p w:rsidR="00D310F7" w:rsidRPr="00602939" w:rsidRDefault="00D310F7" w:rsidP="00D310F7">
            <w:pPr>
              <w:spacing w:after="0" w:line="240" w:lineRule="auto"/>
              <w:rPr>
                <w:rFonts w:eastAsia="Times New Roman" w:cs="Calibri"/>
                <w:color w:val="000000"/>
                <w:sz w:val="18"/>
                <w:szCs w:val="18"/>
                <w:lang w:val="ca-ES" w:eastAsia="ca-ES"/>
              </w:rPr>
            </w:pPr>
          </w:p>
        </w:tc>
        <w:tc>
          <w:tcPr>
            <w:tcW w:w="4982" w:type="dxa"/>
            <w:tcBorders>
              <w:top w:val="nil"/>
              <w:left w:val="nil"/>
              <w:bottom w:val="nil"/>
              <w:right w:val="nil"/>
            </w:tcBorders>
            <w:shd w:val="clear" w:color="auto" w:fill="auto"/>
            <w:noWrap/>
            <w:vAlign w:val="bottom"/>
            <w:hideMark/>
          </w:tcPr>
          <w:p w:rsidR="00D310F7" w:rsidRPr="00602939" w:rsidRDefault="00602939" w:rsidP="00D310F7">
            <w:pPr>
              <w:spacing w:after="0" w:line="240" w:lineRule="auto"/>
              <w:jc w:val="right"/>
              <w:rPr>
                <w:rFonts w:eastAsia="Times New Roman" w:cs="Calibri"/>
                <w:color w:val="000000"/>
                <w:sz w:val="18"/>
                <w:szCs w:val="18"/>
                <w:lang w:val="ca-ES" w:eastAsia="ca-ES"/>
              </w:rPr>
            </w:pPr>
            <w:r>
              <w:rPr>
                <w:rFonts w:eastAsia="Times New Roman" w:cs="Calibri"/>
                <w:color w:val="000000"/>
                <w:sz w:val="18"/>
                <w:szCs w:val="18"/>
                <w:lang w:val="ca-ES" w:eastAsia="ca-ES"/>
              </w:rPr>
              <w:t>Total</w:t>
            </w:r>
          </w:p>
        </w:tc>
        <w:tc>
          <w:tcPr>
            <w:tcW w:w="1296" w:type="dxa"/>
            <w:tcBorders>
              <w:top w:val="nil"/>
              <w:left w:val="single" w:sz="4" w:space="0" w:color="auto"/>
              <w:bottom w:val="single" w:sz="4" w:space="0" w:color="auto"/>
              <w:right w:val="single" w:sz="4" w:space="0" w:color="auto"/>
            </w:tcBorders>
            <w:shd w:val="clear" w:color="000000" w:fill="DDD9C4"/>
            <w:noWrap/>
            <w:vAlign w:val="bottom"/>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1.436.043,54 €</w:t>
            </w:r>
          </w:p>
        </w:tc>
        <w:tc>
          <w:tcPr>
            <w:tcW w:w="1296" w:type="dxa"/>
            <w:tcBorders>
              <w:top w:val="nil"/>
              <w:left w:val="nil"/>
              <w:bottom w:val="single" w:sz="4" w:space="0" w:color="auto"/>
              <w:right w:val="single" w:sz="4" w:space="0" w:color="auto"/>
            </w:tcBorders>
            <w:shd w:val="clear" w:color="000000" w:fill="DDD9C4"/>
            <w:noWrap/>
            <w:vAlign w:val="bottom"/>
            <w:hideMark/>
          </w:tcPr>
          <w:p w:rsidR="00D310F7" w:rsidRPr="00602939" w:rsidRDefault="00D310F7" w:rsidP="00D310F7">
            <w:pPr>
              <w:spacing w:after="0" w:line="240" w:lineRule="auto"/>
              <w:jc w:val="right"/>
              <w:rPr>
                <w:rFonts w:eastAsia="Times New Roman" w:cs="Calibri"/>
                <w:color w:val="000000"/>
                <w:sz w:val="18"/>
                <w:szCs w:val="18"/>
                <w:lang w:val="ca-ES" w:eastAsia="ca-ES"/>
              </w:rPr>
            </w:pPr>
            <w:r w:rsidRPr="00602939">
              <w:rPr>
                <w:rFonts w:eastAsia="Times New Roman" w:cs="Calibri"/>
                <w:color w:val="000000"/>
                <w:sz w:val="18"/>
                <w:szCs w:val="18"/>
                <w:lang w:val="ca-ES" w:eastAsia="ca-ES"/>
              </w:rPr>
              <w:t>1.148.834,83 €</w:t>
            </w:r>
          </w:p>
        </w:tc>
      </w:tr>
    </w:tbl>
    <w:p w:rsidR="007D286F" w:rsidRPr="00602939" w:rsidRDefault="007D286F" w:rsidP="007D286F">
      <w:pPr>
        <w:spacing w:after="0" w:line="240" w:lineRule="auto"/>
        <w:jc w:val="both"/>
        <w:rPr>
          <w:rFonts w:ascii="Verdana" w:hAnsi="Verdana"/>
          <w:lang w:val="ca-ES"/>
        </w:rPr>
      </w:pPr>
    </w:p>
    <w:p w:rsidR="007D286F" w:rsidRPr="00602939" w:rsidRDefault="007D286F" w:rsidP="007D286F">
      <w:pPr>
        <w:spacing w:after="0" w:line="240" w:lineRule="auto"/>
        <w:jc w:val="both"/>
        <w:rPr>
          <w:rFonts w:ascii="Verdana" w:hAnsi="Verdana"/>
          <w:lang w:val="ca-ES"/>
        </w:rPr>
      </w:pPr>
    </w:p>
    <w:p w:rsidR="00BF5343" w:rsidRDefault="007D286F" w:rsidP="00BF5343">
      <w:pPr>
        <w:jc w:val="both"/>
        <w:rPr>
          <w:rFonts w:ascii="Verdana" w:hAnsi="Verdana"/>
          <w:lang w:val="ca-ES"/>
        </w:rPr>
      </w:pPr>
      <w:r w:rsidRPr="00602939">
        <w:rPr>
          <w:rFonts w:ascii="Verdana" w:hAnsi="Verdana"/>
          <w:lang w:val="ca-ES"/>
        </w:rPr>
        <w:t xml:space="preserve">Segon.- </w:t>
      </w:r>
      <w:r w:rsidR="00BF5343" w:rsidRPr="00602939">
        <w:rPr>
          <w:rFonts w:ascii="Verdana" w:hAnsi="Verdana"/>
          <w:lang w:val="ca-ES"/>
        </w:rPr>
        <w:t xml:space="preserve">Aprovar el conveni de </w:t>
      </w:r>
      <w:r w:rsidR="00A831F2" w:rsidRPr="00602939">
        <w:rPr>
          <w:rFonts w:ascii="Verdana" w:hAnsi="Verdana"/>
          <w:lang w:val="ca-ES"/>
        </w:rPr>
        <w:t>col·laboració</w:t>
      </w:r>
      <w:r w:rsidR="00BF5343" w:rsidRPr="00602939">
        <w:rPr>
          <w:rFonts w:ascii="Verdana" w:hAnsi="Verdana"/>
          <w:lang w:val="ca-ES"/>
        </w:rPr>
        <w:t xml:space="preserve"> per dur a terme l’execució conjunta de l’obra “Sistema de depuració de Cantallops” entre el municipi de Subirats i el d’Avinyonet del Penedès. Facultar al Sr. Alcalde-President per a la signatura del present conveni i qualsevulla documentació que sigui necessària per portar a terme el present acord.</w:t>
      </w:r>
    </w:p>
    <w:p w:rsidR="00BF5343" w:rsidRPr="00602939" w:rsidRDefault="00BF5343" w:rsidP="007D286F">
      <w:pPr>
        <w:spacing w:after="0" w:line="240" w:lineRule="auto"/>
        <w:jc w:val="both"/>
        <w:rPr>
          <w:rFonts w:ascii="Verdana" w:hAnsi="Verdana"/>
          <w:lang w:val="ca-ES"/>
        </w:rPr>
      </w:pPr>
    </w:p>
    <w:p w:rsidR="007D286F" w:rsidRPr="00602939" w:rsidRDefault="00BF5343" w:rsidP="007D286F">
      <w:pPr>
        <w:spacing w:after="0" w:line="240" w:lineRule="auto"/>
        <w:jc w:val="both"/>
        <w:rPr>
          <w:rFonts w:ascii="Verdana" w:hAnsi="Verdana"/>
          <w:lang w:val="ca-ES"/>
        </w:rPr>
      </w:pPr>
      <w:r w:rsidRPr="00602939">
        <w:rPr>
          <w:rFonts w:ascii="Verdana" w:hAnsi="Verdana"/>
          <w:lang w:val="ca-ES"/>
        </w:rPr>
        <w:t xml:space="preserve">Tercer.- </w:t>
      </w:r>
      <w:r w:rsidR="007D286F" w:rsidRPr="00602939">
        <w:rPr>
          <w:rFonts w:ascii="Verdana" w:hAnsi="Verdana"/>
          <w:lang w:val="ca-ES"/>
        </w:rPr>
        <w:t>Presentar el projecte “Memòria per a la línia de subvencions per a despeses, reparacions, manteniment i conservació” com a objecte subvencionable per a la línia de manteniment i conservació del Pla Únic d’Obres i Serveis de Catalunya per al període 2013-2016.</w:t>
      </w:r>
    </w:p>
    <w:p w:rsidR="000159D9" w:rsidRPr="00602939" w:rsidRDefault="000159D9" w:rsidP="001A52A8">
      <w:pPr>
        <w:spacing w:after="0" w:line="360" w:lineRule="auto"/>
        <w:ind w:right="-1"/>
        <w:jc w:val="both"/>
        <w:rPr>
          <w:rFonts w:ascii="Verdana" w:hAnsi="Verdana"/>
          <w:b/>
          <w:lang w:val="ca-ES"/>
        </w:rPr>
      </w:pPr>
      <w:bookmarkStart w:id="0" w:name="_GoBack"/>
      <w:bookmarkEnd w:id="0"/>
    </w:p>
    <w:tbl>
      <w:tblPr>
        <w:tblW w:w="5920" w:type="dxa"/>
        <w:jc w:val="center"/>
        <w:tblInd w:w="55" w:type="dxa"/>
        <w:tblCellMar>
          <w:left w:w="70" w:type="dxa"/>
          <w:right w:w="70" w:type="dxa"/>
        </w:tblCellMar>
        <w:tblLook w:val="04A0" w:firstRow="1" w:lastRow="0" w:firstColumn="1" w:lastColumn="0" w:noHBand="0" w:noVBand="1"/>
      </w:tblPr>
      <w:tblGrid>
        <w:gridCol w:w="5920"/>
      </w:tblGrid>
      <w:tr w:rsidR="000159D9" w:rsidRPr="000159D9" w:rsidTr="000159D9">
        <w:trPr>
          <w:trHeight w:val="300"/>
          <w:jc w:val="center"/>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0159D9" w:rsidRPr="000159D9" w:rsidRDefault="000159D9" w:rsidP="000159D9">
            <w:pPr>
              <w:spacing w:after="0" w:line="240" w:lineRule="auto"/>
              <w:rPr>
                <w:rFonts w:eastAsia="Times New Roman" w:cs="Calibri"/>
                <w:color w:val="000000"/>
                <w:lang w:val="ca-ES" w:eastAsia="ca-ES"/>
              </w:rPr>
            </w:pPr>
            <w:r w:rsidRPr="000159D9">
              <w:rPr>
                <w:rFonts w:eastAsia="Times New Roman" w:cs="Calibri"/>
                <w:color w:val="000000"/>
                <w:lang w:val="ca-ES" w:eastAsia="ca-ES"/>
              </w:rPr>
              <w:t>Línia Manteniment: 160.009,54 € (quadrienni)</w:t>
            </w:r>
          </w:p>
        </w:tc>
      </w:tr>
      <w:tr w:rsidR="000159D9" w:rsidRPr="000159D9" w:rsidTr="000159D9">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0159D9" w:rsidRPr="000159D9" w:rsidRDefault="000159D9" w:rsidP="000159D9">
            <w:pPr>
              <w:spacing w:after="0" w:line="240" w:lineRule="auto"/>
              <w:rPr>
                <w:rFonts w:eastAsia="Times New Roman" w:cs="Calibri"/>
                <w:color w:val="000000"/>
                <w:lang w:val="ca-ES" w:eastAsia="ca-ES"/>
              </w:rPr>
            </w:pPr>
            <w:r w:rsidRPr="000159D9">
              <w:rPr>
                <w:rFonts w:eastAsia="Times New Roman" w:cs="Calibri"/>
                <w:color w:val="000000"/>
                <w:lang w:val="ca-ES" w:eastAsia="ca-ES"/>
              </w:rPr>
              <w:t>2013: 40.002,38 €</w:t>
            </w:r>
          </w:p>
        </w:tc>
      </w:tr>
      <w:tr w:rsidR="000159D9" w:rsidRPr="000159D9" w:rsidTr="000159D9">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0159D9" w:rsidRPr="000159D9" w:rsidRDefault="000159D9" w:rsidP="000159D9">
            <w:pPr>
              <w:spacing w:after="0" w:line="240" w:lineRule="auto"/>
              <w:rPr>
                <w:rFonts w:eastAsia="Times New Roman" w:cs="Calibri"/>
                <w:color w:val="000000"/>
                <w:lang w:val="ca-ES" w:eastAsia="ca-ES"/>
              </w:rPr>
            </w:pPr>
            <w:r w:rsidRPr="000159D9">
              <w:rPr>
                <w:rFonts w:eastAsia="Times New Roman" w:cs="Calibri"/>
                <w:color w:val="000000"/>
                <w:lang w:val="ca-ES" w:eastAsia="ca-ES"/>
              </w:rPr>
              <w:t>2014: 40.002,38 €</w:t>
            </w:r>
          </w:p>
        </w:tc>
      </w:tr>
      <w:tr w:rsidR="000159D9" w:rsidRPr="000159D9" w:rsidTr="000159D9">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0159D9" w:rsidRPr="000159D9" w:rsidRDefault="000159D9" w:rsidP="000159D9">
            <w:pPr>
              <w:spacing w:after="0" w:line="240" w:lineRule="auto"/>
              <w:rPr>
                <w:rFonts w:eastAsia="Times New Roman" w:cs="Calibri"/>
                <w:color w:val="000000"/>
                <w:lang w:val="ca-ES" w:eastAsia="ca-ES"/>
              </w:rPr>
            </w:pPr>
            <w:r w:rsidRPr="000159D9">
              <w:rPr>
                <w:rFonts w:eastAsia="Times New Roman" w:cs="Calibri"/>
                <w:color w:val="000000"/>
                <w:lang w:val="ca-ES" w:eastAsia="ca-ES"/>
              </w:rPr>
              <w:t>2015: 40.002,38 €</w:t>
            </w:r>
          </w:p>
        </w:tc>
      </w:tr>
      <w:tr w:rsidR="000159D9" w:rsidRPr="000159D9" w:rsidTr="000159D9">
        <w:trPr>
          <w:trHeight w:val="300"/>
          <w:jc w:val="center"/>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0159D9" w:rsidRPr="000159D9" w:rsidRDefault="000159D9" w:rsidP="000159D9">
            <w:pPr>
              <w:spacing w:after="0" w:line="240" w:lineRule="auto"/>
              <w:rPr>
                <w:rFonts w:eastAsia="Times New Roman" w:cs="Calibri"/>
                <w:color w:val="000000"/>
                <w:lang w:val="ca-ES" w:eastAsia="ca-ES"/>
              </w:rPr>
            </w:pPr>
            <w:r w:rsidRPr="000159D9">
              <w:rPr>
                <w:rFonts w:eastAsia="Times New Roman" w:cs="Calibri"/>
                <w:color w:val="000000"/>
                <w:lang w:val="ca-ES" w:eastAsia="ca-ES"/>
              </w:rPr>
              <w:t>2016: 40.002,38 €</w:t>
            </w:r>
          </w:p>
        </w:tc>
      </w:tr>
    </w:tbl>
    <w:p w:rsidR="005676CC" w:rsidRPr="00602939" w:rsidRDefault="005676CC" w:rsidP="001A52A8">
      <w:pPr>
        <w:spacing w:after="0" w:line="360" w:lineRule="auto"/>
        <w:ind w:right="-1"/>
        <w:jc w:val="both"/>
        <w:rPr>
          <w:rFonts w:ascii="Verdana" w:hAnsi="Verdana"/>
          <w:b/>
          <w:lang w:val="ca-ES"/>
        </w:rPr>
      </w:pPr>
    </w:p>
    <w:p w:rsidR="00F93E98" w:rsidRPr="00602939" w:rsidRDefault="00F93E98" w:rsidP="00F93E98">
      <w:pPr>
        <w:jc w:val="both"/>
        <w:rPr>
          <w:rFonts w:ascii="Verdana" w:hAnsi="Verdana" w:cs="Verdana"/>
          <w:b/>
          <w:bCs/>
          <w:u w:val="single"/>
          <w:lang w:val="ca-ES"/>
        </w:rPr>
      </w:pPr>
      <w:r w:rsidRPr="00602939">
        <w:rPr>
          <w:rFonts w:ascii="Verdana" w:hAnsi="Verdana" w:cs="Verdana"/>
          <w:lang w:val="ca-ES"/>
        </w:rPr>
        <w:t xml:space="preserve">El Ple, </w:t>
      </w:r>
      <w:r w:rsidR="00B25395">
        <w:rPr>
          <w:rFonts w:ascii="Verdana" w:hAnsi="Verdana" w:cs="Verdana"/>
          <w:lang w:val="ca-ES"/>
        </w:rPr>
        <w:t>amb l’abstenció dels dos membres de l’APS-CUP i el vot a favor de la resta de regidors presents</w:t>
      </w:r>
      <w:r w:rsidRPr="00602939">
        <w:rPr>
          <w:rFonts w:ascii="Verdana" w:hAnsi="Verdana" w:cs="Verdana"/>
          <w:lang w:val="ca-ES"/>
        </w:rPr>
        <w:t>, acorda aprovar la proposta presentada.</w:t>
      </w:r>
    </w:p>
    <w:p w:rsidR="00F93E98" w:rsidRDefault="00F93E98" w:rsidP="00B25395">
      <w:pPr>
        <w:spacing w:after="0" w:line="240" w:lineRule="auto"/>
        <w:ind w:right="-1"/>
        <w:jc w:val="both"/>
        <w:rPr>
          <w:rFonts w:ascii="Verdana" w:hAnsi="Verdana"/>
          <w:lang w:val="ca-ES"/>
        </w:rPr>
      </w:pPr>
      <w:r w:rsidRPr="00602939">
        <w:rPr>
          <w:rFonts w:ascii="Verdana" w:hAnsi="Verdana"/>
          <w:lang w:val="ca-ES"/>
        </w:rPr>
        <w:t>En el torn d’intervencions es produïren les que, en síntesi, es transcriuen a continuació:</w:t>
      </w:r>
      <w:r w:rsidR="008C2602" w:rsidRPr="00602939">
        <w:rPr>
          <w:rFonts w:ascii="Verdana" w:hAnsi="Verdana"/>
          <w:lang w:val="ca-ES"/>
        </w:rPr>
        <w:t xml:space="preserve"> </w:t>
      </w:r>
      <w:r w:rsidR="008D576B" w:rsidRPr="00602939">
        <w:rPr>
          <w:rFonts w:ascii="Verdana" w:hAnsi="Verdana"/>
          <w:lang w:val="ca-ES"/>
        </w:rPr>
        <w:t xml:space="preserve"> </w:t>
      </w:r>
    </w:p>
    <w:p w:rsidR="00B25395" w:rsidRDefault="00B25395" w:rsidP="00B25395">
      <w:pPr>
        <w:spacing w:after="0" w:line="240" w:lineRule="auto"/>
        <w:ind w:right="-1"/>
        <w:jc w:val="both"/>
        <w:rPr>
          <w:rFonts w:ascii="Verdana" w:hAnsi="Verdana"/>
          <w:lang w:val="ca-ES"/>
        </w:rPr>
      </w:pPr>
    </w:p>
    <w:p w:rsidR="00B25395" w:rsidRDefault="00B25395" w:rsidP="00B25395">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considera adequada la petició perquè el tema de les depuradores és molt important per al municipi de Subirats.</w:t>
      </w:r>
    </w:p>
    <w:p w:rsidR="00B25395" w:rsidRDefault="00B25395" w:rsidP="00B25395">
      <w:pPr>
        <w:spacing w:after="0" w:line="240" w:lineRule="auto"/>
        <w:ind w:right="-1"/>
        <w:jc w:val="both"/>
        <w:rPr>
          <w:rFonts w:ascii="Verdana" w:hAnsi="Verdana"/>
          <w:lang w:val="ca-ES"/>
        </w:rPr>
      </w:pPr>
    </w:p>
    <w:p w:rsidR="00FF7CC7" w:rsidRDefault="00B25395"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Lluís Ràfols considera adequada també la petició</w:t>
      </w:r>
      <w:r w:rsidR="00FF7CC7">
        <w:rPr>
          <w:rFonts w:ascii="Verdana" w:hAnsi="Verdana"/>
          <w:lang w:val="ca-ES"/>
        </w:rPr>
        <w:t xml:space="preserve"> tenint en compte la imputació de l’anterior Alcalde per una qüestió relacionada amb la manca de depuradora a Cantallops i l’incompliment dels seus compromisos per part de l’ACA.</w:t>
      </w:r>
    </w:p>
    <w:p w:rsidR="00FF7CC7" w:rsidRDefault="00FF7CC7" w:rsidP="00B25395">
      <w:pPr>
        <w:spacing w:after="0" w:line="240" w:lineRule="auto"/>
        <w:ind w:right="-1"/>
        <w:jc w:val="both"/>
        <w:rPr>
          <w:rFonts w:ascii="Verdana" w:hAnsi="Verdana"/>
          <w:lang w:val="ca-ES"/>
        </w:rPr>
      </w:pPr>
    </w:p>
    <w:p w:rsidR="00B25395" w:rsidRDefault="00FF7CC7"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Ramon Carbonell considera que la petició de subvenció per als projectes presentats per l’ajuntament són, en general, correctes però vol palesar uns aspectes crítics en el procediment seguit: la falta de planificació global en quant a les necessitats del conjunt de la població de Subirats, la priorització d’aquestes i la nul.la participació dels veïns en la formació de la decisió municipal final. Crítiques que faran que el grup d’APS-CUP s’abstingui perquè - afirma el </w:t>
      </w:r>
      <w:proofErr w:type="spellStart"/>
      <w:r>
        <w:rPr>
          <w:rFonts w:ascii="Verdana" w:hAnsi="Verdana"/>
          <w:lang w:val="ca-ES"/>
        </w:rPr>
        <w:t>sr.</w:t>
      </w:r>
      <w:proofErr w:type="spellEnd"/>
      <w:r>
        <w:rPr>
          <w:rFonts w:ascii="Verdana" w:hAnsi="Verdana"/>
          <w:lang w:val="ca-ES"/>
        </w:rPr>
        <w:t xml:space="preserve"> Carbonell – entenem que n</w:t>
      </w:r>
      <w:r w:rsidR="005413ED">
        <w:rPr>
          <w:rFonts w:ascii="Verdana" w:hAnsi="Verdana"/>
          <w:lang w:val="ca-ES"/>
        </w:rPr>
        <w:t xml:space="preserve">o són maneres de fer les coses, demanant finalment informació sobre la urbanització del passatge Pere Grau de </w:t>
      </w:r>
      <w:proofErr w:type="spellStart"/>
      <w:r w:rsidR="005413ED">
        <w:rPr>
          <w:rFonts w:ascii="Verdana" w:hAnsi="Verdana"/>
          <w:lang w:val="ca-ES"/>
        </w:rPr>
        <w:t>Lavern</w:t>
      </w:r>
      <w:proofErr w:type="spellEnd"/>
      <w:r w:rsidR="005413ED">
        <w:rPr>
          <w:rFonts w:ascii="Verdana" w:hAnsi="Verdana"/>
          <w:lang w:val="ca-ES"/>
        </w:rPr>
        <w:t xml:space="preserve"> i recordant a l’equip de govern que les actuacions requereixen d’un manteniment que s’ha de tenir en compte per preveure les despeses corresponents.</w:t>
      </w:r>
    </w:p>
    <w:p w:rsidR="005413ED" w:rsidRDefault="005413ED" w:rsidP="00B25395">
      <w:pPr>
        <w:spacing w:after="0" w:line="240" w:lineRule="auto"/>
        <w:ind w:right="-1"/>
        <w:jc w:val="both"/>
        <w:rPr>
          <w:rFonts w:ascii="Verdana" w:hAnsi="Verdana"/>
          <w:lang w:val="ca-ES"/>
        </w:rPr>
      </w:pPr>
    </w:p>
    <w:p w:rsidR="005413ED" w:rsidRDefault="005413ED"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contesta al </w:t>
      </w:r>
      <w:proofErr w:type="spellStart"/>
      <w:r>
        <w:rPr>
          <w:rFonts w:ascii="Verdana" w:hAnsi="Verdana"/>
          <w:lang w:val="ca-ES"/>
        </w:rPr>
        <w:t>sr.</w:t>
      </w:r>
      <w:proofErr w:type="spellEnd"/>
      <w:r>
        <w:rPr>
          <w:rFonts w:ascii="Verdana" w:hAnsi="Verdana"/>
          <w:lang w:val="ca-ES"/>
        </w:rPr>
        <w:t xml:space="preserve"> Carbonell dient que el pla de depuradores és d’octubre de 2011 i que l’arranjament del carrer Pere Grau de </w:t>
      </w:r>
      <w:proofErr w:type="spellStart"/>
      <w:r>
        <w:rPr>
          <w:rFonts w:ascii="Verdana" w:hAnsi="Verdana"/>
          <w:lang w:val="ca-ES"/>
        </w:rPr>
        <w:t>Lavern</w:t>
      </w:r>
      <w:proofErr w:type="spellEnd"/>
      <w:r>
        <w:rPr>
          <w:rFonts w:ascii="Verdana" w:hAnsi="Verdana"/>
          <w:lang w:val="ca-ES"/>
        </w:rPr>
        <w:t xml:space="preserve"> és una actuació ja prevista de fer per l’anterior equip de govern que l’actual vol acabar i que hi ha algun veí que s’ha queixat d’esquerdes a casa seva que s’evitarien amb l’execució de les obres.</w:t>
      </w:r>
    </w:p>
    <w:p w:rsidR="005413ED" w:rsidRDefault="005413ED" w:rsidP="00B25395">
      <w:pPr>
        <w:spacing w:after="0" w:line="240" w:lineRule="auto"/>
        <w:ind w:right="-1"/>
        <w:jc w:val="both"/>
        <w:rPr>
          <w:rFonts w:ascii="Verdana" w:hAnsi="Verdana"/>
          <w:lang w:val="ca-ES"/>
        </w:rPr>
      </w:pPr>
    </w:p>
    <w:p w:rsidR="005413ED" w:rsidRDefault="005413ED"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Ràfols diu que ja l’any 2008 o 2</w:t>
      </w:r>
      <w:r w:rsidR="0086755C">
        <w:rPr>
          <w:rFonts w:ascii="Verdana" w:hAnsi="Verdana"/>
          <w:lang w:val="ca-ES"/>
        </w:rPr>
        <w:t xml:space="preserve">009 es produí un </w:t>
      </w:r>
      <w:proofErr w:type="spellStart"/>
      <w:r w:rsidR="0086755C">
        <w:rPr>
          <w:rFonts w:ascii="Verdana" w:hAnsi="Verdana"/>
          <w:lang w:val="ca-ES"/>
        </w:rPr>
        <w:t>esllavisament</w:t>
      </w:r>
      <w:proofErr w:type="spellEnd"/>
      <w:r w:rsidR="0086755C">
        <w:rPr>
          <w:rFonts w:ascii="Verdana" w:hAnsi="Verdana"/>
          <w:lang w:val="ca-ES"/>
        </w:rPr>
        <w:t xml:space="preserve"> al sector del carrer Pere Grau de </w:t>
      </w:r>
      <w:proofErr w:type="spellStart"/>
      <w:r w:rsidR="0086755C">
        <w:rPr>
          <w:rFonts w:ascii="Verdana" w:hAnsi="Verdana"/>
          <w:lang w:val="ca-ES"/>
        </w:rPr>
        <w:t>Lavern</w:t>
      </w:r>
      <w:proofErr w:type="spellEnd"/>
      <w:r w:rsidR="0086755C">
        <w:rPr>
          <w:rFonts w:ascii="Verdana" w:hAnsi="Verdana"/>
          <w:lang w:val="ca-ES"/>
        </w:rPr>
        <w:t xml:space="preserve"> que em dugué aleshores a reclamar el seu arranjament </w:t>
      </w:r>
      <w:r w:rsidR="0086755C">
        <w:rPr>
          <w:rFonts w:ascii="Verdana" w:hAnsi="Verdana"/>
          <w:lang w:val="ca-ES"/>
        </w:rPr>
        <w:lastRenderedPageBreak/>
        <w:t xml:space="preserve">i l’any 2011 s’han detectat esquerdes en algunes cases que recomanen fer una actuació en el sector. Manifesta alhora que la petició de més participació veïnal efectuada pel </w:t>
      </w:r>
      <w:proofErr w:type="spellStart"/>
      <w:r w:rsidR="0086755C">
        <w:rPr>
          <w:rFonts w:ascii="Verdana" w:hAnsi="Verdana"/>
          <w:lang w:val="ca-ES"/>
        </w:rPr>
        <w:t>sr.</w:t>
      </w:r>
      <w:proofErr w:type="spellEnd"/>
      <w:r w:rsidR="0086755C">
        <w:rPr>
          <w:rFonts w:ascii="Verdana" w:hAnsi="Verdana"/>
          <w:lang w:val="ca-ES"/>
        </w:rPr>
        <w:t xml:space="preserve"> Carbonell està molt bé però que també hem de pensar en gestionar-la de forma adient i en un municipi com Subirats, amb tants nuclis de població, la decisió sobre actuacions i prioritats es fa especialment </w:t>
      </w:r>
      <w:proofErr w:type="spellStart"/>
      <w:r w:rsidR="0086755C">
        <w:rPr>
          <w:rFonts w:ascii="Verdana" w:hAnsi="Verdana"/>
          <w:lang w:val="ca-ES"/>
        </w:rPr>
        <w:t>farragosa</w:t>
      </w:r>
      <w:proofErr w:type="spellEnd"/>
      <w:r w:rsidR="0086755C">
        <w:rPr>
          <w:rFonts w:ascii="Verdana" w:hAnsi="Verdana"/>
          <w:lang w:val="ca-ES"/>
        </w:rPr>
        <w:t>, concloent que, finalment, són el conjunt de regidors de l’ajuntament els que hauran de prendre les decisions oportunes.</w:t>
      </w:r>
    </w:p>
    <w:p w:rsidR="0086755C" w:rsidRDefault="0086755C" w:rsidP="00B25395">
      <w:pPr>
        <w:spacing w:after="0" w:line="240" w:lineRule="auto"/>
        <w:ind w:right="-1"/>
        <w:jc w:val="both"/>
        <w:rPr>
          <w:rFonts w:ascii="Verdana" w:hAnsi="Verdana"/>
          <w:lang w:val="ca-ES"/>
        </w:rPr>
      </w:pPr>
    </w:p>
    <w:p w:rsidR="0086755C" w:rsidRDefault="0086755C"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Carbonell manifesta que el grup municipal d’APS-CUP e</w:t>
      </w:r>
      <w:r w:rsidR="00146865">
        <w:rPr>
          <w:rFonts w:ascii="Verdana" w:hAnsi="Verdana"/>
          <w:lang w:val="ca-ES"/>
        </w:rPr>
        <w:t>s</w:t>
      </w:r>
      <w:r>
        <w:rPr>
          <w:rFonts w:ascii="Verdana" w:hAnsi="Verdana"/>
          <w:lang w:val="ca-ES"/>
        </w:rPr>
        <w:t>tà disposat a parlar el que calgui sobre maneres i sistemes de fer efectiva la participaci</w:t>
      </w:r>
      <w:r w:rsidR="00146865">
        <w:rPr>
          <w:rFonts w:ascii="Verdana" w:hAnsi="Verdana"/>
          <w:lang w:val="ca-ES"/>
        </w:rPr>
        <w:t>ó ciutadana en la p</w:t>
      </w:r>
      <w:r>
        <w:rPr>
          <w:rFonts w:ascii="Verdana" w:hAnsi="Verdana"/>
          <w:lang w:val="ca-ES"/>
        </w:rPr>
        <w:t xml:space="preserve">resa de decisions d’especial </w:t>
      </w:r>
      <w:proofErr w:type="spellStart"/>
      <w:r>
        <w:rPr>
          <w:rFonts w:ascii="Verdana" w:hAnsi="Verdana"/>
          <w:lang w:val="ca-ES"/>
        </w:rPr>
        <w:t>trascendència</w:t>
      </w:r>
      <w:proofErr w:type="spellEnd"/>
      <w:r>
        <w:rPr>
          <w:rFonts w:ascii="Verdana" w:hAnsi="Verdana"/>
          <w:lang w:val="ca-ES"/>
        </w:rPr>
        <w:t xml:space="preserve"> municipal</w:t>
      </w:r>
      <w:r w:rsidR="00146865">
        <w:rPr>
          <w:rFonts w:ascii="Verdana" w:hAnsi="Verdana"/>
          <w:lang w:val="ca-ES"/>
        </w:rPr>
        <w:t xml:space="preserve"> perquè ara, considera, que qui més pot obtenir és qui més pica a la porta de l’ajuntament.</w:t>
      </w:r>
    </w:p>
    <w:p w:rsidR="00146865" w:rsidRDefault="00146865" w:rsidP="00B25395">
      <w:pPr>
        <w:spacing w:after="0" w:line="240" w:lineRule="auto"/>
        <w:ind w:right="-1"/>
        <w:jc w:val="both"/>
        <w:rPr>
          <w:rFonts w:ascii="Verdana" w:hAnsi="Verdana"/>
          <w:lang w:val="ca-ES"/>
        </w:rPr>
      </w:pPr>
    </w:p>
    <w:p w:rsidR="00146865" w:rsidRDefault="00146865" w:rsidP="00B25395">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Carme Riba considera que la priorització han de ser les depuradores i que les tasques de manteniment futures de les obres a fer haurien de ser executades per la brigada municipal.</w:t>
      </w:r>
    </w:p>
    <w:p w:rsidR="00146865" w:rsidRDefault="00146865" w:rsidP="00B25395">
      <w:pPr>
        <w:spacing w:after="0" w:line="240" w:lineRule="auto"/>
        <w:ind w:right="-1"/>
        <w:jc w:val="both"/>
        <w:rPr>
          <w:rFonts w:ascii="Verdana" w:hAnsi="Verdana"/>
          <w:lang w:val="ca-ES"/>
        </w:rPr>
      </w:pPr>
    </w:p>
    <w:p w:rsidR="00146865" w:rsidRDefault="00146865" w:rsidP="00B25395">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diu que la voluntat de l’equip de govern és seguir i acabar les obres ja previstes anteriorment i que l’actuació al carrer Pere Grau està prevista de fer el darrer any de la convocatòria del PUOSC.</w:t>
      </w:r>
    </w:p>
    <w:p w:rsidR="00B25395" w:rsidRDefault="00B25395" w:rsidP="00B25395">
      <w:pPr>
        <w:spacing w:after="0" w:line="240" w:lineRule="auto"/>
        <w:ind w:right="-1"/>
        <w:jc w:val="both"/>
        <w:rPr>
          <w:rFonts w:ascii="Verdana" w:hAnsi="Verdana"/>
          <w:lang w:val="ca-ES"/>
        </w:rPr>
      </w:pPr>
    </w:p>
    <w:p w:rsidR="00B25395" w:rsidRPr="00602939" w:rsidRDefault="00B25395" w:rsidP="00B25395">
      <w:pPr>
        <w:spacing w:after="0" w:line="240" w:lineRule="auto"/>
        <w:ind w:right="-1"/>
        <w:jc w:val="both"/>
        <w:rPr>
          <w:rFonts w:ascii="Verdana" w:hAnsi="Verdana"/>
          <w:lang w:val="ca-ES"/>
        </w:rPr>
      </w:pPr>
    </w:p>
    <w:p w:rsidR="00A66E23" w:rsidRPr="00602939" w:rsidRDefault="00A66E23" w:rsidP="00B25395">
      <w:pPr>
        <w:spacing w:after="0" w:line="240" w:lineRule="auto"/>
        <w:jc w:val="both"/>
        <w:rPr>
          <w:rFonts w:ascii="Verdana" w:hAnsi="Verdana"/>
          <w:b/>
          <w:lang w:val="ca-ES"/>
        </w:rPr>
      </w:pPr>
    </w:p>
    <w:p w:rsidR="001C3334" w:rsidRPr="00602939" w:rsidRDefault="00A66E23" w:rsidP="001C3334">
      <w:pPr>
        <w:spacing w:after="0" w:line="240" w:lineRule="auto"/>
        <w:jc w:val="both"/>
        <w:rPr>
          <w:rFonts w:ascii="Verdana" w:hAnsi="Verdana"/>
          <w:lang w:val="ca-ES"/>
        </w:rPr>
      </w:pPr>
      <w:r w:rsidRPr="00602939">
        <w:rPr>
          <w:rFonts w:ascii="Verdana" w:hAnsi="Verdana"/>
          <w:b/>
          <w:lang w:val="ca-ES"/>
        </w:rPr>
        <w:t xml:space="preserve">3.- </w:t>
      </w:r>
      <w:r w:rsidR="008D576B" w:rsidRPr="00602939">
        <w:rPr>
          <w:rFonts w:ascii="Verdana" w:hAnsi="Verdana"/>
          <w:b/>
          <w:lang w:val="ca-ES"/>
        </w:rPr>
        <w:t xml:space="preserve"> </w:t>
      </w:r>
      <w:r w:rsidR="001C3334" w:rsidRPr="00602939">
        <w:rPr>
          <w:rFonts w:ascii="Verdana" w:hAnsi="Verdana"/>
          <w:b/>
          <w:lang w:val="ca-ES"/>
        </w:rPr>
        <w:t>Nomenament Comissió Municipal Delimitadora amb Avinyonet, Gelida, El Pla del Penedès, Puigdàlber i Santa Fe del Penedès.</w:t>
      </w:r>
    </w:p>
    <w:p w:rsidR="00A66E23" w:rsidRPr="00602939" w:rsidRDefault="00A66E23" w:rsidP="00F93E98">
      <w:pPr>
        <w:spacing w:after="0" w:line="360" w:lineRule="auto"/>
        <w:ind w:right="-1"/>
        <w:jc w:val="both"/>
        <w:rPr>
          <w:rFonts w:ascii="Verdana" w:hAnsi="Verdana"/>
          <w:b/>
          <w:lang w:val="ca-ES"/>
        </w:rPr>
      </w:pPr>
    </w:p>
    <w:p w:rsidR="008D576B" w:rsidRPr="00146865" w:rsidRDefault="008D576B" w:rsidP="008D576B">
      <w:pPr>
        <w:jc w:val="both"/>
        <w:rPr>
          <w:rFonts w:ascii="Verdana" w:hAnsi="Verdana"/>
          <w:sz w:val="20"/>
          <w:szCs w:val="20"/>
          <w:lang w:val="ca-ES"/>
        </w:rPr>
      </w:pPr>
      <w:r w:rsidRPr="00146865">
        <w:rPr>
          <w:rFonts w:ascii="Verdana" w:hAnsi="Verdana" w:cs="Arial"/>
          <w:spacing w:val="-3"/>
          <w:sz w:val="20"/>
          <w:szCs w:val="20"/>
          <w:lang w:val="ca-ES"/>
        </w:rPr>
        <w:t xml:space="preserve"> </w:t>
      </w:r>
      <w:r w:rsidRPr="00146865">
        <w:rPr>
          <w:rFonts w:ascii="Verdana" w:hAnsi="Verdana"/>
          <w:sz w:val="20"/>
          <w:szCs w:val="20"/>
          <w:lang w:val="ca-ES"/>
        </w:rPr>
        <w:t xml:space="preserve">A través de l’Oficina del Mapa Comarcal de Catalunya, han </w:t>
      </w:r>
      <w:r w:rsidR="001C3334" w:rsidRPr="00146865">
        <w:rPr>
          <w:rFonts w:ascii="Verdana" w:hAnsi="Verdana"/>
          <w:sz w:val="20"/>
          <w:szCs w:val="20"/>
          <w:lang w:val="ca-ES"/>
        </w:rPr>
        <w:t>sol·licitat</w:t>
      </w:r>
      <w:r w:rsidRPr="00146865">
        <w:rPr>
          <w:rFonts w:ascii="Verdana" w:hAnsi="Verdana"/>
          <w:sz w:val="20"/>
          <w:szCs w:val="20"/>
          <w:lang w:val="ca-ES"/>
        </w:rPr>
        <w:t xml:space="preserve"> de la Corporació el nomenament actualitzat de les diferents comissions delimitadores que actualment estan en marxa a la Direcció General d’Administració Local.</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Atès</w:t>
      </w:r>
      <w:r w:rsidR="0001376B" w:rsidRPr="00146865">
        <w:rPr>
          <w:rFonts w:ascii="Verdana" w:hAnsi="Verdana"/>
          <w:sz w:val="20"/>
          <w:szCs w:val="20"/>
          <w:lang w:val="ca-ES"/>
        </w:rPr>
        <w:t xml:space="preserve"> l’establert al decret 244/2007, de 6 de novembre, pel qual es regula la constitució i la demarcació territorial dels municipis de Catalunya</w:t>
      </w:r>
      <w:r w:rsidRPr="00146865">
        <w:rPr>
          <w:rFonts w:ascii="Verdana" w:hAnsi="Verdana"/>
          <w:sz w:val="20"/>
          <w:szCs w:val="20"/>
          <w:lang w:val="ca-ES"/>
        </w:rPr>
        <w:t>.</w:t>
      </w:r>
    </w:p>
    <w:p w:rsidR="008D576B" w:rsidRPr="00146865" w:rsidRDefault="008D576B" w:rsidP="008D576B">
      <w:pPr>
        <w:jc w:val="both"/>
        <w:rPr>
          <w:rFonts w:ascii="Verdana" w:hAnsi="Verdana"/>
          <w:b/>
          <w:bCs/>
          <w:sz w:val="20"/>
          <w:szCs w:val="20"/>
          <w:lang w:val="ca-ES"/>
        </w:rPr>
      </w:pPr>
      <w:r w:rsidRPr="00146865">
        <w:rPr>
          <w:rFonts w:ascii="Verdana" w:hAnsi="Verdana"/>
          <w:sz w:val="20"/>
          <w:szCs w:val="20"/>
          <w:lang w:val="ca-ES"/>
        </w:rPr>
        <w:t xml:space="preserve">Es proposa al Ple de la Corporació l’adopció dels següents </w:t>
      </w:r>
      <w:r w:rsidRPr="00146865">
        <w:rPr>
          <w:rFonts w:ascii="Verdana" w:hAnsi="Verdana"/>
          <w:b/>
          <w:bCs/>
          <w:sz w:val="20"/>
          <w:szCs w:val="20"/>
          <w:lang w:val="ca-ES"/>
        </w:rPr>
        <w:t>ACORDS:</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1.- Nomenar a la comissió delimitadora que estarà formada per les persones que tot seguit es dirà i que representarà a l’Ajuntament en les operacions de delimitació de terme municipal amb els municipis d’Avinyonet del Penedès, Gelida, el Pla del Penedès, Puigdàlber i Santa Fe del Penedès:</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En Pere Pons i Vendrell, Alcalde-president</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 xml:space="preserve">En Llorenç Ros i </w:t>
      </w:r>
      <w:proofErr w:type="spellStart"/>
      <w:r w:rsidRPr="00146865">
        <w:rPr>
          <w:rFonts w:ascii="Verdana" w:hAnsi="Verdana"/>
          <w:sz w:val="20"/>
          <w:szCs w:val="20"/>
          <w:lang w:val="ca-ES"/>
        </w:rPr>
        <w:t>Peiron</w:t>
      </w:r>
      <w:proofErr w:type="spellEnd"/>
      <w:r w:rsidRPr="00146865">
        <w:rPr>
          <w:rFonts w:ascii="Verdana" w:hAnsi="Verdana"/>
          <w:sz w:val="20"/>
          <w:szCs w:val="20"/>
          <w:lang w:val="ca-ES"/>
        </w:rPr>
        <w:t>, Regidor</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En Lluís Ràfols i Bages, Regidor</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 xml:space="preserve">En Jordi </w:t>
      </w:r>
      <w:proofErr w:type="spellStart"/>
      <w:r w:rsidRPr="00146865">
        <w:rPr>
          <w:rFonts w:ascii="Verdana" w:hAnsi="Verdana"/>
          <w:sz w:val="20"/>
          <w:szCs w:val="20"/>
          <w:lang w:val="ca-ES"/>
        </w:rPr>
        <w:t>Zapater</w:t>
      </w:r>
      <w:proofErr w:type="spellEnd"/>
      <w:r w:rsidRPr="00146865">
        <w:rPr>
          <w:rFonts w:ascii="Verdana" w:hAnsi="Verdana"/>
          <w:sz w:val="20"/>
          <w:szCs w:val="20"/>
          <w:lang w:val="ca-ES"/>
        </w:rPr>
        <w:t xml:space="preserve"> Guilera, Arquitecte</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lastRenderedPageBreak/>
        <w:t xml:space="preserve">En Xavier </w:t>
      </w:r>
      <w:proofErr w:type="spellStart"/>
      <w:r w:rsidRPr="00146865">
        <w:rPr>
          <w:rFonts w:ascii="Verdana" w:hAnsi="Verdana"/>
          <w:sz w:val="20"/>
          <w:szCs w:val="20"/>
          <w:lang w:val="ca-ES"/>
        </w:rPr>
        <w:t>Rodado</w:t>
      </w:r>
      <w:proofErr w:type="spellEnd"/>
      <w:r w:rsidRPr="00146865">
        <w:rPr>
          <w:rFonts w:ascii="Verdana" w:hAnsi="Verdana"/>
          <w:sz w:val="20"/>
          <w:szCs w:val="20"/>
          <w:lang w:val="ca-ES"/>
        </w:rPr>
        <w:t xml:space="preserve"> i </w:t>
      </w:r>
      <w:proofErr w:type="spellStart"/>
      <w:r w:rsidRPr="00146865">
        <w:rPr>
          <w:rFonts w:ascii="Verdana" w:hAnsi="Verdana"/>
          <w:sz w:val="20"/>
          <w:szCs w:val="20"/>
          <w:lang w:val="ca-ES"/>
        </w:rPr>
        <w:t>Honorato</w:t>
      </w:r>
      <w:proofErr w:type="spellEnd"/>
      <w:r w:rsidRPr="00146865">
        <w:rPr>
          <w:rFonts w:ascii="Verdana" w:hAnsi="Verdana"/>
          <w:sz w:val="20"/>
          <w:szCs w:val="20"/>
          <w:lang w:val="ca-ES"/>
        </w:rPr>
        <w:t>, Secretari.</w:t>
      </w:r>
    </w:p>
    <w:p w:rsidR="008D576B" w:rsidRPr="00146865" w:rsidRDefault="008D576B" w:rsidP="008D576B">
      <w:pPr>
        <w:jc w:val="both"/>
        <w:rPr>
          <w:rFonts w:ascii="Verdana" w:hAnsi="Verdana"/>
          <w:sz w:val="20"/>
          <w:szCs w:val="20"/>
          <w:lang w:val="ca-ES"/>
        </w:rPr>
      </w:pPr>
      <w:r w:rsidRPr="00146865">
        <w:rPr>
          <w:rFonts w:ascii="Verdana" w:hAnsi="Verdana"/>
          <w:sz w:val="20"/>
          <w:szCs w:val="20"/>
          <w:lang w:val="ca-ES"/>
        </w:rPr>
        <w:t>2.- Comunicar aquest acord als diferents ajuntaments interessats i al Departament de Governació i Administracions Públiques, Oficina del Mapa Comarcal de Catalunya.</w:t>
      </w:r>
    </w:p>
    <w:p w:rsidR="006B13C2" w:rsidRPr="00602939" w:rsidRDefault="006B13C2" w:rsidP="00916E48">
      <w:pPr>
        <w:suppressAutoHyphens/>
        <w:jc w:val="both"/>
        <w:rPr>
          <w:rFonts w:ascii="Verdana" w:hAnsi="Verdana" w:cs="Arial"/>
          <w:spacing w:val="-3"/>
          <w:lang w:val="ca-ES"/>
        </w:rPr>
      </w:pPr>
    </w:p>
    <w:p w:rsidR="00A65DD4" w:rsidRPr="00602939" w:rsidRDefault="00A65DD4" w:rsidP="00A65DD4">
      <w:pPr>
        <w:jc w:val="both"/>
        <w:rPr>
          <w:rFonts w:ascii="Verdana" w:hAnsi="Verdana" w:cs="Verdana"/>
          <w:b/>
          <w:bCs/>
          <w:u w:val="single"/>
          <w:lang w:val="ca-ES"/>
        </w:rPr>
      </w:pPr>
      <w:r w:rsidRPr="00602939">
        <w:rPr>
          <w:rFonts w:ascii="Verdana" w:hAnsi="Verdana" w:cs="Verdana"/>
          <w:lang w:val="ca-ES"/>
        </w:rPr>
        <w:t>El Ple, per unanimitat dels regidors presents, acorda aprovar la proposta presentada</w:t>
      </w:r>
      <w:r w:rsidR="004A277B">
        <w:rPr>
          <w:rFonts w:ascii="Verdana" w:hAnsi="Verdana" w:cs="Verdana"/>
          <w:lang w:val="ca-ES"/>
        </w:rPr>
        <w:t xml:space="preserve"> i preveure, si és voluntat d’algun regidor o regidora no membre de la comissió nomenada, i no hi ha cap inconvenient jurídic de procediment, l’assistència d’aquests als actes de delimitació que es produeixin</w:t>
      </w:r>
      <w:r w:rsidRPr="00602939">
        <w:rPr>
          <w:rFonts w:ascii="Verdana" w:hAnsi="Verdana" w:cs="Verdana"/>
          <w:lang w:val="ca-ES"/>
        </w:rPr>
        <w:t>.</w:t>
      </w:r>
    </w:p>
    <w:p w:rsidR="00470E9A" w:rsidRPr="00602939" w:rsidRDefault="00182F90" w:rsidP="00182F90">
      <w:pPr>
        <w:suppressAutoHyphens/>
        <w:jc w:val="both"/>
        <w:rPr>
          <w:rFonts w:ascii="Verdana" w:hAnsi="Verdana"/>
          <w:b/>
          <w:lang w:val="ca-ES"/>
        </w:rPr>
      </w:pPr>
      <w:r w:rsidRPr="00602939">
        <w:rPr>
          <w:rFonts w:ascii="Verdana" w:hAnsi="Verdana"/>
          <w:lang w:val="ca-ES"/>
        </w:rPr>
        <w:t xml:space="preserve"> </w:t>
      </w:r>
    </w:p>
    <w:p w:rsidR="001C3334" w:rsidRPr="00602939" w:rsidRDefault="00A66E23" w:rsidP="001C3334">
      <w:pPr>
        <w:spacing w:after="0" w:line="240" w:lineRule="auto"/>
        <w:jc w:val="both"/>
        <w:rPr>
          <w:rFonts w:ascii="Verdana" w:hAnsi="Verdana"/>
          <w:lang w:val="ca-ES"/>
        </w:rPr>
      </w:pPr>
      <w:r w:rsidRPr="00602939">
        <w:rPr>
          <w:rFonts w:ascii="Verdana" w:hAnsi="Verdana"/>
          <w:b/>
          <w:lang w:val="ca-ES"/>
        </w:rPr>
        <w:t xml:space="preserve">4.- </w:t>
      </w:r>
      <w:r w:rsidR="0001376B" w:rsidRPr="00602939">
        <w:rPr>
          <w:rFonts w:ascii="Verdana" w:hAnsi="Verdana"/>
          <w:b/>
          <w:lang w:val="ca-ES"/>
        </w:rPr>
        <w:t xml:space="preserve"> </w:t>
      </w:r>
      <w:r w:rsidR="001C3334" w:rsidRPr="00602939">
        <w:rPr>
          <w:rFonts w:ascii="Verdana" w:hAnsi="Verdana"/>
          <w:b/>
          <w:lang w:val="ca-ES"/>
        </w:rPr>
        <w:t>Arxivar, si s’escau, expedient de modificació puntual del PGOM de Subirats per l’adaptació del planejament  municipal al canvi de límit de terme municipal prop del nucli de Ca l’Avi</w:t>
      </w:r>
    </w:p>
    <w:p w:rsidR="0001376B" w:rsidRPr="00602939" w:rsidRDefault="0001376B" w:rsidP="0001376B">
      <w:pPr>
        <w:spacing w:line="240" w:lineRule="auto"/>
        <w:jc w:val="both"/>
        <w:rPr>
          <w:rFonts w:ascii="Verdana" w:hAnsi="Verdana"/>
          <w:i/>
          <w:sz w:val="16"/>
          <w:szCs w:val="16"/>
          <w:u w:val="single"/>
          <w:lang w:val="ca-ES"/>
        </w:rPr>
      </w:pPr>
    </w:p>
    <w:p w:rsidR="0001376B" w:rsidRPr="00602939" w:rsidRDefault="0001376B" w:rsidP="0001376B">
      <w:pPr>
        <w:spacing w:line="240" w:lineRule="auto"/>
        <w:jc w:val="both"/>
        <w:rPr>
          <w:rFonts w:ascii="Verdana" w:hAnsi="Verdana"/>
          <w:i/>
          <w:sz w:val="16"/>
          <w:szCs w:val="16"/>
          <w:u w:val="single"/>
          <w:lang w:val="ca-ES"/>
        </w:rPr>
      </w:pPr>
      <w:r w:rsidRPr="00602939">
        <w:rPr>
          <w:rFonts w:ascii="Verdana" w:hAnsi="Verdana"/>
          <w:i/>
          <w:sz w:val="16"/>
          <w:szCs w:val="16"/>
          <w:u w:val="single"/>
          <w:lang w:val="ca-ES"/>
        </w:rPr>
        <w:t>Antecedents</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19/09/2011. El Ple de la Corporació Municipal va aprovar inicialment la modificació puntual del Pla general d’ordenació municipal de Subirats consistent en l’adaptació del planejament general al canvi del límit de terme municipal prop del nucli de Ca l’Avi.</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16/11/2011. El Secretari de la Corporació emet un certificat de que la modificació puntual ha quedat aprovada provisionalment.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23/11/2011. S’envia el text a la Comissió Territorial d’Urbanisme de Barcelona per a la seva aprovació definitiva.</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 xml:space="preserve">11/04/2012. En Decret d’Alcaldia 43/2012 es demana a la CTUB la devolució de l’expedient. Aquesta </w:t>
      </w:r>
      <w:proofErr w:type="spellStart"/>
      <w:r w:rsidRPr="00602939">
        <w:rPr>
          <w:rFonts w:ascii="Verdana" w:hAnsi="Verdana"/>
          <w:i/>
          <w:sz w:val="16"/>
          <w:szCs w:val="16"/>
          <w:lang w:val="ca-ES"/>
        </w:rPr>
        <w:t>sol.licitud</w:t>
      </w:r>
      <w:proofErr w:type="spellEnd"/>
      <w:r w:rsidRPr="00602939">
        <w:rPr>
          <w:rFonts w:ascii="Verdana" w:hAnsi="Verdana"/>
          <w:i/>
          <w:sz w:val="16"/>
          <w:szCs w:val="16"/>
          <w:lang w:val="ca-ES"/>
        </w:rPr>
        <w:t xml:space="preserve"> es fa per tal d’evitar una resolució desfavorable per manca d’informe de l’OTAAB i amb la intenció de tornar a demanar-ho una vegada es tingui aquest informe.</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11/04/2012. La Junta de Govern Local acorda demanar a l’Oficina Territorial d’Acció i Avaluació Ambiental de Barcelona l’excepció del tràmit d’avaluació ambiental.</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19/04/2012. La CTUB resol donar-se per assabentada de la resolució de l’Ajuntament de Subirats de retirar l’expedient i retornar aquest expedient.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20/06/2012. El Servei Territorial de Barcelona del Departament de Territori i Sostenibilitat resol declarar la no-subjecció a avaluació ambiental de la Modificació puntual.</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22/05/2012. El Consell Català de l’Esport emet informe favorable.</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04/06/2012. La Direcció General de Desenvolupament Rural informa favorablement.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08/10/2012. La Gerència d’Infraestructures Viàries i Mobilitat de la Diputació de Barcelona informa favorablement amb un seguit de prescripcions.</w:t>
      </w:r>
    </w:p>
    <w:p w:rsidR="0001376B" w:rsidRPr="00602939" w:rsidRDefault="0001376B" w:rsidP="0001376B">
      <w:pPr>
        <w:spacing w:line="240" w:lineRule="auto"/>
        <w:jc w:val="both"/>
        <w:rPr>
          <w:rFonts w:ascii="Verdana" w:hAnsi="Verdana"/>
          <w:i/>
          <w:sz w:val="16"/>
          <w:szCs w:val="16"/>
          <w:u w:val="single"/>
          <w:lang w:val="ca-ES"/>
        </w:rPr>
      </w:pPr>
      <w:r w:rsidRPr="00602939">
        <w:rPr>
          <w:rFonts w:ascii="Verdana" w:hAnsi="Verdana"/>
          <w:i/>
          <w:sz w:val="16"/>
          <w:szCs w:val="16"/>
          <w:u w:val="single"/>
          <w:lang w:val="ca-ES"/>
        </w:rPr>
        <w:t>Consideracions</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El dia 13 de desembre de 2012 la CTUB va aprovar definitivament el Pla d’Ordenació Urbanística Municipal de Subirats condicionat a la presentació d’un text refós. En el POUM aprovat el nucli de Ca l’Avi no està inclòs en cap àmbit de gestió i està classificat de sòl urbà.</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lastRenderedPageBreak/>
        <w:t>Les condicions urbanístiques proposades a la modificació puntual al sector afectat pel canvi de límit de terme municipal ja estan recollides en el POUM aprovat definitivament i sense que les prescripcions imposades per l’acord de la CTUB l’afectin.</w:t>
      </w:r>
    </w:p>
    <w:p w:rsidR="0001376B" w:rsidRPr="00602939" w:rsidRDefault="0001376B" w:rsidP="0001376B">
      <w:pPr>
        <w:spacing w:line="240" w:lineRule="auto"/>
        <w:jc w:val="both"/>
        <w:rPr>
          <w:rFonts w:ascii="Verdana" w:hAnsi="Verdana"/>
          <w:b/>
          <w:i/>
          <w:sz w:val="16"/>
          <w:szCs w:val="16"/>
          <w:lang w:val="ca-ES"/>
        </w:rPr>
      </w:pPr>
      <w:r w:rsidRPr="00602939">
        <w:rPr>
          <w:rFonts w:ascii="Verdana" w:hAnsi="Verdana"/>
          <w:i/>
          <w:sz w:val="16"/>
          <w:szCs w:val="16"/>
          <w:lang w:val="ca-ES"/>
        </w:rPr>
        <w:t xml:space="preserve">En base a tot l’exposat, es proposa al Ple de la Corporació l’adopció dels següents </w:t>
      </w:r>
      <w:r w:rsidRPr="00602939">
        <w:rPr>
          <w:rFonts w:ascii="Verdana" w:hAnsi="Verdana"/>
          <w:b/>
          <w:i/>
          <w:sz w:val="16"/>
          <w:szCs w:val="16"/>
          <w:lang w:val="ca-ES"/>
        </w:rPr>
        <w:t>ACORDS,</w:t>
      </w:r>
    </w:p>
    <w:p w:rsidR="0001376B" w:rsidRPr="00602939" w:rsidRDefault="0001376B" w:rsidP="0001376B">
      <w:pPr>
        <w:spacing w:line="240" w:lineRule="auto"/>
        <w:jc w:val="both"/>
        <w:rPr>
          <w:rFonts w:ascii="Verdana" w:hAnsi="Verdana"/>
          <w:b/>
          <w:i/>
          <w:sz w:val="16"/>
          <w:szCs w:val="16"/>
          <w:lang w:val="ca-ES"/>
        </w:rPr>
      </w:pPr>
      <w:r w:rsidRPr="00602939">
        <w:rPr>
          <w:rFonts w:ascii="Verdana" w:hAnsi="Verdana"/>
          <w:b/>
          <w:i/>
          <w:sz w:val="16"/>
          <w:szCs w:val="16"/>
          <w:lang w:val="ca-ES"/>
        </w:rPr>
        <w:t xml:space="preserve">Primer.- </w:t>
      </w:r>
      <w:r w:rsidRPr="00602939">
        <w:rPr>
          <w:rFonts w:ascii="Verdana" w:hAnsi="Verdana"/>
          <w:i/>
          <w:sz w:val="16"/>
          <w:szCs w:val="16"/>
          <w:lang w:val="ca-ES"/>
        </w:rPr>
        <w:t>Arxivar l’expedient perquè la finalitat perseguida per la modificació ja es compleix al POUM aprovat definitivament.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b/>
          <w:i/>
          <w:sz w:val="16"/>
          <w:szCs w:val="16"/>
          <w:lang w:val="ca-ES"/>
        </w:rPr>
        <w:t>Segon.-</w:t>
      </w:r>
      <w:r w:rsidRPr="00602939">
        <w:rPr>
          <w:rFonts w:ascii="Verdana" w:hAnsi="Verdana"/>
          <w:i/>
          <w:sz w:val="16"/>
          <w:szCs w:val="16"/>
          <w:lang w:val="ca-ES"/>
        </w:rPr>
        <w:t xml:space="preserve"> Traslladar el present acord als interessats. </w:t>
      </w:r>
    </w:p>
    <w:p w:rsidR="00A66E23" w:rsidRPr="00602939" w:rsidRDefault="00A66E23" w:rsidP="00182F90">
      <w:pPr>
        <w:suppressAutoHyphens/>
        <w:jc w:val="both"/>
        <w:rPr>
          <w:rFonts w:ascii="Verdana" w:hAnsi="Verdana"/>
          <w:b/>
          <w:lang w:val="ca-ES"/>
        </w:rPr>
      </w:pPr>
    </w:p>
    <w:p w:rsidR="00916E48" w:rsidRPr="00602939" w:rsidRDefault="0001376B" w:rsidP="00916E48">
      <w:pPr>
        <w:spacing w:after="0" w:line="240" w:lineRule="auto"/>
        <w:ind w:right="-1"/>
        <w:jc w:val="both"/>
        <w:rPr>
          <w:rFonts w:ascii="Verdana" w:hAnsi="Verdana"/>
          <w:lang w:val="ca-ES"/>
        </w:rPr>
      </w:pPr>
      <w:r w:rsidRPr="00602939">
        <w:rPr>
          <w:rFonts w:ascii="Verdana" w:hAnsi="Verdana"/>
          <w:lang w:val="ca-ES"/>
        </w:rPr>
        <w:t xml:space="preserve"> </w:t>
      </w:r>
    </w:p>
    <w:p w:rsidR="0001376B" w:rsidRPr="00602939" w:rsidRDefault="0001376B" w:rsidP="0001376B">
      <w:pPr>
        <w:jc w:val="both"/>
        <w:rPr>
          <w:rFonts w:ascii="Verdana" w:hAnsi="Verdana" w:cs="Verdana"/>
          <w:b/>
          <w:bCs/>
          <w:u w:val="single"/>
          <w:lang w:val="ca-ES"/>
        </w:rPr>
      </w:pPr>
      <w:r w:rsidRPr="00602939">
        <w:rPr>
          <w:rFonts w:ascii="Verdana" w:hAnsi="Verdana" w:cs="Verdana"/>
          <w:lang w:val="ca-ES"/>
        </w:rPr>
        <w:t>El Ple, per unanimitat dels regidors presents, acorda aprovar la proposta presentada.</w:t>
      </w:r>
    </w:p>
    <w:p w:rsidR="00916E48" w:rsidRPr="00602939" w:rsidRDefault="004A277B" w:rsidP="00F93E98">
      <w:pPr>
        <w:spacing w:after="0" w:line="360" w:lineRule="auto"/>
        <w:ind w:right="-1"/>
        <w:jc w:val="both"/>
        <w:rPr>
          <w:rFonts w:ascii="Verdana" w:hAnsi="Verdana"/>
          <w:lang w:val="ca-ES"/>
        </w:rPr>
      </w:pPr>
      <w:r>
        <w:rPr>
          <w:rFonts w:ascii="Verdana" w:hAnsi="Verdana"/>
          <w:lang w:val="ca-ES"/>
        </w:rPr>
        <w:t xml:space="preserve"> </w:t>
      </w:r>
    </w:p>
    <w:p w:rsidR="001C3334" w:rsidRPr="00602939" w:rsidRDefault="00A66E23" w:rsidP="001C3334">
      <w:pPr>
        <w:spacing w:after="0" w:line="240" w:lineRule="auto"/>
        <w:jc w:val="both"/>
        <w:rPr>
          <w:rFonts w:ascii="Verdana" w:hAnsi="Verdana"/>
          <w:b/>
          <w:lang w:val="ca-ES"/>
        </w:rPr>
      </w:pPr>
      <w:r w:rsidRPr="00602939">
        <w:rPr>
          <w:rFonts w:ascii="Verdana" w:hAnsi="Verdana"/>
          <w:b/>
          <w:lang w:val="ca-ES"/>
        </w:rPr>
        <w:t xml:space="preserve">5.- </w:t>
      </w:r>
      <w:r w:rsidR="0001376B" w:rsidRPr="00602939">
        <w:rPr>
          <w:rFonts w:ascii="Verdana" w:hAnsi="Verdana"/>
          <w:b/>
          <w:lang w:val="ca-ES"/>
        </w:rPr>
        <w:t xml:space="preserve"> </w:t>
      </w:r>
      <w:r w:rsidR="001C3334" w:rsidRPr="00602939">
        <w:rPr>
          <w:rFonts w:ascii="Verdana" w:hAnsi="Verdana"/>
          <w:b/>
          <w:lang w:val="ca-ES"/>
        </w:rPr>
        <w:t>Arxivar, si s’escau, l’expedient de modificació puntual del PGOM de Subirats pel canvi de l’àmbit de gestió en sòl urbà del barri de la Guardia.</w:t>
      </w:r>
    </w:p>
    <w:p w:rsidR="00795C55" w:rsidRPr="00602939" w:rsidRDefault="00795C55" w:rsidP="0001376B">
      <w:pPr>
        <w:spacing w:line="240" w:lineRule="auto"/>
        <w:jc w:val="both"/>
        <w:rPr>
          <w:rFonts w:ascii="Times New Roman" w:hAnsi="Times New Roman"/>
          <w:u w:val="single"/>
          <w:lang w:val="ca-ES"/>
        </w:rPr>
      </w:pPr>
    </w:p>
    <w:p w:rsidR="0001376B" w:rsidRPr="00602939" w:rsidRDefault="0001376B" w:rsidP="0001376B">
      <w:pPr>
        <w:spacing w:line="240" w:lineRule="auto"/>
        <w:jc w:val="both"/>
        <w:rPr>
          <w:rFonts w:ascii="Verdana" w:hAnsi="Verdana"/>
          <w:i/>
          <w:sz w:val="16"/>
          <w:szCs w:val="16"/>
          <w:u w:val="single"/>
          <w:lang w:val="ca-ES"/>
        </w:rPr>
      </w:pPr>
      <w:r w:rsidRPr="00602939">
        <w:rPr>
          <w:rFonts w:ascii="Verdana" w:hAnsi="Verdana"/>
          <w:i/>
          <w:sz w:val="16"/>
          <w:szCs w:val="16"/>
          <w:u w:val="single"/>
          <w:lang w:val="ca-ES"/>
        </w:rPr>
        <w:t>Antecedents</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 xml:space="preserve">28/12/2011. El Ple de la Corporació Municipal va aprovar inicialment la modificació puntual del Pla general d’ordenació municipal de Subirats consistent en un canvi de l’àmbit de gestió en sòl urbà del barri de La Guàrdia de Sant Pau </w:t>
      </w:r>
      <w:proofErr w:type="spellStart"/>
      <w:r w:rsidRPr="00602939">
        <w:rPr>
          <w:rFonts w:ascii="Verdana" w:hAnsi="Verdana"/>
          <w:i/>
          <w:sz w:val="16"/>
          <w:szCs w:val="16"/>
          <w:lang w:val="ca-ES"/>
        </w:rPr>
        <w:t>d’Ordal</w:t>
      </w:r>
      <w:proofErr w:type="spellEnd"/>
      <w:r w:rsidRPr="00602939">
        <w:rPr>
          <w:rFonts w:ascii="Verdana" w:hAnsi="Verdana"/>
          <w:i/>
          <w:sz w:val="16"/>
          <w:szCs w:val="16"/>
          <w:lang w:val="ca-ES"/>
        </w:rPr>
        <w: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27/02/2012. El Secretari de la Corporació emet un certificat de que la modificació puntual ha quedat aprovada provisionalment.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27/03/2012. S’envia el text a la Comissió Territorial d’Urbanisme de Barcelona per a la seva aprovació definitiva.</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25/04/2012. Es demana a l’Oficina Territorial d’Acció i Avaluació Ambiental de Barcelona l’excepció del tràmit d’avaluació ambiental.</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 xml:space="preserve">18/04/2012. En Decret d’Alcaldia 50/2012 es demana a la CTUB la devolució de l’expedient. Aquesta </w:t>
      </w:r>
      <w:proofErr w:type="spellStart"/>
      <w:r w:rsidRPr="00602939">
        <w:rPr>
          <w:rFonts w:ascii="Verdana" w:hAnsi="Verdana"/>
          <w:i/>
          <w:sz w:val="16"/>
          <w:szCs w:val="16"/>
          <w:lang w:val="ca-ES"/>
        </w:rPr>
        <w:t>sol.licitud</w:t>
      </w:r>
      <w:proofErr w:type="spellEnd"/>
      <w:r w:rsidRPr="00602939">
        <w:rPr>
          <w:rFonts w:ascii="Verdana" w:hAnsi="Verdana"/>
          <w:i/>
          <w:sz w:val="16"/>
          <w:szCs w:val="16"/>
          <w:lang w:val="ca-ES"/>
        </w:rPr>
        <w:t xml:space="preserve"> es fa per tal d’evitar una resolució desfavorable per manca d’informe de l’OTAAB i amb la intenció de tornar a demanar-ho una vegada es tingui aquest informe.</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 xml:space="preserve">14/06/2012. L’Oficina Territorial d’Acció i Avaluació Ambiental de Barcelona informa que la Modificació puntual no resta inclosa en cap dels supòsits previstos a l’article 5 de la Llei 6/2009, per la qual cosa no procedeix l’adopció de la resolució </w:t>
      </w:r>
      <w:proofErr w:type="spellStart"/>
      <w:r w:rsidRPr="00602939">
        <w:rPr>
          <w:rFonts w:ascii="Verdana" w:hAnsi="Verdana"/>
          <w:i/>
          <w:sz w:val="16"/>
          <w:szCs w:val="16"/>
          <w:lang w:val="ca-ES"/>
        </w:rPr>
        <w:t>sol.licitada</w:t>
      </w:r>
      <w:proofErr w:type="spellEnd"/>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12/06/2012. La CTUB resol donar-se per assabentada de la resolució de l’Ajuntament de Subirats de retirar l’expedient i retornar aquest expedient.</w:t>
      </w:r>
    </w:p>
    <w:p w:rsidR="0001376B" w:rsidRPr="00602939" w:rsidRDefault="0001376B" w:rsidP="0001376B">
      <w:pPr>
        <w:spacing w:line="240" w:lineRule="auto"/>
        <w:jc w:val="both"/>
        <w:rPr>
          <w:rFonts w:ascii="Verdana" w:hAnsi="Verdana"/>
          <w:i/>
          <w:sz w:val="16"/>
          <w:szCs w:val="16"/>
          <w:u w:val="single"/>
          <w:lang w:val="ca-ES"/>
        </w:rPr>
      </w:pPr>
      <w:r w:rsidRPr="00602939">
        <w:rPr>
          <w:rFonts w:ascii="Verdana" w:hAnsi="Verdana"/>
          <w:i/>
          <w:sz w:val="16"/>
          <w:szCs w:val="16"/>
          <w:u w:val="single"/>
          <w:lang w:val="ca-ES"/>
        </w:rPr>
        <w:t>Consideracions</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El dia 13 de desembre de 2012 la CTUB va aprovar definitivament el Pla d’Ordenació Urbanística Municipal de Subirats condicionat a la presentació d’un text refós. En el POUM aprovat el barri de La Guàrdia no està inclòs en cap àmbit de gestió i està classificat de sòl urbà.</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i/>
          <w:sz w:val="16"/>
          <w:szCs w:val="16"/>
          <w:lang w:val="ca-ES"/>
        </w:rPr>
        <w:t>Les condicions urbanístiques proposades a la modificació puntual per al barri de La Guàrdia (sòl urbà sense estar inclòs en cap àmbit de gestió) ja estan recollides en el POUM aprovat definitivament i sense que les prescripcions imposades per l’acord de la CTUB l’afectin.</w:t>
      </w:r>
    </w:p>
    <w:p w:rsidR="0001376B" w:rsidRPr="00602939" w:rsidRDefault="0001376B" w:rsidP="0001376B">
      <w:pPr>
        <w:spacing w:line="240" w:lineRule="auto"/>
        <w:jc w:val="both"/>
        <w:rPr>
          <w:rFonts w:ascii="Verdana" w:hAnsi="Verdana"/>
          <w:b/>
          <w:i/>
          <w:sz w:val="16"/>
          <w:szCs w:val="16"/>
          <w:lang w:val="ca-ES"/>
        </w:rPr>
      </w:pPr>
      <w:r w:rsidRPr="00602939">
        <w:rPr>
          <w:rFonts w:ascii="Verdana" w:hAnsi="Verdana"/>
          <w:i/>
          <w:sz w:val="16"/>
          <w:szCs w:val="16"/>
          <w:lang w:val="ca-ES"/>
        </w:rPr>
        <w:t xml:space="preserve">En base a tot l’exposat, es proposa al Ple de la Corporació l’adopció dels següents </w:t>
      </w:r>
      <w:r w:rsidRPr="00602939">
        <w:rPr>
          <w:rFonts w:ascii="Verdana" w:hAnsi="Verdana"/>
          <w:b/>
          <w:i/>
          <w:sz w:val="16"/>
          <w:szCs w:val="16"/>
          <w:lang w:val="ca-ES"/>
        </w:rPr>
        <w:t>ACORDS,</w:t>
      </w:r>
    </w:p>
    <w:p w:rsidR="0001376B" w:rsidRPr="00602939" w:rsidRDefault="0001376B" w:rsidP="0001376B">
      <w:pPr>
        <w:spacing w:line="240" w:lineRule="auto"/>
        <w:jc w:val="both"/>
        <w:rPr>
          <w:rFonts w:ascii="Verdana" w:hAnsi="Verdana"/>
          <w:b/>
          <w:i/>
          <w:sz w:val="16"/>
          <w:szCs w:val="16"/>
          <w:lang w:val="ca-ES"/>
        </w:rPr>
      </w:pPr>
      <w:r w:rsidRPr="00602939">
        <w:rPr>
          <w:rFonts w:ascii="Verdana" w:hAnsi="Verdana"/>
          <w:b/>
          <w:i/>
          <w:sz w:val="16"/>
          <w:szCs w:val="16"/>
          <w:lang w:val="ca-ES"/>
        </w:rPr>
        <w:lastRenderedPageBreak/>
        <w:t xml:space="preserve">Primer.- </w:t>
      </w:r>
      <w:r w:rsidRPr="00602939">
        <w:rPr>
          <w:rFonts w:ascii="Verdana" w:hAnsi="Verdana"/>
          <w:i/>
          <w:sz w:val="16"/>
          <w:szCs w:val="16"/>
          <w:lang w:val="ca-ES"/>
        </w:rPr>
        <w:t>Arxivar l’expedient perquè la finalitat perseguida per la modificació ja es compleix al POUM aprovat definitivament.</w:t>
      </w:r>
    </w:p>
    <w:p w:rsidR="0001376B" w:rsidRPr="00602939" w:rsidRDefault="0001376B" w:rsidP="0001376B">
      <w:pPr>
        <w:spacing w:line="240" w:lineRule="auto"/>
        <w:jc w:val="both"/>
        <w:rPr>
          <w:rFonts w:ascii="Verdana" w:hAnsi="Verdana"/>
          <w:i/>
          <w:sz w:val="16"/>
          <w:szCs w:val="16"/>
          <w:lang w:val="ca-ES"/>
        </w:rPr>
      </w:pPr>
      <w:r w:rsidRPr="00602939">
        <w:rPr>
          <w:rFonts w:ascii="Verdana" w:hAnsi="Verdana"/>
          <w:b/>
          <w:i/>
          <w:sz w:val="16"/>
          <w:szCs w:val="16"/>
          <w:lang w:val="ca-ES"/>
        </w:rPr>
        <w:t>Segon.-</w:t>
      </w:r>
      <w:r w:rsidRPr="00602939">
        <w:rPr>
          <w:rFonts w:ascii="Verdana" w:hAnsi="Verdana"/>
          <w:i/>
          <w:sz w:val="16"/>
          <w:szCs w:val="16"/>
          <w:lang w:val="ca-ES"/>
        </w:rPr>
        <w:t xml:space="preserve"> Traslladar el present acord als interessats. </w:t>
      </w:r>
    </w:p>
    <w:p w:rsidR="00B80BF6" w:rsidRPr="00602939" w:rsidRDefault="00B80BF6" w:rsidP="00F93E98">
      <w:pPr>
        <w:spacing w:after="0" w:line="360" w:lineRule="auto"/>
        <w:ind w:right="-1"/>
        <w:jc w:val="both"/>
        <w:rPr>
          <w:rFonts w:ascii="Verdana" w:hAnsi="Verdana"/>
          <w:lang w:val="ca-ES"/>
        </w:rPr>
      </w:pPr>
    </w:p>
    <w:p w:rsidR="00A65DD4" w:rsidRPr="00602939" w:rsidRDefault="00A65DD4" w:rsidP="00A65DD4">
      <w:pPr>
        <w:jc w:val="both"/>
        <w:rPr>
          <w:rFonts w:ascii="Verdana" w:hAnsi="Verdana" w:cs="Verdana"/>
          <w:b/>
          <w:bCs/>
          <w:u w:val="single"/>
          <w:lang w:val="ca-ES"/>
        </w:rPr>
      </w:pPr>
      <w:r w:rsidRPr="00602939">
        <w:rPr>
          <w:rFonts w:ascii="Verdana" w:hAnsi="Verdana" w:cs="Verdana"/>
          <w:lang w:val="ca-ES"/>
        </w:rPr>
        <w:t>El Ple, per unanimitat dels regidors presents, acorda aprovar la proposta presentada.</w:t>
      </w:r>
    </w:p>
    <w:p w:rsidR="00A65DD4" w:rsidRPr="00602939" w:rsidRDefault="004A277B" w:rsidP="00A65DD4">
      <w:pPr>
        <w:spacing w:after="0" w:line="360" w:lineRule="auto"/>
        <w:ind w:right="-1"/>
        <w:jc w:val="both"/>
        <w:rPr>
          <w:rFonts w:ascii="Verdana" w:hAnsi="Verdana"/>
          <w:lang w:val="ca-ES"/>
        </w:rPr>
      </w:pPr>
      <w:r>
        <w:rPr>
          <w:rFonts w:ascii="Verdana" w:hAnsi="Verdana"/>
          <w:lang w:val="ca-ES"/>
        </w:rPr>
        <w:t xml:space="preserve"> </w:t>
      </w:r>
    </w:p>
    <w:p w:rsidR="00E04D35" w:rsidRPr="00602939" w:rsidRDefault="00E04D35" w:rsidP="0001376B">
      <w:pPr>
        <w:pStyle w:val="Prrafodelista"/>
        <w:spacing w:line="360" w:lineRule="auto"/>
        <w:ind w:left="720" w:right="-1"/>
        <w:jc w:val="both"/>
        <w:rPr>
          <w:rFonts w:ascii="Verdana" w:hAnsi="Verdana"/>
          <w:sz w:val="22"/>
          <w:szCs w:val="22"/>
          <w:lang w:val="ca-ES"/>
        </w:rPr>
      </w:pPr>
    </w:p>
    <w:p w:rsidR="001C3334" w:rsidRPr="00602939" w:rsidRDefault="00A429BC" w:rsidP="001C3334">
      <w:pPr>
        <w:spacing w:after="0" w:line="240" w:lineRule="auto"/>
        <w:jc w:val="both"/>
        <w:rPr>
          <w:rFonts w:ascii="Verdana" w:hAnsi="Verdana"/>
          <w:lang w:val="ca-ES" w:eastAsia="es-ES"/>
        </w:rPr>
      </w:pPr>
      <w:r w:rsidRPr="00602939">
        <w:rPr>
          <w:rFonts w:ascii="Verdana" w:hAnsi="Verdana" w:cs="Verdana"/>
          <w:b/>
          <w:lang w:val="ca-ES"/>
        </w:rPr>
        <w:t>6.-</w:t>
      </w:r>
      <w:r w:rsidR="00795C55" w:rsidRPr="00602939">
        <w:rPr>
          <w:rFonts w:ascii="Verdana" w:hAnsi="Verdana" w:cs="Verdana"/>
          <w:b/>
          <w:lang w:val="ca-ES"/>
        </w:rPr>
        <w:t xml:space="preserve"> </w:t>
      </w:r>
      <w:r w:rsidR="001C3334" w:rsidRPr="00602939">
        <w:rPr>
          <w:rFonts w:ascii="Verdana" w:hAnsi="Verdana"/>
          <w:b/>
          <w:lang w:val="ca-ES"/>
        </w:rPr>
        <w:t>Adhesió a la proposta de l’ACM sobre la contractació a Endesa del servei d’enllumenat públic</w:t>
      </w:r>
    </w:p>
    <w:p w:rsidR="00A429BC" w:rsidRPr="00602939" w:rsidRDefault="00A429BC" w:rsidP="00A429BC">
      <w:pPr>
        <w:spacing w:after="0" w:line="240" w:lineRule="auto"/>
        <w:jc w:val="both"/>
        <w:rPr>
          <w:rFonts w:ascii="Verdana" w:hAnsi="Verdana" w:cs="Verdana"/>
          <w:lang w:val="ca-ES"/>
        </w:rPr>
      </w:pP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b/>
          <w:i/>
          <w:sz w:val="16"/>
          <w:szCs w:val="16"/>
          <w:lang w:val="ca-ES"/>
        </w:rPr>
        <w:t xml:space="preserve"> </w:t>
      </w:r>
      <w:r w:rsidRPr="00602939">
        <w:rPr>
          <w:rFonts w:ascii="Verdana" w:hAnsi="Verdana"/>
          <w:i/>
          <w:sz w:val="16"/>
          <w:szCs w:val="16"/>
          <w:lang w:val="ca-ES"/>
        </w:rPr>
        <w:t>En data 31 de març venç el contracte vigent amb Gas Natural – Unión Fenosa pel subministrament d’energia elèctrica a les instal·lacions municipals (aquest contracte s’havia prorrogat des del dia 31 de desembre).</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El subministrament per Gas Natural – Unión Fenosa es va contractar en el marc de l’adjudicació global que va tramitar l’ACM a finals de l’any 2.010, al que es va adherir aquest ajuntament.</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xml:space="preserve">A la vista del venciment del contracta anterior, l’ACM ha tornat a convocar un concurs públic pel subministrament elèctric de referència, que ha adjudicat a Endesa </w:t>
      </w:r>
      <w:proofErr w:type="spellStart"/>
      <w:r w:rsidRPr="00602939">
        <w:rPr>
          <w:rFonts w:ascii="Verdana" w:hAnsi="Verdana"/>
          <w:i/>
          <w:sz w:val="16"/>
          <w:szCs w:val="16"/>
          <w:lang w:val="ca-ES"/>
        </w:rPr>
        <w:t>Energía</w:t>
      </w:r>
      <w:proofErr w:type="spellEnd"/>
      <w:r w:rsidRPr="00602939">
        <w:rPr>
          <w:rFonts w:ascii="Verdana" w:hAnsi="Verdana"/>
          <w:i/>
          <w:sz w:val="16"/>
          <w:szCs w:val="16"/>
          <w:lang w:val="ca-ES"/>
        </w:rPr>
        <w:t xml:space="preserve"> SAU. Els preus contractats, a partir del dia 1 d’abril, per un termini d’un any, són:</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Tarifa 2.0 DHA</w:t>
      </w:r>
      <w:r w:rsidRPr="00602939">
        <w:rPr>
          <w:rFonts w:ascii="Verdana" w:hAnsi="Verdana"/>
          <w:i/>
          <w:sz w:val="16"/>
          <w:szCs w:val="16"/>
          <w:lang w:val="ca-ES"/>
        </w:rPr>
        <w:tab/>
        <w:t>P1 (punta),</w:t>
      </w:r>
      <w:r w:rsidRPr="00602939">
        <w:rPr>
          <w:rFonts w:ascii="Verdana" w:hAnsi="Verdana"/>
          <w:i/>
          <w:sz w:val="16"/>
          <w:szCs w:val="16"/>
          <w:lang w:val="ca-ES"/>
        </w:rPr>
        <w:tab/>
        <w:t>0,183228 euros/kWh</w:t>
      </w:r>
      <w:r w:rsidRPr="00602939">
        <w:rPr>
          <w:rFonts w:ascii="Verdana" w:hAnsi="Verdana"/>
          <w:i/>
          <w:sz w:val="16"/>
          <w:szCs w:val="16"/>
          <w:lang w:val="ca-ES"/>
        </w:rPr>
        <w:tab/>
        <w:t>(0,191621eur/kWh)</w:t>
      </w:r>
      <w:r w:rsidRPr="00602939">
        <w:rPr>
          <w:rFonts w:ascii="Verdana" w:hAnsi="Verdana"/>
          <w:i/>
          <w:sz w:val="16"/>
          <w:szCs w:val="16"/>
          <w:lang w:val="ca-ES"/>
        </w:rPr>
        <w:tab/>
        <w:t>( - 4,38 %)</w:t>
      </w:r>
    </w:p>
    <w:p w:rsidR="00795C55" w:rsidRPr="00602939" w:rsidRDefault="00E47769" w:rsidP="00795C55">
      <w:pPr>
        <w:spacing w:line="240" w:lineRule="auto"/>
        <w:jc w:val="both"/>
        <w:rPr>
          <w:rFonts w:ascii="Verdana" w:hAnsi="Verdana"/>
          <w:i/>
          <w:sz w:val="16"/>
          <w:szCs w:val="16"/>
          <w:lang w:val="ca-ES"/>
        </w:rPr>
      </w:pPr>
      <w:r>
        <w:rPr>
          <w:rFonts w:ascii="Verdana" w:hAnsi="Verdana"/>
          <w:i/>
          <w:sz w:val="16"/>
          <w:szCs w:val="16"/>
          <w:lang w:val="ca-ES"/>
        </w:rPr>
        <w:tab/>
      </w:r>
      <w:r>
        <w:rPr>
          <w:rFonts w:ascii="Verdana" w:hAnsi="Verdana"/>
          <w:i/>
          <w:sz w:val="16"/>
          <w:szCs w:val="16"/>
          <w:lang w:val="ca-ES"/>
        </w:rPr>
        <w:tab/>
        <w:t>P3 (vall),</w:t>
      </w:r>
      <w:r>
        <w:rPr>
          <w:rFonts w:ascii="Verdana" w:hAnsi="Verdana"/>
          <w:i/>
          <w:sz w:val="16"/>
          <w:szCs w:val="16"/>
          <w:lang w:val="ca-ES"/>
        </w:rPr>
        <w:tab/>
      </w:r>
      <w:r w:rsidR="00795C55" w:rsidRPr="00602939">
        <w:rPr>
          <w:rFonts w:ascii="Verdana" w:hAnsi="Verdana"/>
          <w:i/>
          <w:sz w:val="16"/>
          <w:szCs w:val="16"/>
          <w:lang w:val="ca-ES"/>
        </w:rPr>
        <w:t>0,063770 euros/kWh</w:t>
      </w:r>
      <w:r w:rsidR="00795C55" w:rsidRPr="00602939">
        <w:rPr>
          <w:rFonts w:ascii="Verdana" w:hAnsi="Verdana"/>
          <w:i/>
          <w:sz w:val="16"/>
          <w:szCs w:val="16"/>
          <w:lang w:val="ca-ES"/>
        </w:rPr>
        <w:tab/>
        <w:t xml:space="preserve">(0,068234eur/kWh) </w:t>
      </w:r>
      <w:r w:rsidR="00795C55" w:rsidRPr="00602939">
        <w:rPr>
          <w:rFonts w:ascii="Verdana" w:hAnsi="Verdana"/>
          <w:i/>
          <w:sz w:val="16"/>
          <w:szCs w:val="16"/>
          <w:lang w:val="ca-ES"/>
        </w:rPr>
        <w:tab/>
        <w:t>( - 6,54 %)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Tarifa 2.0 A</w:t>
      </w:r>
      <w:r w:rsidRPr="00602939">
        <w:rPr>
          <w:rFonts w:ascii="Verdana" w:hAnsi="Verdana"/>
          <w:i/>
          <w:sz w:val="16"/>
          <w:szCs w:val="16"/>
          <w:lang w:val="ca-ES"/>
        </w:rPr>
        <w:tab/>
        <w:t>P2 (plana),</w:t>
      </w:r>
      <w:r w:rsidRPr="00602939">
        <w:rPr>
          <w:rFonts w:ascii="Verdana" w:hAnsi="Verdana"/>
          <w:i/>
          <w:sz w:val="16"/>
          <w:szCs w:val="16"/>
          <w:lang w:val="ca-ES"/>
        </w:rPr>
        <w:tab/>
        <w:t>0,150938 euros/kWh</w:t>
      </w:r>
      <w:r w:rsidRPr="00602939">
        <w:rPr>
          <w:rFonts w:ascii="Verdana" w:hAnsi="Verdana"/>
          <w:i/>
          <w:sz w:val="16"/>
          <w:szCs w:val="16"/>
          <w:lang w:val="ca-ES"/>
        </w:rPr>
        <w:tab/>
        <w:t xml:space="preserve">(0,157522eur/kWh) </w:t>
      </w:r>
      <w:r w:rsidRPr="00602939">
        <w:rPr>
          <w:rFonts w:ascii="Verdana" w:hAnsi="Verdana"/>
          <w:i/>
          <w:sz w:val="16"/>
          <w:szCs w:val="16"/>
          <w:lang w:val="ca-ES"/>
        </w:rPr>
        <w:tab/>
        <w:t>( - 4,18 %)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Tarifa 2.1 DHA</w:t>
      </w:r>
      <w:r w:rsidRPr="00602939">
        <w:rPr>
          <w:rFonts w:ascii="Verdana" w:hAnsi="Verdana"/>
          <w:i/>
          <w:sz w:val="16"/>
          <w:szCs w:val="16"/>
          <w:lang w:val="ca-ES"/>
        </w:rPr>
        <w:tab/>
        <w:t>P1 (punta),</w:t>
      </w:r>
      <w:r w:rsidRPr="00602939">
        <w:rPr>
          <w:rFonts w:ascii="Verdana" w:hAnsi="Verdana"/>
          <w:i/>
          <w:sz w:val="16"/>
          <w:szCs w:val="16"/>
          <w:lang w:val="ca-ES"/>
        </w:rPr>
        <w:tab/>
        <w:t>0,177553 euros/kWh</w:t>
      </w:r>
      <w:r w:rsidRPr="00602939">
        <w:rPr>
          <w:rFonts w:ascii="Verdana" w:hAnsi="Verdana"/>
          <w:i/>
          <w:sz w:val="16"/>
          <w:szCs w:val="16"/>
          <w:lang w:val="ca-ES"/>
        </w:rPr>
        <w:tab/>
        <w:t xml:space="preserve">(0,173691eur/kWh) </w:t>
      </w:r>
      <w:r w:rsidRPr="00602939">
        <w:rPr>
          <w:rFonts w:ascii="Verdana" w:hAnsi="Verdana"/>
          <w:i/>
          <w:sz w:val="16"/>
          <w:szCs w:val="16"/>
          <w:lang w:val="ca-ES"/>
        </w:rPr>
        <w:tab/>
        <w:t>( + 2,22 %)</w:t>
      </w:r>
    </w:p>
    <w:p w:rsidR="00795C55" w:rsidRPr="00602939" w:rsidRDefault="00F76368" w:rsidP="00795C55">
      <w:pPr>
        <w:spacing w:line="240" w:lineRule="auto"/>
        <w:jc w:val="both"/>
        <w:rPr>
          <w:rFonts w:ascii="Verdana" w:hAnsi="Verdana"/>
          <w:i/>
          <w:sz w:val="16"/>
          <w:szCs w:val="16"/>
          <w:lang w:val="ca-ES"/>
        </w:rPr>
      </w:pPr>
      <w:r w:rsidRPr="00602939">
        <w:rPr>
          <w:rFonts w:ascii="Verdana" w:hAnsi="Verdana"/>
          <w:i/>
          <w:sz w:val="16"/>
          <w:szCs w:val="16"/>
          <w:lang w:val="ca-ES"/>
        </w:rPr>
        <w:tab/>
      </w:r>
      <w:r w:rsidRPr="00602939">
        <w:rPr>
          <w:rFonts w:ascii="Verdana" w:hAnsi="Verdana"/>
          <w:i/>
          <w:sz w:val="16"/>
          <w:szCs w:val="16"/>
          <w:lang w:val="ca-ES"/>
        </w:rPr>
        <w:tab/>
        <w:t>P3 (vall),</w:t>
      </w:r>
      <w:r w:rsidRPr="00602939">
        <w:rPr>
          <w:rFonts w:ascii="Verdana" w:hAnsi="Verdana"/>
          <w:i/>
          <w:sz w:val="16"/>
          <w:szCs w:val="16"/>
          <w:lang w:val="ca-ES"/>
        </w:rPr>
        <w:tab/>
      </w:r>
      <w:r w:rsidR="00795C55" w:rsidRPr="00602939">
        <w:rPr>
          <w:rFonts w:ascii="Verdana" w:hAnsi="Verdana"/>
          <w:i/>
          <w:sz w:val="16"/>
          <w:szCs w:val="16"/>
          <w:lang w:val="ca-ES"/>
        </w:rPr>
        <w:t>0,086943 euros/kWh</w:t>
      </w:r>
      <w:r w:rsidR="00795C55" w:rsidRPr="00602939">
        <w:rPr>
          <w:rFonts w:ascii="Verdana" w:hAnsi="Verdana"/>
          <w:i/>
          <w:sz w:val="16"/>
          <w:szCs w:val="16"/>
          <w:lang w:val="ca-ES"/>
        </w:rPr>
        <w:tab/>
        <w:t xml:space="preserve">(0,075984eur/kWh) </w:t>
      </w:r>
      <w:r w:rsidR="00795C55" w:rsidRPr="00602939">
        <w:rPr>
          <w:rFonts w:ascii="Verdana" w:hAnsi="Verdana"/>
          <w:i/>
          <w:sz w:val="16"/>
          <w:szCs w:val="16"/>
          <w:lang w:val="ca-ES"/>
        </w:rPr>
        <w:tab/>
        <w:t>(+14,42 %)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Tarifa 2.1 A</w:t>
      </w:r>
      <w:r w:rsidRPr="00602939">
        <w:rPr>
          <w:rFonts w:ascii="Verdana" w:hAnsi="Verdana"/>
          <w:i/>
          <w:sz w:val="16"/>
          <w:szCs w:val="16"/>
          <w:lang w:val="ca-ES"/>
        </w:rPr>
        <w:tab/>
        <w:t>P2 (plana),</w:t>
      </w:r>
      <w:r w:rsidRPr="00602939">
        <w:rPr>
          <w:rFonts w:ascii="Verdana" w:hAnsi="Verdana"/>
          <w:i/>
          <w:sz w:val="16"/>
          <w:szCs w:val="16"/>
          <w:lang w:val="ca-ES"/>
        </w:rPr>
        <w:tab/>
        <w:t>0,152356 euros/kWh</w:t>
      </w:r>
      <w:r w:rsidRPr="00602939">
        <w:rPr>
          <w:rFonts w:ascii="Verdana" w:hAnsi="Verdana"/>
          <w:i/>
          <w:sz w:val="16"/>
          <w:szCs w:val="16"/>
          <w:lang w:val="ca-ES"/>
        </w:rPr>
        <w:tab/>
        <w:t xml:space="preserve">(0,148090eur/kWh) </w:t>
      </w:r>
      <w:r w:rsidRPr="00602939">
        <w:rPr>
          <w:rFonts w:ascii="Verdana" w:hAnsi="Verdana"/>
          <w:i/>
          <w:sz w:val="16"/>
          <w:szCs w:val="16"/>
          <w:lang w:val="ca-ES"/>
        </w:rPr>
        <w:tab/>
        <w:t>( + 2,88 %)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Tarifa 3.0 A</w:t>
      </w:r>
      <w:r w:rsidRPr="00602939">
        <w:rPr>
          <w:rFonts w:ascii="Verdana" w:hAnsi="Verdana"/>
          <w:i/>
          <w:sz w:val="16"/>
          <w:szCs w:val="16"/>
          <w:lang w:val="ca-ES"/>
        </w:rPr>
        <w:tab/>
        <w:t>P1 (punta),</w:t>
      </w:r>
      <w:r w:rsidRPr="00602939">
        <w:rPr>
          <w:rFonts w:ascii="Verdana" w:hAnsi="Verdana"/>
          <w:i/>
          <w:sz w:val="16"/>
          <w:szCs w:val="16"/>
          <w:lang w:val="ca-ES"/>
        </w:rPr>
        <w:tab/>
        <w:t>0,174136 euros/kWh</w:t>
      </w:r>
      <w:r w:rsidRPr="00602939">
        <w:rPr>
          <w:rFonts w:ascii="Verdana" w:hAnsi="Verdana"/>
          <w:i/>
          <w:sz w:val="16"/>
          <w:szCs w:val="16"/>
          <w:lang w:val="ca-ES"/>
        </w:rPr>
        <w:tab/>
        <w:t xml:space="preserve">(0,174724eur/kWh) </w:t>
      </w:r>
      <w:r w:rsidRPr="00602939">
        <w:rPr>
          <w:rFonts w:ascii="Verdana" w:hAnsi="Verdana"/>
          <w:i/>
          <w:sz w:val="16"/>
          <w:szCs w:val="16"/>
          <w:lang w:val="ca-ES"/>
        </w:rPr>
        <w:tab/>
        <w:t>( - 0,33 %)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ab/>
      </w:r>
      <w:r w:rsidRPr="00602939">
        <w:rPr>
          <w:rFonts w:ascii="Verdana" w:hAnsi="Verdana"/>
          <w:i/>
          <w:sz w:val="16"/>
          <w:szCs w:val="16"/>
          <w:lang w:val="ca-ES"/>
        </w:rPr>
        <w:tab/>
        <w:t>P2 (plana),</w:t>
      </w:r>
      <w:r w:rsidRPr="00602939">
        <w:rPr>
          <w:rFonts w:ascii="Verdana" w:hAnsi="Verdana"/>
          <w:i/>
          <w:sz w:val="16"/>
          <w:szCs w:val="16"/>
          <w:lang w:val="ca-ES"/>
        </w:rPr>
        <w:tab/>
        <w:t>0,135304 euros/kWh</w:t>
      </w:r>
      <w:r w:rsidRPr="00602939">
        <w:rPr>
          <w:rFonts w:ascii="Verdana" w:hAnsi="Verdana"/>
          <w:i/>
          <w:sz w:val="16"/>
          <w:szCs w:val="16"/>
          <w:lang w:val="ca-ES"/>
        </w:rPr>
        <w:tab/>
        <w:t xml:space="preserve">(0,131293eur/kWh) </w:t>
      </w:r>
      <w:r w:rsidRPr="00602939">
        <w:rPr>
          <w:rFonts w:ascii="Verdana" w:hAnsi="Verdana"/>
          <w:i/>
          <w:sz w:val="16"/>
          <w:szCs w:val="16"/>
          <w:lang w:val="ca-ES"/>
        </w:rPr>
        <w:tab/>
        <w:t>( + 3,05 %)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ab/>
      </w:r>
      <w:r w:rsidRPr="00602939">
        <w:rPr>
          <w:rFonts w:ascii="Verdana" w:hAnsi="Verdana"/>
          <w:i/>
          <w:sz w:val="16"/>
          <w:szCs w:val="16"/>
          <w:lang w:val="ca-ES"/>
        </w:rPr>
        <w:tab/>
        <w:t>P</w:t>
      </w:r>
      <w:r w:rsidR="00F76368" w:rsidRPr="00602939">
        <w:rPr>
          <w:rFonts w:ascii="Verdana" w:hAnsi="Verdana"/>
          <w:i/>
          <w:sz w:val="16"/>
          <w:szCs w:val="16"/>
          <w:lang w:val="ca-ES"/>
        </w:rPr>
        <w:t>3 (vall),</w:t>
      </w:r>
      <w:r w:rsidR="00F76368" w:rsidRPr="00602939">
        <w:rPr>
          <w:rFonts w:ascii="Verdana" w:hAnsi="Verdana"/>
          <w:i/>
          <w:sz w:val="16"/>
          <w:szCs w:val="16"/>
          <w:lang w:val="ca-ES"/>
        </w:rPr>
        <w:tab/>
      </w:r>
      <w:r w:rsidRPr="00602939">
        <w:rPr>
          <w:rFonts w:ascii="Verdana" w:hAnsi="Verdana"/>
          <w:i/>
          <w:sz w:val="16"/>
          <w:szCs w:val="16"/>
          <w:lang w:val="ca-ES"/>
        </w:rPr>
        <w:t>0,081077 euros/kWh</w:t>
      </w:r>
      <w:r w:rsidRPr="00602939">
        <w:rPr>
          <w:rFonts w:ascii="Verdana" w:hAnsi="Verdana"/>
          <w:i/>
          <w:sz w:val="16"/>
          <w:szCs w:val="16"/>
          <w:lang w:val="ca-ES"/>
        </w:rPr>
        <w:tab/>
        <w:t xml:space="preserve">(0,071046eur/kWh) </w:t>
      </w:r>
      <w:r w:rsidRPr="00602939">
        <w:rPr>
          <w:rFonts w:ascii="Verdana" w:hAnsi="Verdana"/>
          <w:i/>
          <w:sz w:val="16"/>
          <w:szCs w:val="16"/>
          <w:lang w:val="ca-ES"/>
        </w:rPr>
        <w:tab/>
        <w:t>(+14,12 %)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(Entre parèntesi s’indiquen les tarifes del contracte actual amb Gas Natural, preus des del dia 01-01-2012,i la variació en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Els preus del terme de potència no són objecte d’aquest contracte, ja que venen fixats directament pel Ministeri d’Indústria. El contracte, a més preveu que si es domicilia el pagament (com es fa en aquest ajuntament), s’obtindrà un descompte de l’1,5 %.</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A trets generals, el tram P1 (punta) baixa una mica o es manté, el P2 (pla) baixa i puja una mica, i el P3 (nocturna) puja clarament, excepte en la tarifa 2.0 que baixa.</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Per tarifes, les tarifes 2.0 A i 2.0 DHA , baixen sensiblement, les 2.1 A i 2.1 DHA pugen sensiblement en tots els trams, i la 3.0 A es manté en el tram P1, puja lleugerament en el tram P2, i puja clarament en el tram P3.</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i/>
          <w:sz w:val="16"/>
          <w:szCs w:val="16"/>
          <w:lang w:val="ca-ES"/>
        </w:rPr>
        <w:t xml:space="preserve">Posteriorment a l’acord d’ACM, Gas Natural – Unión Fenosa ha proposat a l’ajuntament contractar amb ells, amb unes tarifes 2.0 A i 2.0 DHA igual que les d’Endesa, la 2.1 amb una baixa entre el 0,60 i l’1,13 %, segons els trams, i la 3.0 amb una baixa entre el 0,43 % i l’1,46 %, segons els trams. Atès el descompte de l’1,5 % </w:t>
      </w:r>
      <w:r w:rsidRPr="00602939">
        <w:rPr>
          <w:rFonts w:ascii="Verdana" w:hAnsi="Verdana"/>
          <w:i/>
          <w:sz w:val="16"/>
          <w:szCs w:val="16"/>
          <w:lang w:val="ca-ES"/>
        </w:rPr>
        <w:lastRenderedPageBreak/>
        <w:t xml:space="preserve">addicional d’Endesa per domiciliar els pagaments, totes les tarifes i tots els trams seran més barats en cas d’adherir-se al concurs ACM, i contractar amb Endesa </w:t>
      </w:r>
      <w:proofErr w:type="spellStart"/>
      <w:r w:rsidRPr="00602939">
        <w:rPr>
          <w:rFonts w:ascii="Verdana" w:hAnsi="Verdana"/>
          <w:i/>
          <w:sz w:val="16"/>
          <w:szCs w:val="16"/>
          <w:lang w:val="ca-ES"/>
        </w:rPr>
        <w:t>Energía</w:t>
      </w:r>
      <w:proofErr w:type="spellEnd"/>
      <w:r w:rsidRPr="00602939">
        <w:rPr>
          <w:rFonts w:ascii="Verdana" w:hAnsi="Verdana"/>
          <w:i/>
          <w:sz w:val="16"/>
          <w:szCs w:val="16"/>
          <w:lang w:val="ca-ES"/>
        </w:rPr>
        <w:t xml:space="preserve"> SAU als preus adjudicats, que la proposta de Gas Natural. Altrament, qualsevol proposta diferent de l’adhesió al concurs d’ACM, comportaria la convocatòria d’un concurs per part de l’ajuntament, el que ja es va descartar per la complexitat que suposava.</w:t>
      </w:r>
    </w:p>
    <w:p w:rsidR="00795C55" w:rsidRPr="00602939" w:rsidRDefault="00795C55" w:rsidP="00795C55">
      <w:pPr>
        <w:spacing w:line="240" w:lineRule="auto"/>
        <w:jc w:val="both"/>
        <w:rPr>
          <w:rFonts w:ascii="Verdana" w:hAnsi="Verdana"/>
          <w:b/>
          <w:i/>
          <w:sz w:val="16"/>
          <w:szCs w:val="16"/>
          <w:lang w:val="ca-ES"/>
        </w:rPr>
      </w:pPr>
      <w:r w:rsidRPr="00602939">
        <w:rPr>
          <w:rFonts w:ascii="Verdana" w:hAnsi="Verdana"/>
          <w:i/>
          <w:sz w:val="16"/>
          <w:szCs w:val="16"/>
          <w:lang w:val="ca-ES"/>
        </w:rPr>
        <w:t xml:space="preserve">En base a tot l’exposat, es proposa al Ple de la Corporació l’adopció dels següents </w:t>
      </w:r>
      <w:r w:rsidRPr="00602939">
        <w:rPr>
          <w:rFonts w:ascii="Verdana" w:hAnsi="Verdana"/>
          <w:b/>
          <w:i/>
          <w:sz w:val="16"/>
          <w:szCs w:val="16"/>
          <w:lang w:val="ca-ES"/>
        </w:rPr>
        <w:t>ACORDS,</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b/>
          <w:i/>
          <w:sz w:val="16"/>
          <w:szCs w:val="16"/>
          <w:lang w:val="ca-ES"/>
        </w:rPr>
        <w:t>Primer.-</w:t>
      </w:r>
      <w:r w:rsidRPr="00602939">
        <w:rPr>
          <w:rFonts w:ascii="Verdana" w:hAnsi="Verdana"/>
          <w:i/>
          <w:sz w:val="16"/>
          <w:szCs w:val="16"/>
          <w:lang w:val="ca-ES"/>
        </w:rPr>
        <w:t xml:space="preserve"> Que l’Ajuntament de Subirats s’adhereixi al concurs de l’ACM i contracti els subministraments elèctrics de les instal·lacions municipals amb Endesa SAU, adjudicatària del concurs esmentat, i que es domiciliïn els pagaments corresponents, com ja es venia fent amb Gas Natural – Fenosa, per tal d’obtenir l’1,5 % de descompte en la facturació.</w:t>
      </w:r>
    </w:p>
    <w:p w:rsidR="00795C55" w:rsidRPr="00602939" w:rsidRDefault="00795C55" w:rsidP="00795C55">
      <w:pPr>
        <w:spacing w:line="240" w:lineRule="auto"/>
        <w:jc w:val="both"/>
        <w:rPr>
          <w:rFonts w:ascii="Verdana" w:hAnsi="Verdana"/>
          <w:i/>
          <w:sz w:val="16"/>
          <w:szCs w:val="16"/>
          <w:lang w:val="ca-ES"/>
        </w:rPr>
      </w:pPr>
      <w:r w:rsidRPr="00602939">
        <w:rPr>
          <w:rFonts w:ascii="Verdana" w:hAnsi="Verdana"/>
          <w:b/>
          <w:i/>
          <w:sz w:val="16"/>
          <w:szCs w:val="16"/>
          <w:lang w:val="ca-ES"/>
        </w:rPr>
        <w:t>Segon.-</w:t>
      </w:r>
      <w:r w:rsidRPr="00602939">
        <w:rPr>
          <w:rFonts w:ascii="Verdana" w:hAnsi="Verdana"/>
          <w:i/>
          <w:sz w:val="16"/>
          <w:szCs w:val="16"/>
          <w:lang w:val="ca-ES"/>
        </w:rPr>
        <w:t xml:space="preserve"> Traslladar el present acord als interessats. </w:t>
      </w:r>
    </w:p>
    <w:p w:rsidR="00795C55" w:rsidRPr="00602939" w:rsidRDefault="00795C55" w:rsidP="00795C55">
      <w:pPr>
        <w:spacing w:line="240" w:lineRule="auto"/>
        <w:jc w:val="both"/>
        <w:rPr>
          <w:rFonts w:ascii="Times New Roman" w:hAnsi="Times New Roman"/>
          <w:lang w:val="ca-ES"/>
        </w:rPr>
      </w:pPr>
    </w:p>
    <w:p w:rsidR="00795C55" w:rsidRPr="00602939" w:rsidRDefault="00795C55" w:rsidP="00795C55">
      <w:pPr>
        <w:jc w:val="both"/>
        <w:rPr>
          <w:rFonts w:ascii="Verdana" w:hAnsi="Verdana" w:cs="Verdana"/>
          <w:b/>
          <w:bCs/>
          <w:u w:val="single"/>
          <w:lang w:val="ca-ES"/>
        </w:rPr>
      </w:pPr>
      <w:r w:rsidRPr="00602939">
        <w:rPr>
          <w:rFonts w:ascii="Verdana" w:hAnsi="Verdana" w:cs="Verdana"/>
          <w:lang w:val="ca-ES"/>
        </w:rPr>
        <w:t>El Ple, per unanimitat dels regidors presents, acorda aprovar la proposta presentada.</w:t>
      </w:r>
    </w:p>
    <w:p w:rsidR="00795C55" w:rsidRPr="00E47769" w:rsidRDefault="004A277B" w:rsidP="00E47769">
      <w:pPr>
        <w:pStyle w:val="Prrafodelista"/>
        <w:spacing w:line="360" w:lineRule="auto"/>
        <w:ind w:left="720" w:right="-1"/>
        <w:jc w:val="both"/>
        <w:rPr>
          <w:rFonts w:ascii="Verdana" w:hAnsi="Verdana"/>
          <w:sz w:val="22"/>
          <w:szCs w:val="22"/>
          <w:lang w:val="ca-ES"/>
        </w:rPr>
      </w:pPr>
      <w:r>
        <w:rPr>
          <w:rFonts w:ascii="Verdana" w:hAnsi="Verdana"/>
          <w:sz w:val="22"/>
          <w:szCs w:val="22"/>
          <w:lang w:val="ca-ES"/>
        </w:rPr>
        <w:t xml:space="preserve"> </w:t>
      </w:r>
    </w:p>
    <w:p w:rsidR="00795C55" w:rsidRPr="00602939" w:rsidRDefault="00795C55" w:rsidP="001A52A8">
      <w:pPr>
        <w:spacing w:after="0" w:line="360" w:lineRule="auto"/>
        <w:ind w:right="-1"/>
        <w:jc w:val="both"/>
        <w:rPr>
          <w:rFonts w:ascii="Verdana" w:hAnsi="Verdana"/>
          <w:bCs/>
          <w:lang w:val="ca-ES"/>
        </w:rPr>
      </w:pPr>
    </w:p>
    <w:p w:rsidR="000F720C" w:rsidRPr="00602939" w:rsidRDefault="000F720C" w:rsidP="001A52A8">
      <w:pPr>
        <w:spacing w:after="0" w:line="360" w:lineRule="auto"/>
        <w:ind w:right="-1"/>
        <w:jc w:val="both"/>
        <w:rPr>
          <w:rFonts w:ascii="Verdana" w:hAnsi="Verdana"/>
          <w:bCs/>
          <w:lang w:val="ca-ES"/>
        </w:rPr>
      </w:pPr>
      <w:r w:rsidRPr="00602939">
        <w:rPr>
          <w:rFonts w:ascii="Verdana" w:hAnsi="Verdana"/>
          <w:bCs/>
          <w:lang w:val="ca-ES"/>
        </w:rPr>
        <w:t xml:space="preserve">I sense més assumptes a tractar la sessió es clou a les </w:t>
      </w:r>
      <w:r w:rsidR="005676CC" w:rsidRPr="00602939">
        <w:rPr>
          <w:rFonts w:ascii="Verdana" w:hAnsi="Verdana"/>
          <w:bCs/>
          <w:lang w:val="ca-ES"/>
        </w:rPr>
        <w:t>vint-i-</w:t>
      </w:r>
      <w:r w:rsidR="004A277B">
        <w:rPr>
          <w:rFonts w:ascii="Verdana" w:hAnsi="Verdana"/>
          <w:bCs/>
          <w:lang w:val="ca-ES"/>
        </w:rPr>
        <w:t>una</w:t>
      </w:r>
      <w:r w:rsidR="00C53AE3" w:rsidRPr="00602939">
        <w:rPr>
          <w:rFonts w:ascii="Verdana" w:hAnsi="Verdana"/>
          <w:bCs/>
          <w:lang w:val="ca-ES"/>
        </w:rPr>
        <w:t xml:space="preserve"> </w:t>
      </w:r>
      <w:r w:rsidR="005676CC" w:rsidRPr="00602939">
        <w:rPr>
          <w:rFonts w:ascii="Verdana" w:hAnsi="Verdana"/>
          <w:bCs/>
          <w:lang w:val="ca-ES"/>
        </w:rPr>
        <w:t xml:space="preserve">hores i </w:t>
      </w:r>
      <w:r w:rsidR="004A277B">
        <w:rPr>
          <w:rFonts w:ascii="Verdana" w:hAnsi="Verdana"/>
          <w:bCs/>
          <w:lang w:val="ca-ES"/>
        </w:rPr>
        <w:t>cinquanta-cinc</w:t>
      </w:r>
      <w:r w:rsidR="005676CC" w:rsidRPr="00602939">
        <w:rPr>
          <w:rFonts w:ascii="Verdana" w:hAnsi="Verdana"/>
          <w:bCs/>
          <w:lang w:val="ca-ES"/>
        </w:rPr>
        <w:t xml:space="preserve"> </w:t>
      </w:r>
      <w:r w:rsidR="0055140F" w:rsidRPr="00602939">
        <w:rPr>
          <w:rFonts w:ascii="Verdana" w:hAnsi="Verdana"/>
          <w:bCs/>
          <w:lang w:val="ca-ES"/>
        </w:rPr>
        <w:t>minuts</w:t>
      </w:r>
      <w:r w:rsidRPr="00602939">
        <w:rPr>
          <w:rFonts w:ascii="Verdana" w:hAnsi="Verdana"/>
          <w:bCs/>
          <w:lang w:val="ca-ES"/>
        </w:rPr>
        <w:t xml:space="preserve">, i perquè quedi constància del que s’hi ha tractat i dels acords presos, estenc amb el </w:t>
      </w:r>
      <w:proofErr w:type="spellStart"/>
      <w:r w:rsidRPr="00602939">
        <w:rPr>
          <w:rFonts w:ascii="Verdana" w:hAnsi="Verdana"/>
          <w:bCs/>
          <w:lang w:val="ca-ES"/>
        </w:rPr>
        <w:t>vist-i-plau</w:t>
      </w:r>
      <w:proofErr w:type="spellEnd"/>
      <w:r w:rsidRPr="00602939">
        <w:rPr>
          <w:rFonts w:ascii="Verdana" w:hAnsi="Verdana"/>
          <w:bCs/>
          <w:lang w:val="ca-ES"/>
        </w:rPr>
        <w:t xml:space="preserve"> del Sr. Alcalde aq</w:t>
      </w:r>
      <w:r w:rsidR="0055140F" w:rsidRPr="00602939">
        <w:rPr>
          <w:rFonts w:ascii="Verdana" w:hAnsi="Verdana"/>
          <w:bCs/>
          <w:lang w:val="ca-ES"/>
        </w:rPr>
        <w:t>uesta acta, a Subirats, vint-i-</w:t>
      </w:r>
      <w:r w:rsidR="00795C55" w:rsidRPr="00602939">
        <w:rPr>
          <w:rFonts w:ascii="Verdana" w:hAnsi="Verdana"/>
          <w:bCs/>
          <w:lang w:val="ca-ES"/>
        </w:rPr>
        <w:t>cinc</w:t>
      </w:r>
      <w:r w:rsidRPr="00602939">
        <w:rPr>
          <w:rFonts w:ascii="Verdana" w:hAnsi="Verdana"/>
          <w:bCs/>
          <w:lang w:val="ca-ES"/>
        </w:rPr>
        <w:t xml:space="preserve"> de </w:t>
      </w:r>
      <w:r w:rsidR="00795C55" w:rsidRPr="00602939">
        <w:rPr>
          <w:rFonts w:ascii="Verdana" w:hAnsi="Verdana"/>
          <w:bCs/>
          <w:lang w:val="ca-ES"/>
        </w:rPr>
        <w:t>febrer</w:t>
      </w:r>
      <w:r w:rsidRPr="00602939">
        <w:rPr>
          <w:rFonts w:ascii="Verdana" w:hAnsi="Verdana"/>
          <w:bCs/>
          <w:lang w:val="ca-ES"/>
        </w:rPr>
        <w:t xml:space="preserve"> de dos mil </w:t>
      </w:r>
      <w:r w:rsidR="005676CC" w:rsidRPr="00602939">
        <w:rPr>
          <w:rFonts w:ascii="Verdana" w:hAnsi="Verdana"/>
          <w:bCs/>
          <w:lang w:val="ca-ES"/>
        </w:rPr>
        <w:t>tretze</w:t>
      </w:r>
      <w:r w:rsidRPr="00602939">
        <w:rPr>
          <w:rFonts w:ascii="Verdana" w:hAnsi="Verdana"/>
          <w:bCs/>
          <w:lang w:val="ca-ES"/>
        </w:rPr>
        <w:t>.</w:t>
      </w:r>
    </w:p>
    <w:p w:rsidR="000F720C" w:rsidRPr="00602939" w:rsidRDefault="000F720C" w:rsidP="001A52A8">
      <w:pPr>
        <w:spacing w:after="0" w:line="360" w:lineRule="auto"/>
        <w:ind w:right="-1"/>
        <w:jc w:val="both"/>
        <w:rPr>
          <w:rFonts w:ascii="Verdana" w:hAnsi="Verdana"/>
          <w:bCs/>
          <w:lang w:val="ca-ES"/>
        </w:rPr>
      </w:pPr>
    </w:p>
    <w:p w:rsidR="000F720C" w:rsidRPr="00602939" w:rsidRDefault="000F720C" w:rsidP="001A52A8">
      <w:pPr>
        <w:spacing w:after="0" w:line="360" w:lineRule="auto"/>
        <w:ind w:right="-1"/>
        <w:jc w:val="both"/>
        <w:rPr>
          <w:rFonts w:ascii="Verdana" w:hAnsi="Verdana"/>
          <w:bCs/>
          <w:lang w:val="ca-ES"/>
        </w:rPr>
      </w:pPr>
    </w:p>
    <w:p w:rsidR="000F720C" w:rsidRPr="00602939" w:rsidRDefault="000F720C" w:rsidP="001A52A8">
      <w:pPr>
        <w:spacing w:after="0" w:line="360" w:lineRule="auto"/>
        <w:ind w:left="708" w:right="-1" w:firstLine="708"/>
        <w:jc w:val="both"/>
        <w:rPr>
          <w:rFonts w:ascii="Verdana" w:hAnsi="Verdana"/>
          <w:bCs/>
          <w:lang w:val="ca-ES"/>
        </w:rPr>
      </w:pPr>
      <w:r w:rsidRPr="00602939">
        <w:rPr>
          <w:rFonts w:ascii="Verdana" w:hAnsi="Verdana"/>
          <w:bCs/>
          <w:lang w:val="ca-ES"/>
        </w:rPr>
        <w:t>VIST-I-PLAU</w:t>
      </w:r>
    </w:p>
    <w:p w:rsidR="000F720C" w:rsidRPr="00602939" w:rsidRDefault="000F720C" w:rsidP="001A52A8">
      <w:pPr>
        <w:spacing w:after="0" w:line="360" w:lineRule="auto"/>
        <w:ind w:left="708" w:right="-1" w:firstLine="708"/>
        <w:jc w:val="both"/>
        <w:rPr>
          <w:rFonts w:ascii="Verdana" w:hAnsi="Verdana"/>
          <w:bCs/>
          <w:lang w:val="ca-ES"/>
        </w:rPr>
      </w:pPr>
      <w:r w:rsidRPr="00602939">
        <w:rPr>
          <w:rFonts w:ascii="Verdana" w:hAnsi="Verdana"/>
          <w:bCs/>
          <w:lang w:val="ca-ES"/>
        </w:rPr>
        <w:t xml:space="preserve">L’ALCALDE              </w:t>
      </w:r>
      <w:r w:rsidRPr="00602939">
        <w:rPr>
          <w:rFonts w:ascii="Verdana" w:hAnsi="Verdana"/>
          <w:bCs/>
          <w:lang w:val="ca-ES"/>
        </w:rPr>
        <w:tab/>
        <w:t xml:space="preserve">                        EL SECRETARI</w:t>
      </w:r>
    </w:p>
    <w:p w:rsidR="000F720C" w:rsidRPr="00602939" w:rsidRDefault="000F720C" w:rsidP="001A52A8">
      <w:pPr>
        <w:spacing w:after="0" w:line="360" w:lineRule="auto"/>
        <w:ind w:right="-1"/>
        <w:jc w:val="both"/>
        <w:rPr>
          <w:rFonts w:ascii="Verdana" w:hAnsi="Verdana"/>
          <w:bCs/>
          <w:lang w:val="ca-ES"/>
        </w:rPr>
      </w:pPr>
    </w:p>
    <w:sectPr w:rsidR="000F720C" w:rsidRPr="00602939" w:rsidSect="00C33B09">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65" w:rsidRDefault="00146865" w:rsidP="00FF6DE4">
      <w:pPr>
        <w:spacing w:after="0" w:line="240" w:lineRule="auto"/>
      </w:pPr>
      <w:r>
        <w:separator/>
      </w:r>
    </w:p>
  </w:endnote>
  <w:endnote w:type="continuationSeparator" w:id="0">
    <w:p w:rsidR="00146865" w:rsidRDefault="00146865"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65" w:rsidRDefault="001A5AEA">
    <w:pPr>
      <w:pStyle w:val="Piedepgina"/>
      <w:jc w:val="right"/>
    </w:pPr>
    <w:r>
      <w:fldChar w:fldCharType="begin"/>
    </w:r>
    <w:r>
      <w:instrText>PAGE   \* MERGEFORMAT</w:instrText>
    </w:r>
    <w:r>
      <w:fldChar w:fldCharType="separate"/>
    </w:r>
    <w:r>
      <w:rPr>
        <w:noProof/>
      </w:rPr>
      <w:t>4</w:t>
    </w:r>
    <w:r>
      <w:rPr>
        <w:noProof/>
      </w:rPr>
      <w:fldChar w:fldCharType="end"/>
    </w:r>
  </w:p>
  <w:p w:rsidR="00146865" w:rsidRDefault="001468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65" w:rsidRDefault="00146865" w:rsidP="00FF6DE4">
      <w:pPr>
        <w:spacing w:after="0" w:line="240" w:lineRule="auto"/>
      </w:pPr>
      <w:r>
        <w:separator/>
      </w:r>
    </w:p>
  </w:footnote>
  <w:footnote w:type="continuationSeparator" w:id="0">
    <w:p w:rsidR="00146865" w:rsidRDefault="00146865"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7CB22D7"/>
    <w:multiLevelType w:val="hybridMultilevel"/>
    <w:tmpl w:val="FD66C934"/>
    <w:lvl w:ilvl="0" w:tplc="06B4640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6">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26BA5A6A"/>
    <w:multiLevelType w:val="hybridMultilevel"/>
    <w:tmpl w:val="5506329A"/>
    <w:lvl w:ilvl="0" w:tplc="1E9A5656">
      <w:numFmt w:val="bullet"/>
      <w:lvlText w:val="-"/>
      <w:lvlJc w:val="left"/>
      <w:pPr>
        <w:tabs>
          <w:tab w:val="num" w:pos="1288"/>
        </w:tabs>
        <w:ind w:left="1288" w:hanging="360"/>
      </w:pPr>
      <w:rPr>
        <w:rFonts w:ascii="Times New Roman" w:eastAsia="Times New Roman" w:hAnsi="Times New Roman" w:cs="Times New Roman" w:hint="default"/>
      </w:rPr>
    </w:lvl>
    <w:lvl w:ilvl="1" w:tplc="0C0A0003">
      <w:start w:val="1"/>
      <w:numFmt w:val="bullet"/>
      <w:lvlText w:val="o"/>
      <w:lvlJc w:val="left"/>
      <w:pPr>
        <w:tabs>
          <w:tab w:val="num" w:pos="2008"/>
        </w:tabs>
        <w:ind w:left="2008" w:hanging="360"/>
      </w:pPr>
      <w:rPr>
        <w:rFonts w:ascii="Courier New" w:hAnsi="Courier New" w:cs="Courier New" w:hint="default"/>
      </w:rPr>
    </w:lvl>
    <w:lvl w:ilvl="2" w:tplc="0C0A0005">
      <w:start w:val="1"/>
      <w:numFmt w:val="bullet"/>
      <w:lvlText w:val=""/>
      <w:lvlJc w:val="left"/>
      <w:pPr>
        <w:tabs>
          <w:tab w:val="num" w:pos="2728"/>
        </w:tabs>
        <w:ind w:left="2728" w:hanging="360"/>
      </w:pPr>
      <w:rPr>
        <w:rFonts w:ascii="Wingdings" w:hAnsi="Wingdings" w:hint="default"/>
      </w:rPr>
    </w:lvl>
    <w:lvl w:ilvl="3" w:tplc="0C0A000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abstractNum w:abstractNumId="9">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1">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81E1ACF"/>
    <w:multiLevelType w:val="hybridMultilevel"/>
    <w:tmpl w:val="231A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E3B90"/>
    <w:multiLevelType w:val="hybridMultilevel"/>
    <w:tmpl w:val="B7CC8A12"/>
    <w:lvl w:ilvl="0" w:tplc="9C7E255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6">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285D0B"/>
    <w:multiLevelType w:val="hybridMultilevel"/>
    <w:tmpl w:val="7FFC5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6901C7"/>
    <w:multiLevelType w:val="hybridMultilevel"/>
    <w:tmpl w:val="B150E6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551BED"/>
    <w:multiLevelType w:val="hybridMultilevel"/>
    <w:tmpl w:val="5DF2A894"/>
    <w:lvl w:ilvl="0" w:tplc="7B8E8FE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22"/>
  </w:num>
  <w:num w:numId="4">
    <w:abstractNumId w:val="3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8"/>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5"/>
  </w:num>
  <w:num w:numId="21">
    <w:abstractNumId w:val="14"/>
  </w:num>
  <w:num w:numId="22">
    <w:abstractNumId w:val="2"/>
  </w:num>
  <w:num w:numId="23">
    <w:abstractNumId w:val="30"/>
  </w:num>
  <w:num w:numId="24">
    <w:abstractNumId w:val="4"/>
  </w:num>
  <w:num w:numId="25">
    <w:abstractNumId w:val="9"/>
  </w:num>
  <w:num w:numId="26">
    <w:abstractNumId w:val="17"/>
  </w:num>
  <w:num w:numId="27">
    <w:abstractNumId w:val="1"/>
  </w:num>
  <w:num w:numId="28">
    <w:abstractNumId w:val="31"/>
  </w:num>
  <w:num w:numId="29">
    <w:abstractNumId w:val="28"/>
  </w:num>
  <w:num w:numId="30">
    <w:abstractNumId w:val="12"/>
  </w:num>
  <w:num w:numId="31">
    <w:abstractNumId w:val="27"/>
  </w:num>
  <w:num w:numId="32">
    <w:abstractNumId w:val="8"/>
  </w:num>
  <w:num w:numId="33">
    <w:abstractNumId w:val="25"/>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A00"/>
    <w:rsid w:val="00002EFE"/>
    <w:rsid w:val="00003DBF"/>
    <w:rsid w:val="0000511C"/>
    <w:rsid w:val="000120D8"/>
    <w:rsid w:val="0001376B"/>
    <w:rsid w:val="000159D9"/>
    <w:rsid w:val="00015CD2"/>
    <w:rsid w:val="00025174"/>
    <w:rsid w:val="00026F19"/>
    <w:rsid w:val="00027800"/>
    <w:rsid w:val="00034595"/>
    <w:rsid w:val="0004163E"/>
    <w:rsid w:val="00045B32"/>
    <w:rsid w:val="00046216"/>
    <w:rsid w:val="00046694"/>
    <w:rsid w:val="0004691C"/>
    <w:rsid w:val="00051AC3"/>
    <w:rsid w:val="0005261C"/>
    <w:rsid w:val="0005443C"/>
    <w:rsid w:val="00062A25"/>
    <w:rsid w:val="0006576C"/>
    <w:rsid w:val="000671DA"/>
    <w:rsid w:val="000702B6"/>
    <w:rsid w:val="00072DBF"/>
    <w:rsid w:val="00081964"/>
    <w:rsid w:val="00091D5A"/>
    <w:rsid w:val="00097219"/>
    <w:rsid w:val="00097B17"/>
    <w:rsid w:val="000A1942"/>
    <w:rsid w:val="000B2E7C"/>
    <w:rsid w:val="000B3651"/>
    <w:rsid w:val="000B3CD2"/>
    <w:rsid w:val="000B4655"/>
    <w:rsid w:val="000C6CE0"/>
    <w:rsid w:val="000C7514"/>
    <w:rsid w:val="000D0548"/>
    <w:rsid w:val="000D0A73"/>
    <w:rsid w:val="000D2BA5"/>
    <w:rsid w:val="000D5340"/>
    <w:rsid w:val="000D7F27"/>
    <w:rsid w:val="000E0CC3"/>
    <w:rsid w:val="000E5E81"/>
    <w:rsid w:val="000E667D"/>
    <w:rsid w:val="000E7335"/>
    <w:rsid w:val="000F3059"/>
    <w:rsid w:val="000F50C0"/>
    <w:rsid w:val="000F720C"/>
    <w:rsid w:val="00103A4F"/>
    <w:rsid w:val="00110D71"/>
    <w:rsid w:val="00114B4A"/>
    <w:rsid w:val="00115ED9"/>
    <w:rsid w:val="001162DF"/>
    <w:rsid w:val="00120767"/>
    <w:rsid w:val="001211D0"/>
    <w:rsid w:val="00121D59"/>
    <w:rsid w:val="001222CB"/>
    <w:rsid w:val="00122A93"/>
    <w:rsid w:val="00133F0A"/>
    <w:rsid w:val="00134FCB"/>
    <w:rsid w:val="00135685"/>
    <w:rsid w:val="00140CC7"/>
    <w:rsid w:val="001412C5"/>
    <w:rsid w:val="00146438"/>
    <w:rsid w:val="00146865"/>
    <w:rsid w:val="00150315"/>
    <w:rsid w:val="00151F98"/>
    <w:rsid w:val="001557BB"/>
    <w:rsid w:val="00156FAF"/>
    <w:rsid w:val="00157C5C"/>
    <w:rsid w:val="00161894"/>
    <w:rsid w:val="001627B2"/>
    <w:rsid w:val="00165F64"/>
    <w:rsid w:val="00172E04"/>
    <w:rsid w:val="00173997"/>
    <w:rsid w:val="00174510"/>
    <w:rsid w:val="00176474"/>
    <w:rsid w:val="0018072B"/>
    <w:rsid w:val="00182731"/>
    <w:rsid w:val="00182F3D"/>
    <w:rsid w:val="00182F90"/>
    <w:rsid w:val="00183434"/>
    <w:rsid w:val="00191B8C"/>
    <w:rsid w:val="00195F7A"/>
    <w:rsid w:val="00196538"/>
    <w:rsid w:val="001A52A8"/>
    <w:rsid w:val="001A5A15"/>
    <w:rsid w:val="001A5AEA"/>
    <w:rsid w:val="001A7402"/>
    <w:rsid w:val="001B377B"/>
    <w:rsid w:val="001C3334"/>
    <w:rsid w:val="001C5549"/>
    <w:rsid w:val="001D6F6C"/>
    <w:rsid w:val="001E3C75"/>
    <w:rsid w:val="00200D30"/>
    <w:rsid w:val="00203619"/>
    <w:rsid w:val="00205270"/>
    <w:rsid w:val="0020541A"/>
    <w:rsid w:val="00215046"/>
    <w:rsid w:val="0021669A"/>
    <w:rsid w:val="002244CC"/>
    <w:rsid w:val="00224CD9"/>
    <w:rsid w:val="00234F7A"/>
    <w:rsid w:val="0023688F"/>
    <w:rsid w:val="0023713D"/>
    <w:rsid w:val="00243271"/>
    <w:rsid w:val="0024536F"/>
    <w:rsid w:val="00245879"/>
    <w:rsid w:val="002500AB"/>
    <w:rsid w:val="00253FDF"/>
    <w:rsid w:val="00261825"/>
    <w:rsid w:val="002637ED"/>
    <w:rsid w:val="002752DA"/>
    <w:rsid w:val="00276333"/>
    <w:rsid w:val="002864EF"/>
    <w:rsid w:val="00291B8E"/>
    <w:rsid w:val="00293895"/>
    <w:rsid w:val="00295C65"/>
    <w:rsid w:val="00295FBA"/>
    <w:rsid w:val="00297119"/>
    <w:rsid w:val="0029745E"/>
    <w:rsid w:val="002A359F"/>
    <w:rsid w:val="002A446B"/>
    <w:rsid w:val="002A57D3"/>
    <w:rsid w:val="002A6C5F"/>
    <w:rsid w:val="002B2B54"/>
    <w:rsid w:val="002B2DED"/>
    <w:rsid w:val="002B32C7"/>
    <w:rsid w:val="002B578B"/>
    <w:rsid w:val="002B6343"/>
    <w:rsid w:val="002B7DC9"/>
    <w:rsid w:val="002C0866"/>
    <w:rsid w:val="002C4EED"/>
    <w:rsid w:val="002C5D93"/>
    <w:rsid w:val="002C5F2E"/>
    <w:rsid w:val="002D772C"/>
    <w:rsid w:val="002E0B23"/>
    <w:rsid w:val="002E5B9F"/>
    <w:rsid w:val="002F1567"/>
    <w:rsid w:val="002F46D7"/>
    <w:rsid w:val="002F56BE"/>
    <w:rsid w:val="00302E98"/>
    <w:rsid w:val="00304DD3"/>
    <w:rsid w:val="003064C0"/>
    <w:rsid w:val="003068E6"/>
    <w:rsid w:val="00310317"/>
    <w:rsid w:val="00315022"/>
    <w:rsid w:val="0032178F"/>
    <w:rsid w:val="00326160"/>
    <w:rsid w:val="00331B21"/>
    <w:rsid w:val="00334BAB"/>
    <w:rsid w:val="0033758F"/>
    <w:rsid w:val="00341EDA"/>
    <w:rsid w:val="003431B0"/>
    <w:rsid w:val="00343C1E"/>
    <w:rsid w:val="00350137"/>
    <w:rsid w:val="00350C46"/>
    <w:rsid w:val="00352B54"/>
    <w:rsid w:val="0036590B"/>
    <w:rsid w:val="00370B8F"/>
    <w:rsid w:val="003723BB"/>
    <w:rsid w:val="00373B1E"/>
    <w:rsid w:val="0037434E"/>
    <w:rsid w:val="00381C9B"/>
    <w:rsid w:val="00383AC5"/>
    <w:rsid w:val="00386C4F"/>
    <w:rsid w:val="003902A8"/>
    <w:rsid w:val="003A006C"/>
    <w:rsid w:val="003A4374"/>
    <w:rsid w:val="003A7920"/>
    <w:rsid w:val="003A7BC8"/>
    <w:rsid w:val="003B2461"/>
    <w:rsid w:val="003B62F6"/>
    <w:rsid w:val="003B7F11"/>
    <w:rsid w:val="003C1350"/>
    <w:rsid w:val="003C1E17"/>
    <w:rsid w:val="003D0CF4"/>
    <w:rsid w:val="003D1EC4"/>
    <w:rsid w:val="003D2BDC"/>
    <w:rsid w:val="003D42B3"/>
    <w:rsid w:val="003E20F8"/>
    <w:rsid w:val="003E2B32"/>
    <w:rsid w:val="003E384A"/>
    <w:rsid w:val="003F5A3E"/>
    <w:rsid w:val="0040289D"/>
    <w:rsid w:val="004030F8"/>
    <w:rsid w:val="00406F88"/>
    <w:rsid w:val="00410031"/>
    <w:rsid w:val="00413FBF"/>
    <w:rsid w:val="00414B2F"/>
    <w:rsid w:val="00426CB8"/>
    <w:rsid w:val="00433908"/>
    <w:rsid w:val="00434821"/>
    <w:rsid w:val="00444BE6"/>
    <w:rsid w:val="004451C5"/>
    <w:rsid w:val="00445218"/>
    <w:rsid w:val="00445909"/>
    <w:rsid w:val="00450429"/>
    <w:rsid w:val="00455BCC"/>
    <w:rsid w:val="004616DD"/>
    <w:rsid w:val="00462162"/>
    <w:rsid w:val="00462821"/>
    <w:rsid w:val="00465408"/>
    <w:rsid w:val="00470E9A"/>
    <w:rsid w:val="00470EDD"/>
    <w:rsid w:val="004734C3"/>
    <w:rsid w:val="00481EFA"/>
    <w:rsid w:val="00483D73"/>
    <w:rsid w:val="00485183"/>
    <w:rsid w:val="00490526"/>
    <w:rsid w:val="0049165C"/>
    <w:rsid w:val="00496899"/>
    <w:rsid w:val="004A09FF"/>
    <w:rsid w:val="004A0C00"/>
    <w:rsid w:val="004A2171"/>
    <w:rsid w:val="004A277B"/>
    <w:rsid w:val="004A4894"/>
    <w:rsid w:val="004B06D2"/>
    <w:rsid w:val="004B19A7"/>
    <w:rsid w:val="004B20FD"/>
    <w:rsid w:val="004C6D0D"/>
    <w:rsid w:val="004C7974"/>
    <w:rsid w:val="004C7ADC"/>
    <w:rsid w:val="004D2C0D"/>
    <w:rsid w:val="004F3A70"/>
    <w:rsid w:val="004F52C1"/>
    <w:rsid w:val="004F681C"/>
    <w:rsid w:val="00501032"/>
    <w:rsid w:val="0050461B"/>
    <w:rsid w:val="00506125"/>
    <w:rsid w:val="005074E2"/>
    <w:rsid w:val="005107D8"/>
    <w:rsid w:val="00512551"/>
    <w:rsid w:val="00514C92"/>
    <w:rsid w:val="00530FC2"/>
    <w:rsid w:val="00532AA3"/>
    <w:rsid w:val="005347EF"/>
    <w:rsid w:val="00535F53"/>
    <w:rsid w:val="005360D0"/>
    <w:rsid w:val="005413ED"/>
    <w:rsid w:val="005423B0"/>
    <w:rsid w:val="00545B29"/>
    <w:rsid w:val="0054751C"/>
    <w:rsid w:val="0055140F"/>
    <w:rsid w:val="00552168"/>
    <w:rsid w:val="00552832"/>
    <w:rsid w:val="005676CC"/>
    <w:rsid w:val="005677F0"/>
    <w:rsid w:val="00567A34"/>
    <w:rsid w:val="00570706"/>
    <w:rsid w:val="0057496F"/>
    <w:rsid w:val="005759E2"/>
    <w:rsid w:val="005837D9"/>
    <w:rsid w:val="005942FD"/>
    <w:rsid w:val="005963E6"/>
    <w:rsid w:val="005A2BD9"/>
    <w:rsid w:val="005A3169"/>
    <w:rsid w:val="005A45BB"/>
    <w:rsid w:val="005A7CDB"/>
    <w:rsid w:val="005B7C29"/>
    <w:rsid w:val="005C486A"/>
    <w:rsid w:val="005D0529"/>
    <w:rsid w:val="005D0E6C"/>
    <w:rsid w:val="005D35E8"/>
    <w:rsid w:val="005D6CE6"/>
    <w:rsid w:val="005E1F68"/>
    <w:rsid w:val="005E4EEC"/>
    <w:rsid w:val="005E7FE3"/>
    <w:rsid w:val="005F618C"/>
    <w:rsid w:val="00602638"/>
    <w:rsid w:val="00602939"/>
    <w:rsid w:val="006030AE"/>
    <w:rsid w:val="00606195"/>
    <w:rsid w:val="006068EC"/>
    <w:rsid w:val="00612897"/>
    <w:rsid w:val="0061536C"/>
    <w:rsid w:val="006228F4"/>
    <w:rsid w:val="00624977"/>
    <w:rsid w:val="00631A00"/>
    <w:rsid w:val="006329A0"/>
    <w:rsid w:val="006360AF"/>
    <w:rsid w:val="00637028"/>
    <w:rsid w:val="00645012"/>
    <w:rsid w:val="0065183B"/>
    <w:rsid w:val="00652B51"/>
    <w:rsid w:val="006533E1"/>
    <w:rsid w:val="00660BD5"/>
    <w:rsid w:val="00661EC1"/>
    <w:rsid w:val="006639BF"/>
    <w:rsid w:val="00665726"/>
    <w:rsid w:val="0066717E"/>
    <w:rsid w:val="00682B4E"/>
    <w:rsid w:val="0068439A"/>
    <w:rsid w:val="00684817"/>
    <w:rsid w:val="00687040"/>
    <w:rsid w:val="00687BD2"/>
    <w:rsid w:val="00690AFC"/>
    <w:rsid w:val="0069279C"/>
    <w:rsid w:val="006943BE"/>
    <w:rsid w:val="00695096"/>
    <w:rsid w:val="006A0B53"/>
    <w:rsid w:val="006A1F3C"/>
    <w:rsid w:val="006A4500"/>
    <w:rsid w:val="006B13C2"/>
    <w:rsid w:val="006B4CB6"/>
    <w:rsid w:val="006B7B6E"/>
    <w:rsid w:val="006C1156"/>
    <w:rsid w:val="006C3C9C"/>
    <w:rsid w:val="006C461D"/>
    <w:rsid w:val="006C7D03"/>
    <w:rsid w:val="006D5D0A"/>
    <w:rsid w:val="006D6B8B"/>
    <w:rsid w:val="006D6F11"/>
    <w:rsid w:val="006E2327"/>
    <w:rsid w:val="006E4A1E"/>
    <w:rsid w:val="006E52C8"/>
    <w:rsid w:val="006E61AA"/>
    <w:rsid w:val="006E642D"/>
    <w:rsid w:val="006E6CCD"/>
    <w:rsid w:val="006F16BE"/>
    <w:rsid w:val="006F7582"/>
    <w:rsid w:val="00705022"/>
    <w:rsid w:val="0070513A"/>
    <w:rsid w:val="00706D4A"/>
    <w:rsid w:val="00710622"/>
    <w:rsid w:val="00711872"/>
    <w:rsid w:val="00711A3E"/>
    <w:rsid w:val="00714AC2"/>
    <w:rsid w:val="00715E16"/>
    <w:rsid w:val="007221A2"/>
    <w:rsid w:val="00724F50"/>
    <w:rsid w:val="0072506D"/>
    <w:rsid w:val="007259ED"/>
    <w:rsid w:val="0073223E"/>
    <w:rsid w:val="00735E49"/>
    <w:rsid w:val="00736124"/>
    <w:rsid w:val="007364C1"/>
    <w:rsid w:val="0074629D"/>
    <w:rsid w:val="00747160"/>
    <w:rsid w:val="007545B6"/>
    <w:rsid w:val="007566FB"/>
    <w:rsid w:val="0075773B"/>
    <w:rsid w:val="00760CA1"/>
    <w:rsid w:val="00762274"/>
    <w:rsid w:val="00763344"/>
    <w:rsid w:val="007723F1"/>
    <w:rsid w:val="00772963"/>
    <w:rsid w:val="00782FCE"/>
    <w:rsid w:val="007855B6"/>
    <w:rsid w:val="00785621"/>
    <w:rsid w:val="007860CB"/>
    <w:rsid w:val="00787A77"/>
    <w:rsid w:val="00790EBB"/>
    <w:rsid w:val="00792EA5"/>
    <w:rsid w:val="00794C5D"/>
    <w:rsid w:val="00795C55"/>
    <w:rsid w:val="007A73C1"/>
    <w:rsid w:val="007B12A2"/>
    <w:rsid w:val="007B2D27"/>
    <w:rsid w:val="007B44C4"/>
    <w:rsid w:val="007B705D"/>
    <w:rsid w:val="007B7E9F"/>
    <w:rsid w:val="007C2AE2"/>
    <w:rsid w:val="007C2E97"/>
    <w:rsid w:val="007C4776"/>
    <w:rsid w:val="007D286F"/>
    <w:rsid w:val="007D608B"/>
    <w:rsid w:val="007E5A68"/>
    <w:rsid w:val="007F1183"/>
    <w:rsid w:val="007F1E0C"/>
    <w:rsid w:val="007F587E"/>
    <w:rsid w:val="007F5EFB"/>
    <w:rsid w:val="007F72B0"/>
    <w:rsid w:val="007F78BD"/>
    <w:rsid w:val="00804614"/>
    <w:rsid w:val="00805F12"/>
    <w:rsid w:val="00805F6E"/>
    <w:rsid w:val="008063A0"/>
    <w:rsid w:val="008169D9"/>
    <w:rsid w:val="008211BB"/>
    <w:rsid w:val="00821552"/>
    <w:rsid w:val="00825E54"/>
    <w:rsid w:val="00826B03"/>
    <w:rsid w:val="00837B3C"/>
    <w:rsid w:val="008432EA"/>
    <w:rsid w:val="0084471C"/>
    <w:rsid w:val="00847090"/>
    <w:rsid w:val="00847D69"/>
    <w:rsid w:val="00860D79"/>
    <w:rsid w:val="0086161B"/>
    <w:rsid w:val="00862857"/>
    <w:rsid w:val="0086327A"/>
    <w:rsid w:val="008641F1"/>
    <w:rsid w:val="00865AC0"/>
    <w:rsid w:val="00865AD1"/>
    <w:rsid w:val="0086755C"/>
    <w:rsid w:val="008771CE"/>
    <w:rsid w:val="00880875"/>
    <w:rsid w:val="008819D5"/>
    <w:rsid w:val="00881AF7"/>
    <w:rsid w:val="00884E1D"/>
    <w:rsid w:val="00886B9B"/>
    <w:rsid w:val="0089146E"/>
    <w:rsid w:val="00891B1D"/>
    <w:rsid w:val="008960CD"/>
    <w:rsid w:val="008A0AEF"/>
    <w:rsid w:val="008A134F"/>
    <w:rsid w:val="008A6988"/>
    <w:rsid w:val="008A7395"/>
    <w:rsid w:val="008B0786"/>
    <w:rsid w:val="008B4F26"/>
    <w:rsid w:val="008B5C7E"/>
    <w:rsid w:val="008C18F3"/>
    <w:rsid w:val="008C2602"/>
    <w:rsid w:val="008C35E0"/>
    <w:rsid w:val="008C3E69"/>
    <w:rsid w:val="008D082A"/>
    <w:rsid w:val="008D576B"/>
    <w:rsid w:val="008E38DA"/>
    <w:rsid w:val="008E4E39"/>
    <w:rsid w:val="008E58B6"/>
    <w:rsid w:val="008E693A"/>
    <w:rsid w:val="008F2FBA"/>
    <w:rsid w:val="008F741E"/>
    <w:rsid w:val="00902DAD"/>
    <w:rsid w:val="00904684"/>
    <w:rsid w:val="00904986"/>
    <w:rsid w:val="0090544A"/>
    <w:rsid w:val="009057FE"/>
    <w:rsid w:val="00911162"/>
    <w:rsid w:val="00912AAE"/>
    <w:rsid w:val="0091340C"/>
    <w:rsid w:val="00916E48"/>
    <w:rsid w:val="009231EC"/>
    <w:rsid w:val="009266F9"/>
    <w:rsid w:val="0093077A"/>
    <w:rsid w:val="009307AC"/>
    <w:rsid w:val="00931DD0"/>
    <w:rsid w:val="00934C9D"/>
    <w:rsid w:val="00936BB1"/>
    <w:rsid w:val="00943714"/>
    <w:rsid w:val="009447AC"/>
    <w:rsid w:val="00954790"/>
    <w:rsid w:val="0095479A"/>
    <w:rsid w:val="0096032C"/>
    <w:rsid w:val="00962BE8"/>
    <w:rsid w:val="00964868"/>
    <w:rsid w:val="00964B62"/>
    <w:rsid w:val="009665ED"/>
    <w:rsid w:val="00971954"/>
    <w:rsid w:val="00973457"/>
    <w:rsid w:val="0098370F"/>
    <w:rsid w:val="0098394E"/>
    <w:rsid w:val="009A6CDD"/>
    <w:rsid w:val="009B1787"/>
    <w:rsid w:val="009B23F2"/>
    <w:rsid w:val="009B76DA"/>
    <w:rsid w:val="009C4253"/>
    <w:rsid w:val="009C61DA"/>
    <w:rsid w:val="009C6377"/>
    <w:rsid w:val="009C7871"/>
    <w:rsid w:val="009C7A9E"/>
    <w:rsid w:val="009D2424"/>
    <w:rsid w:val="009D31DC"/>
    <w:rsid w:val="009D3EEB"/>
    <w:rsid w:val="009E100B"/>
    <w:rsid w:val="009F0AB7"/>
    <w:rsid w:val="00A02839"/>
    <w:rsid w:val="00A06F56"/>
    <w:rsid w:val="00A076D3"/>
    <w:rsid w:val="00A12FF7"/>
    <w:rsid w:val="00A14C6B"/>
    <w:rsid w:val="00A201BE"/>
    <w:rsid w:val="00A20E11"/>
    <w:rsid w:val="00A22E8F"/>
    <w:rsid w:val="00A3300C"/>
    <w:rsid w:val="00A36AFA"/>
    <w:rsid w:val="00A429BC"/>
    <w:rsid w:val="00A45963"/>
    <w:rsid w:val="00A50CEA"/>
    <w:rsid w:val="00A552B6"/>
    <w:rsid w:val="00A60412"/>
    <w:rsid w:val="00A62D70"/>
    <w:rsid w:val="00A63B3C"/>
    <w:rsid w:val="00A65DD4"/>
    <w:rsid w:val="00A66129"/>
    <w:rsid w:val="00A66E23"/>
    <w:rsid w:val="00A71544"/>
    <w:rsid w:val="00A7633F"/>
    <w:rsid w:val="00A803F7"/>
    <w:rsid w:val="00A80AF4"/>
    <w:rsid w:val="00A8311C"/>
    <w:rsid w:val="00A831F2"/>
    <w:rsid w:val="00A84007"/>
    <w:rsid w:val="00A876C7"/>
    <w:rsid w:val="00A902D0"/>
    <w:rsid w:val="00A90670"/>
    <w:rsid w:val="00A90D36"/>
    <w:rsid w:val="00A90F65"/>
    <w:rsid w:val="00A91ACD"/>
    <w:rsid w:val="00A926B5"/>
    <w:rsid w:val="00A94FC1"/>
    <w:rsid w:val="00AA1A67"/>
    <w:rsid w:val="00AA2B3A"/>
    <w:rsid w:val="00AA5F6E"/>
    <w:rsid w:val="00AA7090"/>
    <w:rsid w:val="00AB024D"/>
    <w:rsid w:val="00AB32C0"/>
    <w:rsid w:val="00AB50C5"/>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730E"/>
    <w:rsid w:val="00AF0D28"/>
    <w:rsid w:val="00AF5391"/>
    <w:rsid w:val="00AF55EF"/>
    <w:rsid w:val="00B0425F"/>
    <w:rsid w:val="00B127FE"/>
    <w:rsid w:val="00B21074"/>
    <w:rsid w:val="00B2107A"/>
    <w:rsid w:val="00B25395"/>
    <w:rsid w:val="00B25AEB"/>
    <w:rsid w:val="00B2744A"/>
    <w:rsid w:val="00B30F2B"/>
    <w:rsid w:val="00B42873"/>
    <w:rsid w:val="00B429EF"/>
    <w:rsid w:val="00B52399"/>
    <w:rsid w:val="00B56513"/>
    <w:rsid w:val="00B56EC7"/>
    <w:rsid w:val="00B6335D"/>
    <w:rsid w:val="00B74611"/>
    <w:rsid w:val="00B74747"/>
    <w:rsid w:val="00B77E88"/>
    <w:rsid w:val="00B803FB"/>
    <w:rsid w:val="00B80BF6"/>
    <w:rsid w:val="00B83F06"/>
    <w:rsid w:val="00B86BE9"/>
    <w:rsid w:val="00BA1758"/>
    <w:rsid w:val="00BA5E83"/>
    <w:rsid w:val="00BA5F99"/>
    <w:rsid w:val="00BB1993"/>
    <w:rsid w:val="00BB253A"/>
    <w:rsid w:val="00BB6E68"/>
    <w:rsid w:val="00BB7F0B"/>
    <w:rsid w:val="00BC213E"/>
    <w:rsid w:val="00BC2DDC"/>
    <w:rsid w:val="00BC3734"/>
    <w:rsid w:val="00BC4C3B"/>
    <w:rsid w:val="00BC6B70"/>
    <w:rsid w:val="00BD3251"/>
    <w:rsid w:val="00BD5DFB"/>
    <w:rsid w:val="00BE3ACA"/>
    <w:rsid w:val="00BF0609"/>
    <w:rsid w:val="00BF371E"/>
    <w:rsid w:val="00BF5343"/>
    <w:rsid w:val="00C00C5F"/>
    <w:rsid w:val="00C0148D"/>
    <w:rsid w:val="00C02D66"/>
    <w:rsid w:val="00C04024"/>
    <w:rsid w:val="00C07D48"/>
    <w:rsid w:val="00C10752"/>
    <w:rsid w:val="00C208EE"/>
    <w:rsid w:val="00C21E9A"/>
    <w:rsid w:val="00C22C5D"/>
    <w:rsid w:val="00C23A22"/>
    <w:rsid w:val="00C25BC4"/>
    <w:rsid w:val="00C33B09"/>
    <w:rsid w:val="00C34162"/>
    <w:rsid w:val="00C43D7C"/>
    <w:rsid w:val="00C45352"/>
    <w:rsid w:val="00C465E7"/>
    <w:rsid w:val="00C50379"/>
    <w:rsid w:val="00C50975"/>
    <w:rsid w:val="00C529D7"/>
    <w:rsid w:val="00C52A5E"/>
    <w:rsid w:val="00C52E56"/>
    <w:rsid w:val="00C53AE3"/>
    <w:rsid w:val="00C54ADB"/>
    <w:rsid w:val="00C61F9C"/>
    <w:rsid w:val="00C62FF5"/>
    <w:rsid w:val="00C647E0"/>
    <w:rsid w:val="00C7099E"/>
    <w:rsid w:val="00C724A1"/>
    <w:rsid w:val="00C72E23"/>
    <w:rsid w:val="00C758D0"/>
    <w:rsid w:val="00C75B9C"/>
    <w:rsid w:val="00C77722"/>
    <w:rsid w:val="00C869A4"/>
    <w:rsid w:val="00C87370"/>
    <w:rsid w:val="00C9182B"/>
    <w:rsid w:val="00C91BFC"/>
    <w:rsid w:val="00C9382F"/>
    <w:rsid w:val="00C945E3"/>
    <w:rsid w:val="00C97ED9"/>
    <w:rsid w:val="00CA2740"/>
    <w:rsid w:val="00CA2ED5"/>
    <w:rsid w:val="00CA506C"/>
    <w:rsid w:val="00CB10FD"/>
    <w:rsid w:val="00CB1B06"/>
    <w:rsid w:val="00CB28C1"/>
    <w:rsid w:val="00CB30E3"/>
    <w:rsid w:val="00CC241D"/>
    <w:rsid w:val="00CC6A07"/>
    <w:rsid w:val="00CD23E3"/>
    <w:rsid w:val="00CD286C"/>
    <w:rsid w:val="00CD69D5"/>
    <w:rsid w:val="00CE435A"/>
    <w:rsid w:val="00CE4AC5"/>
    <w:rsid w:val="00CE5641"/>
    <w:rsid w:val="00CE5DA3"/>
    <w:rsid w:val="00CF307A"/>
    <w:rsid w:val="00D0014E"/>
    <w:rsid w:val="00D026F0"/>
    <w:rsid w:val="00D06323"/>
    <w:rsid w:val="00D0777A"/>
    <w:rsid w:val="00D07D20"/>
    <w:rsid w:val="00D11C9E"/>
    <w:rsid w:val="00D1238A"/>
    <w:rsid w:val="00D15D37"/>
    <w:rsid w:val="00D23AF0"/>
    <w:rsid w:val="00D24CB1"/>
    <w:rsid w:val="00D25086"/>
    <w:rsid w:val="00D30806"/>
    <w:rsid w:val="00D30A14"/>
    <w:rsid w:val="00D310F7"/>
    <w:rsid w:val="00D32676"/>
    <w:rsid w:val="00D33972"/>
    <w:rsid w:val="00D36CD7"/>
    <w:rsid w:val="00D401C7"/>
    <w:rsid w:val="00D43F65"/>
    <w:rsid w:val="00D45EB0"/>
    <w:rsid w:val="00D63009"/>
    <w:rsid w:val="00D70265"/>
    <w:rsid w:val="00D713F5"/>
    <w:rsid w:val="00D74426"/>
    <w:rsid w:val="00D75621"/>
    <w:rsid w:val="00D801E4"/>
    <w:rsid w:val="00DA346A"/>
    <w:rsid w:val="00DA373C"/>
    <w:rsid w:val="00DA4983"/>
    <w:rsid w:val="00DA4A80"/>
    <w:rsid w:val="00DA7916"/>
    <w:rsid w:val="00DB28FE"/>
    <w:rsid w:val="00DB3A1A"/>
    <w:rsid w:val="00DB6B28"/>
    <w:rsid w:val="00DC4AB5"/>
    <w:rsid w:val="00DC6568"/>
    <w:rsid w:val="00DC67E0"/>
    <w:rsid w:val="00DC7A95"/>
    <w:rsid w:val="00DD34D4"/>
    <w:rsid w:val="00DD5FA5"/>
    <w:rsid w:val="00DD618B"/>
    <w:rsid w:val="00DE0A5F"/>
    <w:rsid w:val="00DE1B27"/>
    <w:rsid w:val="00DE6814"/>
    <w:rsid w:val="00DF0028"/>
    <w:rsid w:val="00DF018E"/>
    <w:rsid w:val="00DF064B"/>
    <w:rsid w:val="00DF3684"/>
    <w:rsid w:val="00E04D35"/>
    <w:rsid w:val="00E04FCA"/>
    <w:rsid w:val="00E05FD5"/>
    <w:rsid w:val="00E20138"/>
    <w:rsid w:val="00E207D5"/>
    <w:rsid w:val="00E23184"/>
    <w:rsid w:val="00E41610"/>
    <w:rsid w:val="00E47769"/>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73AC9"/>
    <w:rsid w:val="00E8007E"/>
    <w:rsid w:val="00E80BD3"/>
    <w:rsid w:val="00E82DE5"/>
    <w:rsid w:val="00E831D3"/>
    <w:rsid w:val="00E835B4"/>
    <w:rsid w:val="00E84657"/>
    <w:rsid w:val="00E8548D"/>
    <w:rsid w:val="00E8553C"/>
    <w:rsid w:val="00E858FA"/>
    <w:rsid w:val="00E87441"/>
    <w:rsid w:val="00E9208F"/>
    <w:rsid w:val="00E94478"/>
    <w:rsid w:val="00EA0088"/>
    <w:rsid w:val="00EA0737"/>
    <w:rsid w:val="00EA14A3"/>
    <w:rsid w:val="00EA24AB"/>
    <w:rsid w:val="00EA7721"/>
    <w:rsid w:val="00EB1818"/>
    <w:rsid w:val="00EC5B63"/>
    <w:rsid w:val="00ED0A75"/>
    <w:rsid w:val="00ED3BEB"/>
    <w:rsid w:val="00ED4483"/>
    <w:rsid w:val="00ED656C"/>
    <w:rsid w:val="00EE026E"/>
    <w:rsid w:val="00EE5A1D"/>
    <w:rsid w:val="00EE6EAF"/>
    <w:rsid w:val="00EE70ED"/>
    <w:rsid w:val="00EF1145"/>
    <w:rsid w:val="00EF2C4D"/>
    <w:rsid w:val="00EF4159"/>
    <w:rsid w:val="00EF6456"/>
    <w:rsid w:val="00F016F4"/>
    <w:rsid w:val="00F016F9"/>
    <w:rsid w:val="00F0548F"/>
    <w:rsid w:val="00F059E1"/>
    <w:rsid w:val="00F1040C"/>
    <w:rsid w:val="00F1147A"/>
    <w:rsid w:val="00F15187"/>
    <w:rsid w:val="00F1534C"/>
    <w:rsid w:val="00F16CC6"/>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0888"/>
    <w:rsid w:val="00F525F3"/>
    <w:rsid w:val="00F5353D"/>
    <w:rsid w:val="00F544D9"/>
    <w:rsid w:val="00F56760"/>
    <w:rsid w:val="00F56AE1"/>
    <w:rsid w:val="00F63B0D"/>
    <w:rsid w:val="00F754DA"/>
    <w:rsid w:val="00F76368"/>
    <w:rsid w:val="00F767EB"/>
    <w:rsid w:val="00F84D3F"/>
    <w:rsid w:val="00F87610"/>
    <w:rsid w:val="00F93E98"/>
    <w:rsid w:val="00F9659A"/>
    <w:rsid w:val="00FA1318"/>
    <w:rsid w:val="00FA4DE9"/>
    <w:rsid w:val="00FA549B"/>
    <w:rsid w:val="00FB0154"/>
    <w:rsid w:val="00FB0D34"/>
    <w:rsid w:val="00FB2BAB"/>
    <w:rsid w:val="00FB3425"/>
    <w:rsid w:val="00FB77A4"/>
    <w:rsid w:val="00FC002A"/>
    <w:rsid w:val="00FC28A2"/>
    <w:rsid w:val="00FC3D48"/>
    <w:rsid w:val="00FD3E06"/>
    <w:rsid w:val="00FD5732"/>
    <w:rsid w:val="00FE0CC8"/>
    <w:rsid w:val="00FE60E6"/>
    <w:rsid w:val="00FF52ED"/>
    <w:rsid w:val="00FF6DE4"/>
    <w:rsid w:val="00FF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Refdenotaalpie">
    <w:name w:val="footnote reference"/>
    <w:basedOn w:val="Fuentedeprrafopredeter"/>
    <w:semiHidden/>
    <w:locked/>
    <w:rsid w:val="00445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701">
      <w:bodyDiv w:val="1"/>
      <w:marLeft w:val="0"/>
      <w:marRight w:val="0"/>
      <w:marTop w:val="0"/>
      <w:marBottom w:val="0"/>
      <w:divBdr>
        <w:top w:val="none" w:sz="0" w:space="0" w:color="auto"/>
        <w:left w:val="none" w:sz="0" w:space="0" w:color="auto"/>
        <w:bottom w:val="none" w:sz="0" w:space="0" w:color="auto"/>
        <w:right w:val="none" w:sz="0" w:space="0" w:color="auto"/>
      </w:divBdr>
    </w:div>
    <w:div w:id="742751198">
      <w:bodyDiv w:val="1"/>
      <w:marLeft w:val="0"/>
      <w:marRight w:val="0"/>
      <w:marTop w:val="0"/>
      <w:marBottom w:val="0"/>
      <w:divBdr>
        <w:top w:val="none" w:sz="0" w:space="0" w:color="auto"/>
        <w:left w:val="none" w:sz="0" w:space="0" w:color="auto"/>
        <w:bottom w:val="none" w:sz="0" w:space="0" w:color="auto"/>
        <w:right w:val="none" w:sz="0" w:space="0" w:color="auto"/>
      </w:divBdr>
    </w:div>
    <w:div w:id="1310476689">
      <w:bodyDiv w:val="1"/>
      <w:marLeft w:val="0"/>
      <w:marRight w:val="0"/>
      <w:marTop w:val="0"/>
      <w:marBottom w:val="0"/>
      <w:divBdr>
        <w:top w:val="none" w:sz="0" w:space="0" w:color="auto"/>
        <w:left w:val="none" w:sz="0" w:space="0" w:color="auto"/>
        <w:bottom w:val="none" w:sz="0" w:space="0" w:color="auto"/>
        <w:right w:val="none" w:sz="0" w:space="0" w:color="auto"/>
      </w:divBdr>
    </w:div>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E46BD-CEA4-4731-9BB6-C5947881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3064</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Elisenda.Vendrell</cp:lastModifiedBy>
  <cp:revision>16</cp:revision>
  <cp:lastPrinted>2013-02-27T16:17:00Z</cp:lastPrinted>
  <dcterms:created xsi:type="dcterms:W3CDTF">2013-02-20T11:03:00Z</dcterms:created>
  <dcterms:modified xsi:type="dcterms:W3CDTF">2013-02-27T16:19:00Z</dcterms:modified>
</cp:coreProperties>
</file>