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6B" w:rsidRDefault="00AD231F" w:rsidP="00AA4AF9">
      <w:pPr>
        <w:tabs>
          <w:tab w:val="left" w:pos="0"/>
        </w:tabs>
        <w:rPr>
          <w:sz w:val="24"/>
        </w:rPr>
      </w:pPr>
    </w:p>
    <w:p w:rsidR="006A456B" w:rsidRDefault="00AD231F" w:rsidP="00AA4AF9">
      <w:pPr>
        <w:tabs>
          <w:tab w:val="left" w:pos="0"/>
        </w:tabs>
        <w:rPr>
          <w:sz w:val="24"/>
        </w:rPr>
      </w:pPr>
    </w:p>
    <w:p w:rsidR="006A456B" w:rsidRDefault="00AD231F" w:rsidP="00AA4AF9">
      <w:pPr>
        <w:tabs>
          <w:tab w:val="left" w:pos="0"/>
        </w:tabs>
        <w:rPr>
          <w:sz w:val="24"/>
        </w:rPr>
      </w:pPr>
    </w:p>
    <w:p w:rsidR="006A456B" w:rsidRPr="006A456B" w:rsidRDefault="00480E31" w:rsidP="006A456B">
      <w:pPr>
        <w:rPr>
          <w:b/>
          <w:sz w:val="24"/>
        </w:rPr>
      </w:pPr>
      <w:r w:rsidRPr="006A456B">
        <w:rPr>
          <w:b/>
          <w:sz w:val="24"/>
        </w:rPr>
        <w:t xml:space="preserve">               </w:t>
      </w:r>
      <w:r>
        <w:rPr>
          <w:b/>
          <w:sz w:val="24"/>
        </w:rPr>
        <w:t xml:space="preserve">     ACTA DE LA SESSIO EXTRAORDINÀRIA</w:t>
      </w:r>
      <w:r w:rsidRPr="006A456B">
        <w:rPr>
          <w:b/>
          <w:sz w:val="24"/>
        </w:rPr>
        <w:t xml:space="preserve"> DEL PLE MUNICIPAL</w:t>
      </w:r>
    </w:p>
    <w:p w:rsidR="006A456B" w:rsidRPr="006A456B" w:rsidRDefault="00AD231F" w:rsidP="006A456B">
      <w:pPr>
        <w:rPr>
          <w:b/>
          <w:sz w:val="24"/>
        </w:rPr>
      </w:pPr>
    </w:p>
    <w:p w:rsidR="006A456B" w:rsidRPr="006A456B" w:rsidRDefault="00480E31" w:rsidP="006A456B">
      <w:pPr>
        <w:rPr>
          <w:b/>
          <w:sz w:val="24"/>
        </w:rPr>
      </w:pPr>
      <w:r w:rsidRPr="006A456B">
        <w:rPr>
          <w:b/>
          <w:sz w:val="24"/>
        </w:rPr>
        <w:t xml:space="preserve">NÚM.: </w:t>
      </w:r>
      <w:r>
        <w:rPr>
          <w:b/>
          <w:sz w:val="24"/>
        </w:rPr>
        <w:t>PLE2015/1</w:t>
      </w:r>
    </w:p>
    <w:p w:rsidR="006A456B" w:rsidRDefault="00480E31" w:rsidP="006A456B">
      <w:pPr>
        <w:rPr>
          <w:b/>
          <w:sz w:val="24"/>
        </w:rPr>
      </w:pPr>
      <w:r w:rsidRPr="006A456B">
        <w:rPr>
          <w:b/>
          <w:sz w:val="24"/>
        </w:rPr>
        <w:t xml:space="preserve">DATA:  </w:t>
      </w:r>
      <w:r>
        <w:rPr>
          <w:b/>
          <w:sz w:val="24"/>
        </w:rPr>
        <w:t>20</w:t>
      </w:r>
      <w:r w:rsidR="00AD231F">
        <w:rPr>
          <w:b/>
          <w:sz w:val="24"/>
        </w:rPr>
        <w:t xml:space="preserve"> DE GENER DE</w:t>
      </w:r>
      <w:r>
        <w:rPr>
          <w:b/>
          <w:sz w:val="24"/>
        </w:rPr>
        <w:t xml:space="preserve"> 2015</w:t>
      </w:r>
    </w:p>
    <w:p w:rsidR="006A456B" w:rsidRDefault="00480E31" w:rsidP="006A456B">
      <w:pPr>
        <w:rPr>
          <w:b/>
          <w:sz w:val="24"/>
        </w:rPr>
      </w:pPr>
      <w:r w:rsidRPr="006A456B">
        <w:rPr>
          <w:b/>
          <w:sz w:val="24"/>
        </w:rPr>
        <w:t xml:space="preserve">HORA INICI: </w:t>
      </w:r>
      <w:r w:rsidR="00AD231F">
        <w:rPr>
          <w:b/>
          <w:sz w:val="24"/>
        </w:rPr>
        <w:t>9,</w:t>
      </w:r>
      <w:r w:rsidR="00735F57">
        <w:rPr>
          <w:b/>
          <w:sz w:val="24"/>
        </w:rPr>
        <w:t>05</w:t>
      </w:r>
      <w:r w:rsidR="00AD231F">
        <w:rPr>
          <w:b/>
          <w:sz w:val="24"/>
        </w:rPr>
        <w:t xml:space="preserve"> H</w:t>
      </w:r>
    </w:p>
    <w:p w:rsidR="006A456B" w:rsidRPr="006A456B" w:rsidRDefault="00480E31" w:rsidP="006A456B">
      <w:pPr>
        <w:rPr>
          <w:b/>
          <w:sz w:val="24"/>
        </w:rPr>
      </w:pPr>
      <w:r w:rsidRPr="006A456B">
        <w:rPr>
          <w:b/>
          <w:sz w:val="24"/>
        </w:rPr>
        <w:t>HORA FINALITZACIO:</w:t>
      </w:r>
      <w:r w:rsidR="00AD231F">
        <w:rPr>
          <w:b/>
          <w:sz w:val="24"/>
        </w:rPr>
        <w:t xml:space="preserve"> 9,</w:t>
      </w:r>
      <w:r w:rsidR="00735F57">
        <w:rPr>
          <w:b/>
          <w:sz w:val="24"/>
        </w:rPr>
        <w:t>48</w:t>
      </w:r>
      <w:r w:rsidR="00AD231F">
        <w:rPr>
          <w:b/>
          <w:sz w:val="24"/>
        </w:rPr>
        <w:t xml:space="preserve"> H</w:t>
      </w:r>
    </w:p>
    <w:p w:rsidR="006A456B" w:rsidRPr="006A456B" w:rsidRDefault="00480E31" w:rsidP="006A456B">
      <w:pPr>
        <w:rPr>
          <w:b/>
          <w:sz w:val="24"/>
        </w:rPr>
      </w:pPr>
      <w:r w:rsidRPr="006A456B">
        <w:rPr>
          <w:b/>
          <w:sz w:val="24"/>
        </w:rPr>
        <w:t>LLOC: AJUNTAMENT DE DELTEBRE</w:t>
      </w:r>
    </w:p>
    <w:p w:rsidR="006A456B" w:rsidRPr="006A456B" w:rsidRDefault="00AD231F" w:rsidP="006A456B">
      <w:pPr>
        <w:rPr>
          <w:b/>
          <w:sz w:val="24"/>
        </w:rPr>
      </w:pPr>
    </w:p>
    <w:p w:rsidR="006A456B" w:rsidRPr="006A456B" w:rsidRDefault="00480E31" w:rsidP="006A456B">
      <w:pPr>
        <w:rPr>
          <w:b/>
          <w:sz w:val="24"/>
        </w:rPr>
      </w:pPr>
      <w:r w:rsidRPr="006A456B">
        <w:rPr>
          <w:b/>
          <w:sz w:val="24"/>
        </w:rPr>
        <w:t xml:space="preserve"> </w:t>
      </w:r>
      <w:r w:rsidRPr="006A456B">
        <w:rPr>
          <w:b/>
          <w:sz w:val="24"/>
        </w:rPr>
        <w:tab/>
        <w:t>ASSISTENTS:</w:t>
      </w:r>
    </w:p>
    <w:p w:rsidR="006A456B" w:rsidRPr="006A456B" w:rsidRDefault="00AD231F" w:rsidP="006A456B">
      <w:pPr>
        <w:rPr>
          <w:sz w:val="24"/>
        </w:rPr>
      </w:pPr>
    </w:p>
    <w:p w:rsidR="006A456B" w:rsidRPr="006A456B" w:rsidRDefault="00480E31" w:rsidP="006A456B">
      <w:pPr>
        <w:rPr>
          <w:sz w:val="24"/>
        </w:rPr>
      </w:pPr>
      <w:r w:rsidRPr="006A456B">
        <w:rPr>
          <w:b/>
          <w:sz w:val="24"/>
        </w:rPr>
        <w:t>Alcalde-President:</w:t>
      </w:r>
      <w:r w:rsidRPr="006A456B">
        <w:rPr>
          <w:sz w:val="24"/>
        </w:rPr>
        <w:t xml:space="preserve"> Sr. José Emilio Bertomeu Rio.</w:t>
      </w:r>
    </w:p>
    <w:p w:rsidR="006A456B" w:rsidRPr="006A456B" w:rsidRDefault="00AD231F" w:rsidP="006A456B">
      <w:pPr>
        <w:rPr>
          <w:sz w:val="24"/>
        </w:rPr>
      </w:pPr>
    </w:p>
    <w:p w:rsidR="006A456B" w:rsidRPr="006A456B" w:rsidRDefault="00480E31" w:rsidP="006A456B">
      <w:pPr>
        <w:rPr>
          <w:sz w:val="24"/>
        </w:rPr>
      </w:pPr>
      <w:r w:rsidRPr="006A456B">
        <w:rPr>
          <w:b/>
          <w:sz w:val="24"/>
        </w:rPr>
        <w:t>Regidors</w:t>
      </w:r>
      <w:r w:rsidRPr="006A456B">
        <w:rPr>
          <w:sz w:val="24"/>
        </w:rPr>
        <w:t>: Sr. Gervasi Aspa Casanova, Sr. Rogelio Tomàs Bonet, Sr. Joan Alginet Aliau, Sra. Sònia Bertomeu Tomàs, S</w:t>
      </w:r>
      <w:r w:rsidR="00AD231F">
        <w:rPr>
          <w:sz w:val="24"/>
        </w:rPr>
        <w:t>r. Oscar Martin Bo, Sr. Jordi Pau</w:t>
      </w:r>
      <w:r w:rsidRPr="006A456B">
        <w:rPr>
          <w:sz w:val="24"/>
        </w:rPr>
        <w:t xml:space="preserve"> Torres Fabra, Sra. Susanna Gómez Castellà, Sra. Maria Salomé Bertomeu Mauri, Sra. Sònia Bertomeu Franch, Sr. Lluís Soler Panisello, Sra. Teresa Culvi Porres, Sr. Salvador Bertomeu </w:t>
      </w:r>
      <w:proofErr w:type="spellStart"/>
      <w:r w:rsidRPr="006A456B">
        <w:rPr>
          <w:sz w:val="24"/>
        </w:rPr>
        <w:t>Bertomeu</w:t>
      </w:r>
      <w:proofErr w:type="spellEnd"/>
      <w:r>
        <w:rPr>
          <w:sz w:val="24"/>
        </w:rPr>
        <w:t xml:space="preserve">, Sra. Carme Franch Rius i Sr. Tomàs Castells Fresquet </w:t>
      </w:r>
    </w:p>
    <w:p w:rsidR="006A456B" w:rsidRPr="006A456B" w:rsidRDefault="00480E31" w:rsidP="006A456B">
      <w:pPr>
        <w:rPr>
          <w:sz w:val="24"/>
        </w:rPr>
      </w:pPr>
      <w:r w:rsidRPr="006A456B">
        <w:rPr>
          <w:sz w:val="24"/>
        </w:rPr>
        <w:t xml:space="preserve"> </w:t>
      </w:r>
    </w:p>
    <w:p w:rsidR="006A456B" w:rsidRDefault="00480E31" w:rsidP="006A456B">
      <w:pPr>
        <w:rPr>
          <w:sz w:val="24"/>
        </w:rPr>
      </w:pPr>
      <w:r w:rsidRPr="006A456B">
        <w:rPr>
          <w:b/>
          <w:sz w:val="24"/>
        </w:rPr>
        <w:t>Excusats:</w:t>
      </w:r>
      <w:r w:rsidRPr="006A456B">
        <w:rPr>
          <w:sz w:val="24"/>
        </w:rPr>
        <w:t xml:space="preserve"> </w:t>
      </w:r>
      <w:r>
        <w:rPr>
          <w:sz w:val="24"/>
        </w:rPr>
        <w:t xml:space="preserve">Sr. Joan Bertomeu </w:t>
      </w:r>
      <w:proofErr w:type="spellStart"/>
      <w:r>
        <w:rPr>
          <w:sz w:val="24"/>
        </w:rPr>
        <w:t>Bertomeu</w:t>
      </w:r>
      <w:proofErr w:type="spellEnd"/>
      <w:r>
        <w:rPr>
          <w:sz w:val="24"/>
        </w:rPr>
        <w:t xml:space="preserve"> i Sr. Mingo Alcalà Sorribes.</w:t>
      </w:r>
    </w:p>
    <w:p w:rsidR="006A456B" w:rsidRPr="006A456B" w:rsidRDefault="00AD231F" w:rsidP="006A456B">
      <w:pPr>
        <w:rPr>
          <w:sz w:val="24"/>
        </w:rPr>
      </w:pPr>
    </w:p>
    <w:p w:rsidR="006A456B" w:rsidRPr="006A456B" w:rsidRDefault="00480E31" w:rsidP="006A456B">
      <w:pPr>
        <w:rPr>
          <w:sz w:val="24"/>
        </w:rPr>
      </w:pPr>
      <w:r w:rsidRPr="006A456B">
        <w:rPr>
          <w:b/>
          <w:sz w:val="24"/>
        </w:rPr>
        <w:t>Secretari acctal.:</w:t>
      </w:r>
      <w:r w:rsidRPr="006A456B">
        <w:rPr>
          <w:sz w:val="24"/>
        </w:rPr>
        <w:t xml:space="preserve"> Sr. David Torres Fabra.</w:t>
      </w:r>
    </w:p>
    <w:p w:rsidR="006A456B" w:rsidRPr="006A456B" w:rsidRDefault="00AD231F" w:rsidP="006A456B">
      <w:pPr>
        <w:rPr>
          <w:sz w:val="24"/>
        </w:rPr>
      </w:pPr>
    </w:p>
    <w:p w:rsidR="006A456B" w:rsidRPr="006A456B" w:rsidRDefault="00480E31" w:rsidP="006A456B">
      <w:pPr>
        <w:rPr>
          <w:sz w:val="24"/>
        </w:rPr>
      </w:pPr>
      <w:r w:rsidRPr="006A456B">
        <w:rPr>
          <w:b/>
          <w:sz w:val="24"/>
        </w:rPr>
        <w:t xml:space="preserve">Interventora acctal.: </w:t>
      </w:r>
      <w:r w:rsidRPr="006A456B">
        <w:rPr>
          <w:sz w:val="24"/>
        </w:rPr>
        <w:t>Sra. Lorena Navarro Vicente.</w:t>
      </w:r>
    </w:p>
    <w:p w:rsidR="006A456B" w:rsidRDefault="00480E31" w:rsidP="006A456B">
      <w:pPr>
        <w:keepNext/>
        <w:keepLines/>
        <w:spacing w:before="200"/>
        <w:outlineLvl w:val="1"/>
        <w:rPr>
          <w:b/>
          <w:bCs/>
          <w:sz w:val="24"/>
        </w:rPr>
      </w:pPr>
      <w:r w:rsidRPr="006A456B">
        <w:rPr>
          <w:b/>
          <w:bCs/>
          <w:sz w:val="24"/>
        </w:rPr>
        <w:t>ORDRE DEL DIA</w:t>
      </w:r>
    </w:p>
    <w:p w:rsidR="00480E31" w:rsidRPr="00480E31" w:rsidRDefault="00480E31" w:rsidP="006A456B">
      <w:pPr>
        <w:keepNext/>
        <w:keepLines/>
        <w:spacing w:before="200"/>
        <w:outlineLvl w:val="1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PART RESOLUTIVA</w:t>
      </w:r>
    </w:p>
    <w:p w:rsidR="006A456B" w:rsidRPr="006A456B" w:rsidRDefault="00AD231F" w:rsidP="006A456B">
      <w:pPr>
        <w:rPr>
          <w:b/>
          <w:sz w:val="24"/>
        </w:rPr>
      </w:pPr>
    </w:p>
    <w:p w:rsidR="00480E31" w:rsidRDefault="00480E31" w:rsidP="00480E31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1R.- </w:t>
      </w:r>
      <w:r w:rsidRPr="00480E31">
        <w:rPr>
          <w:b/>
          <w:sz w:val="24"/>
        </w:rPr>
        <w:t>DICTAMEN DE PROPOSTA D’APROVACIÓ INICIAL PRESSUPOST I PLANTILLA EXERCICI 2015</w:t>
      </w:r>
      <w:r>
        <w:rPr>
          <w:b/>
          <w:sz w:val="24"/>
        </w:rPr>
        <w:t>.</w:t>
      </w:r>
    </w:p>
    <w:p w:rsidR="00480E31" w:rsidRDefault="00480E31" w:rsidP="00480E31">
      <w:pPr>
        <w:tabs>
          <w:tab w:val="left" w:pos="0"/>
        </w:tabs>
        <w:rPr>
          <w:b/>
          <w:sz w:val="24"/>
        </w:rPr>
      </w:pPr>
    </w:p>
    <w:p w:rsidR="00480E31" w:rsidRPr="00480E31" w:rsidRDefault="00480E31" w:rsidP="00480E31">
      <w:pPr>
        <w:tabs>
          <w:tab w:val="left" w:pos="0"/>
        </w:tabs>
        <w:rPr>
          <w:sz w:val="24"/>
        </w:rPr>
      </w:pPr>
      <w:r>
        <w:rPr>
          <w:sz w:val="24"/>
        </w:rPr>
        <w:t xml:space="preserve">Enunciat el contingut d’aquest punt de l’ordre del dia, i vist que el mateix va ser informat favorablement per majoria absoluta a la Comissió Informativa de Comptes i Hisenda de data 13 de gener de 2015, la Sra. Interventora </w:t>
      </w:r>
      <w:proofErr w:type="spellStart"/>
      <w:r>
        <w:rPr>
          <w:sz w:val="24"/>
        </w:rPr>
        <w:t>acctal</w:t>
      </w:r>
      <w:proofErr w:type="spellEnd"/>
      <w:r>
        <w:rPr>
          <w:sz w:val="24"/>
        </w:rPr>
        <w:t>. dóna lectura en la seva part bastant a la proposta següent:</w:t>
      </w:r>
    </w:p>
    <w:p w:rsidR="00480E31" w:rsidRPr="00480E31" w:rsidRDefault="00480E31" w:rsidP="00480E31">
      <w:pPr>
        <w:tabs>
          <w:tab w:val="left" w:pos="0"/>
        </w:tabs>
        <w:rPr>
          <w:b/>
          <w:sz w:val="24"/>
        </w:rPr>
      </w:pPr>
    </w:p>
    <w:p w:rsidR="00480E31" w:rsidRPr="00480E31" w:rsidRDefault="00480E31" w:rsidP="00480E31">
      <w:pPr>
        <w:tabs>
          <w:tab w:val="left" w:pos="0"/>
          <w:tab w:val="left" w:pos="73"/>
          <w:tab w:val="left" w:pos="1250"/>
          <w:tab w:val="left" w:pos="1970"/>
          <w:tab w:val="left" w:pos="2690"/>
          <w:tab w:val="left" w:pos="3410"/>
          <w:tab w:val="left" w:pos="4130"/>
          <w:tab w:val="left" w:pos="4850"/>
          <w:tab w:val="left" w:pos="5570"/>
          <w:tab w:val="left" w:pos="6290"/>
          <w:tab w:val="left" w:pos="7010"/>
          <w:tab w:val="left" w:pos="7730"/>
        </w:tabs>
        <w:ind w:hanging="82"/>
        <w:rPr>
          <w:rFonts w:cs="Arial"/>
          <w:b/>
          <w:bCs/>
          <w:sz w:val="24"/>
        </w:rPr>
      </w:pPr>
      <w:r w:rsidRPr="00480E31">
        <w:rPr>
          <w:rFonts w:cs="Arial"/>
          <w:b/>
          <w:bCs/>
          <w:sz w:val="24"/>
        </w:rPr>
        <w:t xml:space="preserve"> </w:t>
      </w:r>
      <w:r w:rsidR="00AD231F">
        <w:rPr>
          <w:rFonts w:cs="Arial"/>
          <w:b/>
          <w:bCs/>
          <w:sz w:val="24"/>
        </w:rPr>
        <w:t>“</w:t>
      </w:r>
      <w:r w:rsidRPr="00480E31">
        <w:rPr>
          <w:rFonts w:cs="Arial"/>
          <w:b/>
          <w:bCs/>
          <w:sz w:val="24"/>
        </w:rPr>
        <w:t>ANTECEDENTS</w:t>
      </w:r>
    </w:p>
    <w:p w:rsidR="00480E31" w:rsidRPr="00480E31" w:rsidRDefault="00480E31" w:rsidP="00480E31">
      <w:pPr>
        <w:tabs>
          <w:tab w:val="left" w:pos="0"/>
          <w:tab w:val="left" w:pos="73"/>
          <w:tab w:val="left" w:pos="1250"/>
          <w:tab w:val="left" w:pos="1970"/>
          <w:tab w:val="left" w:pos="2690"/>
          <w:tab w:val="left" w:pos="3410"/>
          <w:tab w:val="left" w:pos="4130"/>
          <w:tab w:val="left" w:pos="4850"/>
          <w:tab w:val="left" w:pos="5570"/>
          <w:tab w:val="left" w:pos="6290"/>
          <w:tab w:val="left" w:pos="7010"/>
          <w:tab w:val="left" w:pos="7730"/>
        </w:tabs>
        <w:ind w:hanging="82"/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</w:rPr>
      </w:pPr>
      <w:r w:rsidRPr="00480E31">
        <w:rPr>
          <w:rFonts w:cs="Arial"/>
          <w:sz w:val="24"/>
        </w:rPr>
        <w:t>L’alcalde de l’Ajuntament ha elaborat el pressupost per a l’exercici 2015.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</w:rPr>
      </w:pPr>
    </w:p>
    <w:p w:rsidR="00480E31" w:rsidRPr="00480E31" w:rsidRDefault="00480E31" w:rsidP="00480E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rFonts w:cs="Arial"/>
          <w:sz w:val="24"/>
          <w:lang w:eastAsia="en-US"/>
        </w:rPr>
      </w:pPr>
      <w:r w:rsidRPr="00480E31">
        <w:rPr>
          <w:rFonts w:cs="Arial"/>
          <w:sz w:val="24"/>
          <w:lang w:eastAsia="en-US"/>
        </w:rPr>
        <w:t>L’interventor de l’Ajuntament han emès els informes favorables que figuren a l’expedient.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</w:rPr>
      </w:pPr>
      <w:r w:rsidRPr="00480E31">
        <w:rPr>
          <w:rFonts w:cs="Arial"/>
          <w:sz w:val="24"/>
        </w:rPr>
        <w:t xml:space="preserve">El pressupost conté la documentació i els annexos previstos </w:t>
      </w:r>
      <w:r w:rsidRPr="00480E31">
        <w:rPr>
          <w:rFonts w:cs="Arial"/>
          <w:color w:val="000000"/>
          <w:sz w:val="24"/>
        </w:rPr>
        <w:t xml:space="preserve">al Reial decret legislatiu 2/2004, de 5 de març, pel qual s’aprova el Text </w:t>
      </w:r>
      <w:proofErr w:type="spellStart"/>
      <w:r w:rsidRPr="00480E31">
        <w:rPr>
          <w:rFonts w:cs="Arial"/>
          <w:color w:val="000000"/>
          <w:sz w:val="24"/>
        </w:rPr>
        <w:t>refòs</w:t>
      </w:r>
      <w:proofErr w:type="spellEnd"/>
      <w:r w:rsidRPr="00480E31">
        <w:rPr>
          <w:rFonts w:cs="Arial"/>
          <w:color w:val="000000"/>
          <w:sz w:val="24"/>
        </w:rPr>
        <w:t xml:space="preserve"> de la Llei reguladora de les hisendes locals</w:t>
      </w:r>
      <w:r w:rsidRPr="00480E31">
        <w:rPr>
          <w:rFonts w:cs="Arial"/>
          <w:sz w:val="24"/>
        </w:rPr>
        <w:t>.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</w:rPr>
      </w:pPr>
      <w:r w:rsidRPr="00480E31">
        <w:rPr>
          <w:rFonts w:cs="Arial"/>
          <w:sz w:val="24"/>
        </w:rPr>
        <w:t>La Comissió Informativa d’Hisenda hi ha dictaminat favorablement.</w:t>
      </w: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b/>
          <w:bCs/>
          <w:sz w:val="24"/>
        </w:rPr>
      </w:pP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b/>
          <w:bCs/>
          <w:sz w:val="24"/>
        </w:rPr>
      </w:pPr>
      <w:r w:rsidRPr="00480E31">
        <w:rPr>
          <w:rFonts w:cs="Arial"/>
          <w:b/>
          <w:bCs/>
          <w:sz w:val="24"/>
        </w:rPr>
        <w:t>FONAMENTS DE DRET</w:t>
      </w: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38"/>
        <w:rPr>
          <w:rFonts w:cs="Arial"/>
          <w:sz w:val="24"/>
        </w:rPr>
      </w:pPr>
      <w:r w:rsidRPr="00480E31">
        <w:rPr>
          <w:rFonts w:cs="Arial"/>
          <w:sz w:val="24"/>
        </w:rPr>
        <w:t xml:space="preserve">En la tramitació dels pressupostos s’han seguit els requisits exigits  per la legislació vigent i els òrgans competents han proposat prèviament els pressupostos </w:t>
      </w:r>
      <w:r w:rsidRPr="00480E31">
        <w:rPr>
          <w:rFonts w:cs="Arial"/>
          <w:sz w:val="24"/>
          <w:lang w:val="fr-FR"/>
        </w:rPr>
        <w:t>que l’</w:t>
      </w:r>
      <w:proofErr w:type="spellStart"/>
      <w:r w:rsidRPr="00480E31">
        <w:rPr>
          <w:rFonts w:cs="Arial"/>
          <w:sz w:val="24"/>
          <w:lang w:val="fr-FR"/>
        </w:rPr>
        <w:t>integren</w:t>
      </w:r>
      <w:proofErr w:type="spellEnd"/>
      <w:r w:rsidRPr="00480E31">
        <w:rPr>
          <w:rFonts w:cs="Arial"/>
          <w:sz w:val="24"/>
        </w:rPr>
        <w:t>.</w:t>
      </w: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38"/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1"/>
        </w:tabs>
        <w:ind w:right="38"/>
        <w:rPr>
          <w:rFonts w:cs="Arial"/>
          <w:sz w:val="24"/>
        </w:rPr>
      </w:pPr>
      <w:r w:rsidRPr="00480E31">
        <w:rPr>
          <w:rFonts w:cs="Arial"/>
          <w:sz w:val="24"/>
        </w:rPr>
        <w:t xml:space="preserve">La tramitació i aprovació del pressupost s’ha de fer de Conformitat amb els articles 162 a 171 </w:t>
      </w:r>
      <w:r w:rsidRPr="00480E31">
        <w:rPr>
          <w:rFonts w:cs="Arial"/>
          <w:color w:val="000000"/>
          <w:sz w:val="24"/>
        </w:rPr>
        <w:t xml:space="preserve">del Reial decret legislatiu 2/2004, de 5 de març, pel qual s’aprova el Text </w:t>
      </w:r>
      <w:proofErr w:type="spellStart"/>
      <w:r w:rsidRPr="00480E31">
        <w:rPr>
          <w:rFonts w:cs="Arial"/>
          <w:color w:val="000000"/>
          <w:sz w:val="24"/>
        </w:rPr>
        <w:t>refòs</w:t>
      </w:r>
      <w:proofErr w:type="spellEnd"/>
      <w:r w:rsidRPr="00480E31">
        <w:rPr>
          <w:rFonts w:cs="Arial"/>
          <w:color w:val="000000"/>
          <w:sz w:val="24"/>
        </w:rPr>
        <w:t xml:space="preserve"> de la Llei reguladora de les hisendes locals</w:t>
      </w:r>
      <w:r w:rsidRPr="00480E31">
        <w:rPr>
          <w:rFonts w:cs="Arial"/>
          <w:sz w:val="24"/>
        </w:rPr>
        <w:t xml:space="preserve">; els articles 2 a 23 del RD 500/90 i els articles 3, 19.3 i 22 del RDL 2/2007, de 28 de desembre, pel qual s’aprova el Text refós de la Llei general d’estabilitat pressupostària  (TRLGEP). 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79"/>
        </w:tabs>
        <w:ind w:right="38"/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79"/>
        </w:tabs>
        <w:rPr>
          <w:rFonts w:cs="Arial"/>
          <w:sz w:val="24"/>
          <w:lang w:val="fr-FR"/>
        </w:rPr>
      </w:pPr>
      <w:r w:rsidRPr="00480E31">
        <w:rPr>
          <w:rFonts w:cs="Arial"/>
          <w:sz w:val="24"/>
          <w:lang w:val="fr-FR"/>
        </w:rPr>
        <w:t>Per tant,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79"/>
        </w:tabs>
        <w:rPr>
          <w:rFonts w:cs="Arial"/>
          <w:sz w:val="24"/>
          <w:lang w:val="fr-FR"/>
        </w:rPr>
      </w:pPr>
    </w:p>
    <w:p w:rsidR="00480E31" w:rsidRPr="00480E31" w:rsidRDefault="00480E31" w:rsidP="00480E31">
      <w:pPr>
        <w:keepNext/>
        <w:keepLines/>
        <w:tabs>
          <w:tab w:val="left" w:pos="-720"/>
          <w:tab w:val="left" w:pos="9479"/>
        </w:tabs>
        <w:spacing w:before="200"/>
        <w:outlineLvl w:val="7"/>
        <w:rPr>
          <w:rFonts w:eastAsiaTheme="majorEastAsia" w:cs="Arial"/>
          <w:color w:val="404040" w:themeColor="text1" w:themeTint="BF"/>
          <w:sz w:val="24"/>
        </w:rPr>
      </w:pPr>
      <w:r w:rsidRPr="00480E31">
        <w:rPr>
          <w:rFonts w:eastAsiaTheme="majorEastAsia" w:cs="Arial"/>
          <w:color w:val="404040" w:themeColor="text1" w:themeTint="BF"/>
          <w:sz w:val="24"/>
        </w:rPr>
        <w:t>S’ACORDA: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79"/>
        </w:tabs>
        <w:rPr>
          <w:rFonts w:cs="Arial"/>
          <w:sz w:val="24"/>
          <w:lang w:val="fr-FR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79"/>
        </w:tabs>
        <w:rPr>
          <w:sz w:val="24"/>
          <w:lang w:val="fr-FR"/>
        </w:rPr>
      </w:pPr>
      <w:r w:rsidRPr="00480E31">
        <w:rPr>
          <w:rFonts w:cs="Arial"/>
          <w:sz w:val="24"/>
        </w:rPr>
        <w:t xml:space="preserve">1. Aprovar inicialment el pressupost general per a l’exercici de 2014, el qual, resumit per capítols, és el </w:t>
      </w:r>
      <w:proofErr w:type="spellStart"/>
      <w:r w:rsidRPr="00480E31">
        <w:rPr>
          <w:rFonts w:cs="Arial"/>
          <w:sz w:val="24"/>
          <w:lang w:val="fr-FR"/>
        </w:rPr>
        <w:t>següent</w:t>
      </w:r>
      <w:proofErr w:type="spellEnd"/>
      <w:r w:rsidRPr="00480E31">
        <w:rPr>
          <w:rFonts w:cs="Arial"/>
          <w:sz w:val="24"/>
          <w:lang w:val="fr-FR"/>
        </w:rPr>
        <w:t>: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lang w:val="fr-FR"/>
        </w:rPr>
      </w:pPr>
    </w:p>
    <w:tbl>
      <w:tblPr>
        <w:tblW w:w="9072" w:type="dxa"/>
        <w:tblInd w:w="9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480E31" w:rsidRPr="00480E31" w:rsidTr="0028494D">
        <w:trPr>
          <w:trHeight w:val="477"/>
        </w:trPr>
        <w:tc>
          <w:tcPr>
            <w:tcW w:w="5245" w:type="dxa"/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4"/>
                <w:lang w:val="fr-FR"/>
              </w:rPr>
            </w:pPr>
            <w:r w:rsidRPr="00480E31">
              <w:rPr>
                <w:sz w:val="24"/>
                <w:lang w:val="fr-FR"/>
              </w:rPr>
              <w:fldChar w:fldCharType="begin"/>
            </w:r>
            <w:r w:rsidRPr="00480E31">
              <w:rPr>
                <w:sz w:val="24"/>
                <w:lang w:val="fr-FR"/>
              </w:rPr>
              <w:instrText>ADVANCE \d2</w:instrText>
            </w:r>
            <w:r w:rsidRPr="00480E31">
              <w:rPr>
                <w:sz w:val="24"/>
                <w:lang w:val="fr-FR"/>
              </w:rPr>
              <w:fldChar w:fldCharType="end"/>
            </w:r>
            <w:r w:rsidRPr="00480E31">
              <w:rPr>
                <w:rFonts w:cs="Arial"/>
                <w:sz w:val="24"/>
                <w:lang w:val="fr-FR"/>
              </w:rPr>
              <w:t>INGRESSOS</w:t>
            </w:r>
          </w:p>
        </w:tc>
        <w:tc>
          <w:tcPr>
            <w:tcW w:w="3827" w:type="dxa"/>
            <w:shd w:val="clear" w:color="auto" w:fill="E0E0E0"/>
          </w:tcPr>
          <w:p w:rsidR="00480E31" w:rsidRPr="00480E31" w:rsidRDefault="00480E31" w:rsidP="00480E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t xml:space="preserve">PRESSUPOST DE L’ENTITAT </w:t>
            </w:r>
          </w:p>
        </w:tc>
      </w:tr>
    </w:tbl>
    <w:tbl>
      <w:tblPr>
        <w:tblpPr w:leftFromText="141" w:rightFromText="141" w:vertAnchor="text" w:horzAnchor="margin" w:tblpX="96" w:tblpY="121"/>
        <w:tblW w:w="902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91"/>
        <w:gridCol w:w="3736"/>
      </w:tblGrid>
      <w:tr w:rsidR="00480E31" w:rsidRPr="00480E31" w:rsidTr="0028494D">
        <w:tc>
          <w:tcPr>
            <w:tcW w:w="5291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color w:val="000000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b/>
                <w:bCs/>
                <w:color w:val="000000"/>
                <w:sz w:val="24"/>
                <w:lang w:val="fr-FR"/>
              </w:rPr>
            </w:pPr>
            <w:r w:rsidRPr="00480E31">
              <w:rPr>
                <w:rFonts w:cs="Arial"/>
                <w:color w:val="000000"/>
                <w:sz w:val="24"/>
                <w:lang w:val="fr-FR"/>
              </w:rPr>
              <w:fldChar w:fldCharType="begin"/>
            </w:r>
            <w:r w:rsidRPr="00480E31">
              <w:rPr>
                <w:rFonts w:cs="Arial"/>
                <w:color w:val="000000"/>
                <w:sz w:val="24"/>
                <w:lang w:val="fr-FR"/>
              </w:rPr>
              <w:instrText>ADVANCE \d2</w:instrText>
            </w:r>
            <w:r w:rsidRPr="00480E31">
              <w:rPr>
                <w:rFonts w:cs="Arial"/>
                <w:color w:val="000000"/>
                <w:sz w:val="24"/>
                <w:lang w:val="fr-FR"/>
              </w:rPr>
              <w:fldChar w:fldCharType="end"/>
            </w:r>
            <w:r w:rsidRPr="00480E31">
              <w:rPr>
                <w:rFonts w:cs="Arial"/>
                <w:b/>
                <w:bCs/>
                <w:color w:val="000000"/>
                <w:sz w:val="24"/>
                <w:lang w:val="fr-FR"/>
              </w:rPr>
              <w:t xml:space="preserve">A) OPERACIONS CORRENTS 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z w:val="24"/>
                <w:lang w:val="fr-FR"/>
              </w:rPr>
            </w:pPr>
            <w:r w:rsidRPr="00480E31">
              <w:rPr>
                <w:rFonts w:cs="Arial"/>
                <w:color w:val="000000"/>
                <w:sz w:val="24"/>
                <w:lang w:val="fr-FR"/>
              </w:rPr>
              <w:t xml:space="preserve">1. </w:t>
            </w:r>
            <w:proofErr w:type="spellStart"/>
            <w:r w:rsidRPr="00480E31">
              <w:rPr>
                <w:rFonts w:cs="Arial"/>
                <w:color w:val="000000"/>
                <w:sz w:val="24"/>
                <w:lang w:val="fr-FR"/>
              </w:rPr>
              <w:t>Impostos</w:t>
            </w:r>
            <w:proofErr w:type="spellEnd"/>
            <w:r w:rsidRPr="00480E31">
              <w:rPr>
                <w:rFonts w:cs="Arial"/>
                <w:color w:val="000000"/>
                <w:sz w:val="24"/>
                <w:lang w:val="fr-FR"/>
              </w:rPr>
              <w:t xml:space="preserve"> directes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z w:val="24"/>
                <w:lang w:val="fr-FR"/>
              </w:rPr>
            </w:pPr>
            <w:r w:rsidRPr="00480E31">
              <w:rPr>
                <w:rFonts w:cs="Arial"/>
                <w:color w:val="000000"/>
                <w:sz w:val="24"/>
                <w:lang w:val="fr-FR"/>
              </w:rPr>
              <w:t xml:space="preserve">2. </w:t>
            </w:r>
            <w:proofErr w:type="spellStart"/>
            <w:r w:rsidRPr="00480E31">
              <w:rPr>
                <w:rFonts w:cs="Arial"/>
                <w:color w:val="000000"/>
                <w:sz w:val="24"/>
                <w:lang w:val="fr-FR"/>
              </w:rPr>
              <w:t>Impostos</w:t>
            </w:r>
            <w:proofErr w:type="spellEnd"/>
            <w:r w:rsidRPr="00480E31">
              <w:rPr>
                <w:rFonts w:cs="Arial"/>
                <w:color w:val="000000"/>
                <w:sz w:val="24"/>
                <w:lang w:val="fr-FR"/>
              </w:rPr>
              <w:t xml:space="preserve"> indirectes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z w:val="24"/>
                <w:lang w:val="fr-FR"/>
              </w:rPr>
            </w:pPr>
            <w:r w:rsidRPr="00480E31">
              <w:rPr>
                <w:rFonts w:cs="Arial"/>
                <w:color w:val="000000"/>
                <w:sz w:val="24"/>
                <w:lang w:val="fr-FR"/>
              </w:rPr>
              <w:t xml:space="preserve">3. Taxes i </w:t>
            </w:r>
            <w:proofErr w:type="spellStart"/>
            <w:r w:rsidRPr="00480E31">
              <w:rPr>
                <w:rFonts w:cs="Arial"/>
                <w:color w:val="000000"/>
                <w:sz w:val="24"/>
                <w:lang w:val="fr-FR"/>
              </w:rPr>
              <w:t>altres</w:t>
            </w:r>
            <w:proofErr w:type="spellEnd"/>
            <w:r w:rsidRPr="00480E31">
              <w:rPr>
                <w:rFonts w:cs="Arial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480E31">
              <w:rPr>
                <w:rFonts w:cs="Arial"/>
                <w:color w:val="000000"/>
                <w:sz w:val="24"/>
                <w:lang w:val="fr-FR"/>
              </w:rPr>
              <w:t>ingressos</w:t>
            </w:r>
            <w:proofErr w:type="spellEnd"/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pacing w:val="-20"/>
                <w:sz w:val="24"/>
                <w:lang w:val="fr-FR"/>
              </w:rPr>
            </w:pPr>
            <w:r w:rsidRPr="00480E31">
              <w:rPr>
                <w:rFonts w:cs="Arial"/>
                <w:color w:val="000000"/>
                <w:sz w:val="24"/>
                <w:lang w:val="fr-FR"/>
              </w:rPr>
              <w:t xml:space="preserve">4. </w:t>
            </w:r>
            <w:proofErr w:type="spellStart"/>
            <w:r w:rsidRPr="00480E31">
              <w:rPr>
                <w:rFonts w:cs="Arial"/>
                <w:color w:val="000000"/>
                <w:spacing w:val="-20"/>
                <w:sz w:val="24"/>
                <w:lang w:val="fr-FR"/>
              </w:rPr>
              <w:t>Transferències</w:t>
            </w:r>
            <w:proofErr w:type="spellEnd"/>
            <w:r w:rsidRPr="00480E31">
              <w:rPr>
                <w:rFonts w:cs="Arial"/>
                <w:color w:val="000000"/>
                <w:spacing w:val="-20"/>
                <w:sz w:val="24"/>
                <w:lang w:val="fr-FR"/>
              </w:rPr>
              <w:t xml:space="preserve"> </w:t>
            </w:r>
            <w:proofErr w:type="spellStart"/>
            <w:r w:rsidRPr="00480E31">
              <w:rPr>
                <w:rFonts w:cs="Arial"/>
                <w:color w:val="000000"/>
                <w:spacing w:val="-20"/>
                <w:sz w:val="24"/>
                <w:lang w:val="fr-FR"/>
              </w:rPr>
              <w:t>corrents</w:t>
            </w:r>
            <w:proofErr w:type="spellEnd"/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pacing w:val="-20"/>
                <w:sz w:val="24"/>
                <w:lang w:val="fr-FR"/>
              </w:rPr>
            </w:pPr>
            <w:r w:rsidRPr="00480E31">
              <w:rPr>
                <w:rFonts w:cs="Arial"/>
                <w:color w:val="000000"/>
                <w:sz w:val="24"/>
                <w:lang w:val="fr-FR"/>
              </w:rPr>
              <w:t xml:space="preserve">5. </w:t>
            </w:r>
            <w:proofErr w:type="spellStart"/>
            <w:r w:rsidRPr="00480E31">
              <w:rPr>
                <w:rFonts w:cs="Arial"/>
                <w:color w:val="000000"/>
                <w:spacing w:val="-20"/>
                <w:sz w:val="24"/>
                <w:lang w:val="fr-FR"/>
              </w:rPr>
              <w:t>Ingressos</w:t>
            </w:r>
            <w:proofErr w:type="spellEnd"/>
            <w:r w:rsidRPr="00480E31">
              <w:rPr>
                <w:rFonts w:cs="Arial"/>
                <w:color w:val="000000"/>
                <w:spacing w:val="-20"/>
                <w:sz w:val="24"/>
                <w:lang w:val="fr-FR"/>
              </w:rPr>
              <w:t xml:space="preserve"> </w:t>
            </w:r>
            <w:proofErr w:type="spellStart"/>
            <w:r w:rsidRPr="00480E31">
              <w:rPr>
                <w:rFonts w:cs="Arial"/>
                <w:color w:val="000000"/>
                <w:spacing w:val="-20"/>
                <w:sz w:val="24"/>
                <w:lang w:val="fr-FR"/>
              </w:rPr>
              <w:t>patrimonials</w:t>
            </w:r>
            <w:proofErr w:type="spellEnd"/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pacing w:val="-20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z w:val="24"/>
                <w:lang w:val="fr-FR"/>
              </w:rPr>
            </w:pPr>
            <w:r w:rsidRPr="00480E31">
              <w:rPr>
                <w:rFonts w:cs="Arial"/>
                <w:b/>
                <w:bCs/>
                <w:color w:val="000000"/>
                <w:sz w:val="24"/>
                <w:lang w:val="fr-FR"/>
              </w:rPr>
              <w:t>B) OPERACIONS DE CAPITAL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z w:val="24"/>
              </w:rPr>
            </w:pPr>
            <w:r w:rsidRPr="00480E31">
              <w:rPr>
                <w:rFonts w:cs="Arial"/>
                <w:color w:val="000000"/>
                <w:sz w:val="24"/>
              </w:rPr>
              <w:t>7. Transferències de capital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z w:val="24"/>
              </w:rPr>
            </w:pPr>
            <w:r w:rsidRPr="00480E31">
              <w:rPr>
                <w:rFonts w:cs="Arial"/>
                <w:color w:val="000000"/>
                <w:sz w:val="24"/>
              </w:rPr>
              <w:t>8. Actius financers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color w:val="000000"/>
                <w:sz w:val="24"/>
              </w:rPr>
            </w:pPr>
            <w:r w:rsidRPr="00480E31">
              <w:rPr>
                <w:rFonts w:cs="Arial"/>
                <w:color w:val="000000"/>
                <w:sz w:val="24"/>
              </w:rPr>
              <w:t xml:space="preserve">9. </w:t>
            </w:r>
            <w:proofErr w:type="spellStart"/>
            <w:r w:rsidRPr="00480E31">
              <w:rPr>
                <w:rFonts w:cs="Arial"/>
                <w:color w:val="000000"/>
                <w:sz w:val="24"/>
              </w:rPr>
              <w:t>Pasius</w:t>
            </w:r>
            <w:proofErr w:type="spellEnd"/>
            <w:r w:rsidRPr="00480E31">
              <w:rPr>
                <w:rFonts w:cs="Arial"/>
                <w:color w:val="000000"/>
                <w:sz w:val="24"/>
              </w:rPr>
              <w:t xml:space="preserve"> financers</w:t>
            </w:r>
          </w:p>
        </w:tc>
        <w:tc>
          <w:tcPr>
            <w:tcW w:w="373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color w:val="000000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color w:val="000000"/>
                <w:sz w:val="24"/>
              </w:rPr>
            </w:pPr>
            <w:r w:rsidRPr="00480E31">
              <w:rPr>
                <w:rFonts w:cs="Arial"/>
                <w:color w:val="000000"/>
                <w:sz w:val="24"/>
              </w:rPr>
              <w:fldChar w:fldCharType="begin"/>
            </w:r>
            <w:r w:rsidRPr="00480E31">
              <w:rPr>
                <w:rFonts w:cs="Arial"/>
                <w:color w:val="000000"/>
                <w:sz w:val="24"/>
              </w:rPr>
              <w:instrText>ADVANCE \d2</w:instrText>
            </w:r>
            <w:r w:rsidRPr="00480E31">
              <w:rPr>
                <w:rFonts w:cs="Arial"/>
                <w:color w:val="000000"/>
                <w:sz w:val="24"/>
              </w:rPr>
              <w:fldChar w:fldCharType="end"/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color w:val="000000"/>
                <w:sz w:val="24"/>
              </w:rPr>
              <w:t xml:space="preserve">  5.905.000,00</w:t>
            </w:r>
            <w:r w:rsidRPr="00480E31">
              <w:rPr>
                <w:rFonts w:cs="Arial"/>
                <w:sz w:val="24"/>
              </w:rPr>
              <w:t>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color w:val="FF0000"/>
                <w:sz w:val="24"/>
              </w:rPr>
              <w:t xml:space="preserve">     </w:t>
            </w:r>
            <w:r w:rsidRPr="00480E31">
              <w:rPr>
                <w:rFonts w:cs="Arial"/>
                <w:sz w:val="24"/>
              </w:rPr>
              <w:t>110.000,00.-€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3.314.300,00.-€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color w:val="FF0000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color w:val="FF0000"/>
                <w:sz w:val="24"/>
              </w:rPr>
              <w:t xml:space="preserve">  </w:t>
            </w:r>
            <w:r w:rsidRPr="00480E31">
              <w:rPr>
                <w:rFonts w:cs="Arial"/>
                <w:sz w:val="24"/>
              </w:rPr>
              <w:t>2.837.263,00.-€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color w:val="FF0000"/>
                <w:sz w:val="24"/>
              </w:rPr>
              <w:t xml:space="preserve">       </w:t>
            </w:r>
            <w:r w:rsidRPr="00480E31">
              <w:rPr>
                <w:rFonts w:cs="Arial"/>
                <w:sz w:val="24"/>
              </w:rPr>
              <w:t>59.500,00.-€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color w:val="FF0000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668.195,00.-€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60.000,00.-€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color w:val="FF0000"/>
                <w:sz w:val="24"/>
              </w:rPr>
              <w:t xml:space="preserve">                </w:t>
            </w:r>
            <w:r w:rsidRPr="00480E31">
              <w:rPr>
                <w:rFonts w:cs="Arial"/>
                <w:sz w:val="24"/>
              </w:rPr>
              <w:t>0,00.-€</w:t>
            </w:r>
          </w:p>
        </w:tc>
      </w:tr>
    </w:tbl>
    <w:p w:rsidR="00480E31" w:rsidRPr="00480E31" w:rsidRDefault="00480E31" w:rsidP="00480E31">
      <w:pPr>
        <w:rPr>
          <w:vanish/>
          <w:color w:val="000000"/>
          <w:sz w:val="24"/>
          <w:lang w:val="fr-FR"/>
        </w:rPr>
      </w:pPr>
    </w:p>
    <w:p w:rsidR="00480E31" w:rsidRPr="00480E31" w:rsidRDefault="00480E31" w:rsidP="00480E31">
      <w:pPr>
        <w:tabs>
          <w:tab w:val="center" w:pos="4252"/>
          <w:tab w:val="right" w:pos="8504"/>
        </w:tabs>
        <w:rPr>
          <w:color w:val="000000"/>
          <w:sz w:val="24"/>
        </w:rPr>
      </w:pPr>
    </w:p>
    <w:tbl>
      <w:tblPr>
        <w:tblpPr w:leftFromText="141" w:rightFromText="141" w:vertAnchor="text" w:horzAnchor="margin" w:tblpX="97" w:tblpY="-2"/>
        <w:tblW w:w="902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5290"/>
        <w:gridCol w:w="3738"/>
      </w:tblGrid>
      <w:tr w:rsidR="00480E31" w:rsidRPr="00480E31" w:rsidTr="0028494D">
        <w:tc>
          <w:tcPr>
            <w:tcW w:w="529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color w:val="000000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color w:val="000000"/>
                <w:sz w:val="24"/>
              </w:rPr>
            </w:pPr>
            <w:r w:rsidRPr="00480E31">
              <w:rPr>
                <w:rFonts w:cs="Arial"/>
                <w:color w:val="000000"/>
                <w:sz w:val="24"/>
              </w:rPr>
              <w:fldChar w:fldCharType="begin"/>
            </w:r>
            <w:r w:rsidRPr="00480E31">
              <w:rPr>
                <w:rFonts w:cs="Arial"/>
                <w:color w:val="000000"/>
                <w:sz w:val="24"/>
              </w:rPr>
              <w:instrText>ADVANCE \d2</w:instrText>
            </w:r>
            <w:r w:rsidRPr="00480E31">
              <w:rPr>
                <w:rFonts w:cs="Arial"/>
                <w:color w:val="000000"/>
                <w:sz w:val="24"/>
              </w:rPr>
              <w:fldChar w:fldCharType="end"/>
            </w:r>
            <w:r w:rsidRPr="00480E31">
              <w:rPr>
                <w:rFonts w:cs="Arial"/>
                <w:b/>
                <w:bCs/>
                <w:color w:val="000000"/>
                <w:sz w:val="24"/>
              </w:rPr>
              <w:t xml:space="preserve">  TOTALS INGRESSOS</w:t>
            </w:r>
          </w:p>
        </w:tc>
        <w:tc>
          <w:tcPr>
            <w:tcW w:w="373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color w:val="000000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color w:val="000000"/>
                <w:sz w:val="24"/>
              </w:rPr>
            </w:pPr>
            <w:r w:rsidRPr="00480E31">
              <w:rPr>
                <w:rFonts w:cs="Arial"/>
                <w:color w:val="000000"/>
                <w:sz w:val="24"/>
              </w:rPr>
              <w:fldChar w:fldCharType="begin"/>
            </w:r>
            <w:r w:rsidRPr="00480E31">
              <w:rPr>
                <w:rFonts w:cs="Arial"/>
                <w:color w:val="000000"/>
                <w:sz w:val="24"/>
              </w:rPr>
              <w:instrText>ADVANCE \d2</w:instrText>
            </w:r>
            <w:r w:rsidRPr="00480E31">
              <w:rPr>
                <w:rFonts w:cs="Arial"/>
                <w:color w:val="000000"/>
                <w:sz w:val="24"/>
              </w:rPr>
              <w:fldChar w:fldCharType="end"/>
            </w:r>
            <w:r w:rsidRPr="00480E31">
              <w:rPr>
                <w:rFonts w:cs="Arial"/>
                <w:color w:val="000000"/>
                <w:sz w:val="24"/>
              </w:rPr>
              <w:t xml:space="preserve"> </w:t>
            </w:r>
            <w:r w:rsidRPr="00480E31">
              <w:rPr>
                <w:rFonts w:cs="Arial"/>
                <w:b/>
                <w:sz w:val="24"/>
              </w:rPr>
              <w:t>12.954.258,00.-€</w:t>
            </w:r>
          </w:p>
        </w:tc>
      </w:tr>
    </w:tbl>
    <w:p w:rsidR="00480E31" w:rsidRPr="00480E31" w:rsidRDefault="00480E31" w:rsidP="00480E31">
      <w:pPr>
        <w:rPr>
          <w:rFonts w:cs="Arial"/>
          <w:vanish/>
          <w:color w:val="000000"/>
          <w:sz w:val="24"/>
        </w:rPr>
      </w:pP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/>
          <w:bCs/>
          <w:color w:val="000000"/>
          <w:sz w:val="24"/>
        </w:rPr>
      </w:pP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/>
          <w:bCs/>
          <w:color w:val="000000"/>
          <w:sz w:val="24"/>
        </w:rPr>
      </w:pP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/>
          <w:bCs/>
          <w:color w:val="000000"/>
          <w:sz w:val="24"/>
        </w:rPr>
      </w:pPr>
    </w:p>
    <w:tbl>
      <w:tblPr>
        <w:tblW w:w="9072" w:type="dxa"/>
        <w:tblInd w:w="9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480E31" w:rsidRPr="00480E31" w:rsidTr="0028494D">
        <w:trPr>
          <w:trHeight w:val="514"/>
        </w:trPr>
        <w:tc>
          <w:tcPr>
            <w:tcW w:w="5387" w:type="dxa"/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z w:val="24"/>
                <w:lang w:val="fr-FR"/>
              </w:rPr>
            </w:pPr>
            <w:r w:rsidRPr="00480E31">
              <w:rPr>
                <w:rFonts w:cs="Arial"/>
                <w:color w:val="000000"/>
                <w:sz w:val="24"/>
                <w:lang w:val="fr-FR"/>
              </w:rPr>
              <w:fldChar w:fldCharType="begin"/>
            </w:r>
            <w:r w:rsidRPr="00480E31">
              <w:rPr>
                <w:rFonts w:cs="Arial"/>
                <w:color w:val="000000"/>
                <w:sz w:val="24"/>
                <w:lang w:val="fr-FR"/>
              </w:rPr>
              <w:instrText>ADVANCE \d2</w:instrText>
            </w:r>
            <w:r w:rsidRPr="00480E31">
              <w:rPr>
                <w:rFonts w:cs="Arial"/>
                <w:color w:val="000000"/>
                <w:sz w:val="24"/>
                <w:lang w:val="fr-FR"/>
              </w:rPr>
              <w:fldChar w:fldCharType="end"/>
            </w:r>
            <w:r w:rsidRPr="00480E31">
              <w:rPr>
                <w:rFonts w:cs="Arial"/>
                <w:b/>
                <w:bCs/>
                <w:color w:val="000000"/>
                <w:sz w:val="24"/>
                <w:lang w:val="fr-FR"/>
              </w:rPr>
              <w:fldChar w:fldCharType="begin"/>
            </w:r>
            <w:r w:rsidRPr="00480E31">
              <w:rPr>
                <w:rFonts w:cs="Arial"/>
                <w:b/>
                <w:bCs/>
                <w:color w:val="000000"/>
                <w:sz w:val="24"/>
                <w:lang w:val="fr-FR"/>
              </w:rPr>
              <w:instrText>ADVANCE \d2</w:instrText>
            </w:r>
            <w:r w:rsidRPr="00480E31">
              <w:rPr>
                <w:rFonts w:cs="Arial"/>
                <w:b/>
                <w:bCs/>
                <w:color w:val="000000"/>
                <w:sz w:val="24"/>
                <w:lang w:val="fr-FR"/>
              </w:rPr>
              <w:fldChar w:fldCharType="end"/>
            </w:r>
            <w:r w:rsidRPr="00480E31">
              <w:rPr>
                <w:rFonts w:cs="Arial"/>
                <w:color w:val="000000"/>
                <w:sz w:val="24"/>
                <w:lang w:val="fr-FR"/>
              </w:rPr>
              <w:t>DESPESES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vanish/>
                <w:color w:val="000000"/>
                <w:sz w:val="24"/>
                <w:lang w:val="fr-FR"/>
              </w:rPr>
            </w:pPr>
            <w:r w:rsidRPr="00480E31">
              <w:rPr>
                <w:rFonts w:cs="Arial"/>
                <w:color w:val="000000"/>
                <w:sz w:val="24"/>
                <w:lang w:val="fr-FR"/>
              </w:rPr>
              <w:br w:type="page"/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color w:val="000000"/>
                <w:sz w:val="24"/>
                <w:lang w:val="fr-FR"/>
              </w:rPr>
            </w:pPr>
          </w:p>
        </w:tc>
        <w:tc>
          <w:tcPr>
            <w:tcW w:w="3685" w:type="dxa"/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color w:val="000000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color w:val="000000"/>
                <w:sz w:val="24"/>
                <w:lang w:val="fr-FR"/>
              </w:rPr>
            </w:pPr>
            <w:r w:rsidRPr="00480E31">
              <w:rPr>
                <w:rFonts w:cs="Arial"/>
                <w:color w:val="000000"/>
                <w:sz w:val="24"/>
                <w:lang w:val="fr-FR"/>
              </w:rPr>
              <w:fldChar w:fldCharType="begin"/>
            </w:r>
            <w:r w:rsidRPr="00480E31">
              <w:rPr>
                <w:rFonts w:cs="Arial"/>
                <w:color w:val="000000"/>
                <w:sz w:val="24"/>
                <w:lang w:val="fr-FR"/>
              </w:rPr>
              <w:instrText>ADVANCE \d2</w:instrText>
            </w:r>
            <w:r w:rsidRPr="00480E31">
              <w:rPr>
                <w:rFonts w:cs="Arial"/>
                <w:color w:val="000000"/>
                <w:sz w:val="24"/>
                <w:lang w:val="fr-FR"/>
              </w:rPr>
              <w:fldChar w:fldCharType="end"/>
            </w:r>
            <w:r w:rsidRPr="00480E31">
              <w:rPr>
                <w:rFonts w:cs="Arial"/>
                <w:color w:val="000000"/>
                <w:sz w:val="24"/>
                <w:lang w:val="fr-FR"/>
              </w:rPr>
              <w:t>PRESSUPOST DE L’ENTITAT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color w:val="000000"/>
                <w:sz w:val="24"/>
                <w:lang w:val="fr-FR"/>
              </w:rPr>
            </w:pPr>
            <w:r w:rsidRPr="00480E31">
              <w:rPr>
                <w:rFonts w:cs="Arial"/>
                <w:color w:val="000000"/>
                <w:sz w:val="24"/>
                <w:lang w:val="fr-FR"/>
              </w:rPr>
              <w:t xml:space="preserve">    </w:t>
            </w:r>
          </w:p>
        </w:tc>
      </w:tr>
    </w:tbl>
    <w:p w:rsidR="00480E31" w:rsidRPr="00480E31" w:rsidRDefault="00480E31" w:rsidP="00480E31">
      <w:pPr>
        <w:rPr>
          <w:rFonts w:cs="Arial"/>
          <w:vanish/>
          <w:color w:val="000000"/>
          <w:sz w:val="24"/>
          <w:lang w:val="fr-FR"/>
        </w:rPr>
      </w:pPr>
    </w:p>
    <w:tbl>
      <w:tblPr>
        <w:tblW w:w="9072" w:type="dxa"/>
        <w:tblInd w:w="9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480E31" w:rsidRPr="00480E31" w:rsidTr="0028494D">
        <w:tc>
          <w:tcPr>
            <w:tcW w:w="5387" w:type="dxa"/>
            <w:tcBorders>
              <w:top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b/>
                <w:bCs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  <w:r w:rsidRPr="00480E31">
              <w:rPr>
                <w:rFonts w:cs="Arial"/>
                <w:b/>
                <w:bCs/>
                <w:sz w:val="24"/>
              </w:rPr>
              <w:t>A) OPERACIONS CORRENTS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1. Despeses de personal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b/>
                <w:bCs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t xml:space="preserve">2.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Despeses</w:t>
            </w:r>
            <w:proofErr w:type="spellEnd"/>
            <w:r w:rsidRPr="00480E31">
              <w:rPr>
                <w:rFonts w:cs="Arial"/>
                <w:sz w:val="24"/>
                <w:lang w:val="fr-FR"/>
              </w:rPr>
              <w:t xml:space="preserve"> en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béns</w:t>
            </w:r>
            <w:proofErr w:type="spellEnd"/>
            <w:r w:rsidRPr="00480E31">
              <w:rPr>
                <w:rFonts w:cs="Arial"/>
                <w:sz w:val="24"/>
                <w:lang w:val="fr-FR"/>
              </w:rPr>
              <w:t xml:space="preserve">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corrents</w:t>
            </w:r>
            <w:proofErr w:type="spellEnd"/>
            <w:r w:rsidRPr="00480E31">
              <w:rPr>
                <w:rFonts w:cs="Arial"/>
                <w:sz w:val="24"/>
                <w:lang w:val="fr-FR"/>
              </w:rPr>
              <w:t xml:space="preserve"> i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serveis</w:t>
            </w:r>
            <w:proofErr w:type="spellEnd"/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3. Despeses financeres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pacing w:val="-20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4. </w:t>
            </w:r>
            <w:r w:rsidRPr="00480E31">
              <w:rPr>
                <w:rFonts w:cs="Arial"/>
                <w:spacing w:val="-20"/>
                <w:sz w:val="24"/>
              </w:rPr>
              <w:t>Transferències corrents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5. Fons de contingència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b/>
                <w:bCs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b/>
                <w:bCs/>
                <w:sz w:val="24"/>
              </w:rPr>
              <w:t>B) OPERACIONS DE CAPITAL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6. Inversions reals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7. Transferències de capital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8. Actius financers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9. Passius financers</w:t>
            </w:r>
          </w:p>
        </w:tc>
        <w:tc>
          <w:tcPr>
            <w:tcW w:w="3685" w:type="dxa"/>
            <w:tcBorders>
              <w:top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3.942.600,00.-€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3.885.187,01.-€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307.000,00.-€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813.425,06.-€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59.209,99.-€    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2.893.835,94.-€     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63.000,00.-€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990.000,00.-€</w:t>
            </w:r>
          </w:p>
        </w:tc>
      </w:tr>
      <w:tr w:rsidR="00480E31" w:rsidRPr="00480E31" w:rsidTr="0028494D">
        <w:tc>
          <w:tcPr>
            <w:tcW w:w="5387" w:type="dxa"/>
            <w:tcBorders>
              <w:bottom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  <w:lang w:val="fr-FR"/>
              </w:rPr>
            </w:pPr>
          </w:p>
        </w:tc>
        <w:tc>
          <w:tcPr>
            <w:tcW w:w="3685" w:type="dxa"/>
            <w:tcBorders>
              <w:bottom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</w:tc>
      </w:tr>
    </w:tbl>
    <w:p w:rsidR="00480E31" w:rsidRPr="00480E31" w:rsidRDefault="00480E31" w:rsidP="00480E31">
      <w:pPr>
        <w:rPr>
          <w:rFonts w:cs="Arial"/>
          <w:vanish/>
          <w:sz w:val="24"/>
        </w:rPr>
      </w:pPr>
    </w:p>
    <w:tbl>
      <w:tblPr>
        <w:tblW w:w="9072" w:type="dxa"/>
        <w:tblInd w:w="9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480E31" w:rsidRPr="00480E31" w:rsidTr="0028494D">
        <w:tc>
          <w:tcPr>
            <w:tcW w:w="538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  <w:r w:rsidRPr="00480E31">
              <w:rPr>
                <w:rFonts w:cs="Arial"/>
                <w:b/>
                <w:bCs/>
                <w:sz w:val="24"/>
              </w:rPr>
              <w:t xml:space="preserve"> TOTALS DESPESES</w:t>
            </w:r>
          </w:p>
        </w:tc>
        <w:tc>
          <w:tcPr>
            <w:tcW w:w="368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  <w:r w:rsidRPr="00480E31">
              <w:rPr>
                <w:rFonts w:cs="Arial"/>
                <w:b/>
                <w:sz w:val="24"/>
              </w:rPr>
              <w:t>12.954.258,00.-€</w:t>
            </w:r>
          </w:p>
        </w:tc>
      </w:tr>
    </w:tbl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sz w:val="24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Arial"/>
          <w:sz w:val="24"/>
          <w:lang w:val="fr-FR"/>
        </w:rPr>
      </w:pPr>
      <w:r w:rsidRPr="00480E31">
        <w:rPr>
          <w:rFonts w:cs="Arial"/>
          <w:sz w:val="24"/>
        </w:rPr>
        <w:t>Previsió ingressos i despeses SAM “Deltebre Gestió Activa” (INACTIVA)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lang w:val="fr-FR"/>
        </w:rPr>
      </w:pPr>
    </w:p>
    <w:tbl>
      <w:tblPr>
        <w:tblW w:w="9072" w:type="dxa"/>
        <w:tblInd w:w="9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480E31" w:rsidRPr="00480E31" w:rsidTr="0028494D">
        <w:trPr>
          <w:trHeight w:val="477"/>
        </w:trPr>
        <w:tc>
          <w:tcPr>
            <w:tcW w:w="5245" w:type="dxa"/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4"/>
                <w:lang w:val="fr-FR"/>
              </w:rPr>
            </w:pPr>
            <w:r w:rsidRPr="00480E31">
              <w:rPr>
                <w:sz w:val="24"/>
                <w:lang w:val="fr-FR"/>
              </w:rPr>
              <w:fldChar w:fldCharType="begin"/>
            </w:r>
            <w:r w:rsidRPr="00480E31">
              <w:rPr>
                <w:sz w:val="24"/>
                <w:lang w:val="fr-FR"/>
              </w:rPr>
              <w:instrText>ADVANCE \d2</w:instrText>
            </w:r>
            <w:r w:rsidRPr="00480E31">
              <w:rPr>
                <w:sz w:val="24"/>
                <w:lang w:val="fr-FR"/>
              </w:rPr>
              <w:fldChar w:fldCharType="end"/>
            </w:r>
            <w:r w:rsidRPr="00480E31">
              <w:rPr>
                <w:rFonts w:cs="Arial"/>
                <w:sz w:val="24"/>
                <w:lang w:val="fr-FR"/>
              </w:rPr>
              <w:t>INGRESSOS</w:t>
            </w:r>
          </w:p>
        </w:tc>
        <w:tc>
          <w:tcPr>
            <w:tcW w:w="3827" w:type="dxa"/>
            <w:shd w:val="clear" w:color="auto" w:fill="E0E0E0"/>
          </w:tcPr>
          <w:p w:rsidR="00480E31" w:rsidRPr="00480E31" w:rsidRDefault="00480E31" w:rsidP="00480E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t xml:space="preserve">PRESSUPOST DE L’ENTITAT </w:t>
            </w:r>
          </w:p>
        </w:tc>
      </w:tr>
    </w:tbl>
    <w:tbl>
      <w:tblPr>
        <w:tblpPr w:leftFromText="141" w:rightFromText="141" w:vertAnchor="text" w:horzAnchor="margin" w:tblpX="96" w:tblpY="121"/>
        <w:tblW w:w="902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91"/>
        <w:gridCol w:w="3736"/>
      </w:tblGrid>
      <w:tr w:rsidR="00480E31" w:rsidRPr="00480E31" w:rsidTr="0028494D">
        <w:tc>
          <w:tcPr>
            <w:tcW w:w="5291" w:type="dxa"/>
            <w:tcBorders>
              <w:top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b/>
                <w:bCs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fldChar w:fldCharType="begin"/>
            </w:r>
            <w:r w:rsidRPr="00480E31">
              <w:rPr>
                <w:rFonts w:cs="Arial"/>
                <w:sz w:val="24"/>
                <w:lang w:val="fr-FR"/>
              </w:rPr>
              <w:instrText>ADVANCE \d2</w:instrText>
            </w:r>
            <w:r w:rsidRPr="00480E31">
              <w:rPr>
                <w:rFonts w:cs="Arial"/>
                <w:sz w:val="24"/>
                <w:lang w:val="fr-FR"/>
              </w:rPr>
              <w:fldChar w:fldCharType="end"/>
            </w:r>
            <w:r w:rsidRPr="00480E31">
              <w:rPr>
                <w:rFonts w:cs="Arial"/>
                <w:b/>
                <w:bCs/>
                <w:sz w:val="24"/>
                <w:lang w:val="fr-FR"/>
              </w:rPr>
              <w:t xml:space="preserve">A) OPERACIONS CORRENTS 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t xml:space="preserve">1.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Impostos</w:t>
            </w:r>
            <w:proofErr w:type="spellEnd"/>
            <w:r w:rsidRPr="00480E31">
              <w:rPr>
                <w:rFonts w:cs="Arial"/>
                <w:sz w:val="24"/>
                <w:lang w:val="fr-FR"/>
              </w:rPr>
              <w:t xml:space="preserve"> directes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t xml:space="preserve">2.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Impostos</w:t>
            </w:r>
            <w:proofErr w:type="spellEnd"/>
            <w:r w:rsidRPr="00480E31">
              <w:rPr>
                <w:rFonts w:cs="Arial"/>
                <w:sz w:val="24"/>
                <w:lang w:val="fr-FR"/>
              </w:rPr>
              <w:t xml:space="preserve"> indirectes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t xml:space="preserve">3. Taxes i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altres</w:t>
            </w:r>
            <w:proofErr w:type="spellEnd"/>
            <w:r w:rsidRPr="00480E31">
              <w:rPr>
                <w:rFonts w:cs="Arial"/>
                <w:sz w:val="24"/>
                <w:lang w:val="fr-FR"/>
              </w:rPr>
              <w:t xml:space="preserve">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ingressos</w:t>
            </w:r>
            <w:proofErr w:type="spellEnd"/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pacing w:val="-20"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t xml:space="preserve">4. </w:t>
            </w:r>
            <w:proofErr w:type="spellStart"/>
            <w:r w:rsidRPr="00480E31">
              <w:rPr>
                <w:rFonts w:cs="Arial"/>
                <w:spacing w:val="-20"/>
                <w:sz w:val="24"/>
                <w:lang w:val="fr-FR"/>
              </w:rPr>
              <w:t>Transferències</w:t>
            </w:r>
            <w:proofErr w:type="spellEnd"/>
            <w:r w:rsidRPr="00480E31">
              <w:rPr>
                <w:rFonts w:cs="Arial"/>
                <w:spacing w:val="-20"/>
                <w:sz w:val="24"/>
                <w:lang w:val="fr-FR"/>
              </w:rPr>
              <w:t xml:space="preserve"> </w:t>
            </w:r>
            <w:proofErr w:type="spellStart"/>
            <w:r w:rsidRPr="00480E31">
              <w:rPr>
                <w:rFonts w:cs="Arial"/>
                <w:spacing w:val="-20"/>
                <w:sz w:val="24"/>
                <w:lang w:val="fr-FR"/>
              </w:rPr>
              <w:t>corrents</w:t>
            </w:r>
            <w:proofErr w:type="spellEnd"/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pacing w:val="-20"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t xml:space="preserve">5. </w:t>
            </w:r>
            <w:proofErr w:type="spellStart"/>
            <w:r w:rsidRPr="00480E31">
              <w:rPr>
                <w:rFonts w:cs="Arial"/>
                <w:spacing w:val="-20"/>
                <w:sz w:val="24"/>
                <w:lang w:val="fr-FR"/>
              </w:rPr>
              <w:t>Ingressos</w:t>
            </w:r>
            <w:proofErr w:type="spellEnd"/>
            <w:r w:rsidRPr="00480E31">
              <w:rPr>
                <w:rFonts w:cs="Arial"/>
                <w:spacing w:val="-20"/>
                <w:sz w:val="24"/>
                <w:lang w:val="fr-FR"/>
              </w:rPr>
              <w:t xml:space="preserve"> </w:t>
            </w:r>
            <w:proofErr w:type="spellStart"/>
            <w:r w:rsidRPr="00480E31">
              <w:rPr>
                <w:rFonts w:cs="Arial"/>
                <w:spacing w:val="-20"/>
                <w:sz w:val="24"/>
                <w:lang w:val="fr-FR"/>
              </w:rPr>
              <w:t>patrimonials</w:t>
            </w:r>
            <w:proofErr w:type="spellEnd"/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pacing w:val="-20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b/>
                <w:bCs/>
                <w:sz w:val="24"/>
                <w:lang w:val="fr-FR"/>
              </w:rPr>
            </w:pPr>
            <w:r w:rsidRPr="00480E31">
              <w:rPr>
                <w:rFonts w:cs="Arial"/>
                <w:b/>
                <w:bCs/>
                <w:sz w:val="24"/>
                <w:lang w:val="fr-FR"/>
              </w:rPr>
              <w:t>B) OPERACIONS DE CAPITAL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  <w:lang w:val="fr-FR"/>
              </w:rPr>
            </w:pPr>
            <w:r w:rsidRPr="00480E31">
              <w:rPr>
                <w:rFonts w:cs="Arial"/>
                <w:bCs/>
                <w:sz w:val="24"/>
                <w:lang w:val="fr-FR"/>
              </w:rPr>
              <w:t xml:space="preserve">6. Inversions </w:t>
            </w:r>
            <w:proofErr w:type="spellStart"/>
            <w:r w:rsidRPr="00480E31">
              <w:rPr>
                <w:rFonts w:cs="Arial"/>
                <w:bCs/>
                <w:sz w:val="24"/>
                <w:lang w:val="fr-FR"/>
              </w:rPr>
              <w:t>reals</w:t>
            </w:r>
            <w:proofErr w:type="spellEnd"/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7. Transferències de capital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8. Actius financers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9. </w:t>
            </w:r>
            <w:proofErr w:type="spellStart"/>
            <w:r w:rsidRPr="00480E31">
              <w:rPr>
                <w:rFonts w:cs="Arial"/>
                <w:sz w:val="24"/>
              </w:rPr>
              <w:t>Pasius</w:t>
            </w:r>
            <w:proofErr w:type="spellEnd"/>
            <w:r w:rsidRPr="00480E31">
              <w:rPr>
                <w:rFonts w:cs="Arial"/>
                <w:sz w:val="24"/>
              </w:rPr>
              <w:t xml:space="preserve"> financers</w:t>
            </w:r>
          </w:p>
        </w:tc>
        <w:tc>
          <w:tcPr>
            <w:tcW w:w="3736" w:type="dxa"/>
            <w:tcBorders>
              <w:top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 0,00.-€      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3.000,00.-€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 0,00.-€</w:t>
            </w:r>
          </w:p>
        </w:tc>
      </w:tr>
      <w:tr w:rsidR="00480E31" w:rsidRPr="00480E31" w:rsidTr="0028494D">
        <w:tc>
          <w:tcPr>
            <w:tcW w:w="5291" w:type="dxa"/>
            <w:tcBorders>
              <w:bottom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  <w:lang w:val="fr-FR"/>
              </w:rPr>
            </w:pPr>
          </w:p>
        </w:tc>
        <w:tc>
          <w:tcPr>
            <w:tcW w:w="3736" w:type="dxa"/>
            <w:tcBorders>
              <w:bottom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</w:tc>
      </w:tr>
    </w:tbl>
    <w:p w:rsidR="00480E31" w:rsidRPr="00480E31" w:rsidRDefault="00480E31" w:rsidP="00480E31">
      <w:pPr>
        <w:rPr>
          <w:vanish/>
          <w:sz w:val="24"/>
          <w:lang w:val="fr-FR"/>
        </w:rPr>
      </w:pPr>
    </w:p>
    <w:p w:rsidR="00480E31" w:rsidRPr="00480E31" w:rsidRDefault="00480E31" w:rsidP="00480E31">
      <w:pPr>
        <w:tabs>
          <w:tab w:val="center" w:pos="4252"/>
          <w:tab w:val="right" w:pos="8504"/>
        </w:tabs>
        <w:rPr>
          <w:sz w:val="24"/>
        </w:rPr>
      </w:pPr>
    </w:p>
    <w:tbl>
      <w:tblPr>
        <w:tblpPr w:leftFromText="141" w:rightFromText="141" w:vertAnchor="text" w:horzAnchor="margin" w:tblpX="97" w:tblpY="-2"/>
        <w:tblW w:w="902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5290"/>
        <w:gridCol w:w="3738"/>
      </w:tblGrid>
      <w:tr w:rsidR="00480E31" w:rsidRPr="00480E31" w:rsidTr="0028494D">
        <w:tc>
          <w:tcPr>
            <w:tcW w:w="529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  <w:r w:rsidRPr="00480E31">
              <w:rPr>
                <w:rFonts w:cs="Arial"/>
                <w:b/>
                <w:bCs/>
                <w:sz w:val="24"/>
              </w:rPr>
              <w:t xml:space="preserve">  TOTALS INGRESSOS</w:t>
            </w:r>
          </w:p>
        </w:tc>
        <w:tc>
          <w:tcPr>
            <w:tcW w:w="373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  <w:r w:rsidRPr="00480E31">
              <w:rPr>
                <w:rFonts w:cs="Arial"/>
                <w:sz w:val="24"/>
              </w:rPr>
              <w:t xml:space="preserve">        3.000,00.-€</w:t>
            </w:r>
          </w:p>
        </w:tc>
      </w:tr>
    </w:tbl>
    <w:p w:rsidR="00480E31" w:rsidRPr="00480E31" w:rsidRDefault="00480E31" w:rsidP="00480E31">
      <w:pPr>
        <w:rPr>
          <w:rFonts w:cs="Arial"/>
          <w:vanish/>
          <w:color w:val="FF0000"/>
          <w:sz w:val="24"/>
        </w:rPr>
      </w:pP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/>
          <w:bCs/>
          <w:color w:val="000000"/>
          <w:sz w:val="24"/>
        </w:rPr>
      </w:pP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/>
          <w:bCs/>
          <w:color w:val="000000"/>
          <w:sz w:val="24"/>
        </w:rPr>
      </w:pPr>
    </w:p>
    <w:tbl>
      <w:tblPr>
        <w:tblW w:w="9072" w:type="dxa"/>
        <w:tblInd w:w="9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480E31" w:rsidRPr="00480E31" w:rsidTr="0028494D">
        <w:trPr>
          <w:trHeight w:val="514"/>
        </w:trPr>
        <w:tc>
          <w:tcPr>
            <w:tcW w:w="5387" w:type="dxa"/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b/>
                <w:bCs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fldChar w:fldCharType="begin"/>
            </w:r>
            <w:r w:rsidRPr="00480E31">
              <w:rPr>
                <w:rFonts w:cs="Arial"/>
                <w:sz w:val="24"/>
                <w:lang w:val="fr-FR"/>
              </w:rPr>
              <w:instrText>ADVANCE \d2</w:instrText>
            </w:r>
            <w:r w:rsidRPr="00480E31">
              <w:rPr>
                <w:rFonts w:cs="Arial"/>
                <w:sz w:val="24"/>
                <w:lang w:val="fr-FR"/>
              </w:rPr>
              <w:fldChar w:fldCharType="end"/>
            </w:r>
            <w:r w:rsidRPr="00480E31">
              <w:rPr>
                <w:rFonts w:cs="Arial"/>
                <w:b/>
                <w:bCs/>
                <w:sz w:val="24"/>
                <w:lang w:val="fr-FR"/>
              </w:rPr>
              <w:fldChar w:fldCharType="begin"/>
            </w:r>
            <w:r w:rsidRPr="00480E31">
              <w:rPr>
                <w:rFonts w:cs="Arial"/>
                <w:b/>
                <w:bCs/>
                <w:sz w:val="24"/>
                <w:lang w:val="fr-FR"/>
              </w:rPr>
              <w:instrText>ADVANCE \d2</w:instrText>
            </w:r>
            <w:r w:rsidRPr="00480E31">
              <w:rPr>
                <w:rFonts w:cs="Arial"/>
                <w:b/>
                <w:bCs/>
                <w:sz w:val="24"/>
                <w:lang w:val="fr-FR"/>
              </w:rPr>
              <w:fldChar w:fldCharType="end"/>
            </w:r>
            <w:r w:rsidRPr="00480E31">
              <w:rPr>
                <w:rFonts w:cs="Arial"/>
                <w:sz w:val="24"/>
                <w:lang w:val="fr-FR"/>
              </w:rPr>
              <w:t>DESPESES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vanish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br w:type="page"/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  <w:lang w:val="fr-FR"/>
              </w:rPr>
            </w:pPr>
          </w:p>
        </w:tc>
        <w:tc>
          <w:tcPr>
            <w:tcW w:w="3685" w:type="dxa"/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fldChar w:fldCharType="begin"/>
            </w:r>
            <w:r w:rsidRPr="00480E31">
              <w:rPr>
                <w:rFonts w:cs="Arial"/>
                <w:sz w:val="24"/>
                <w:lang w:val="fr-FR"/>
              </w:rPr>
              <w:instrText>ADVANCE \d2</w:instrText>
            </w:r>
            <w:r w:rsidRPr="00480E31">
              <w:rPr>
                <w:rFonts w:cs="Arial"/>
                <w:sz w:val="24"/>
                <w:lang w:val="fr-FR"/>
              </w:rPr>
              <w:fldChar w:fldCharType="end"/>
            </w:r>
            <w:r w:rsidRPr="00480E31">
              <w:rPr>
                <w:rFonts w:cs="Arial"/>
                <w:sz w:val="24"/>
                <w:lang w:val="fr-FR"/>
              </w:rPr>
              <w:t>PRESSUPOST DE L’ENTITAT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t xml:space="preserve">    </w:t>
            </w:r>
          </w:p>
        </w:tc>
      </w:tr>
    </w:tbl>
    <w:p w:rsidR="00480E31" w:rsidRPr="00480E31" w:rsidRDefault="00480E31" w:rsidP="00480E31">
      <w:pPr>
        <w:rPr>
          <w:rFonts w:cs="Arial"/>
          <w:vanish/>
          <w:sz w:val="24"/>
          <w:lang w:val="fr-FR"/>
        </w:rPr>
      </w:pPr>
    </w:p>
    <w:tbl>
      <w:tblPr>
        <w:tblW w:w="9072" w:type="dxa"/>
        <w:tblInd w:w="9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480E31" w:rsidRPr="00480E31" w:rsidTr="0028494D">
        <w:tc>
          <w:tcPr>
            <w:tcW w:w="538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  <w:lang w:val="fr-FR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b/>
                <w:bCs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  <w:r w:rsidRPr="00480E31">
              <w:rPr>
                <w:rFonts w:cs="Arial"/>
                <w:b/>
                <w:bCs/>
                <w:sz w:val="24"/>
              </w:rPr>
              <w:t>A) OPERACIONS CORRENTS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1. Despeses de personal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b/>
                <w:bCs/>
                <w:sz w:val="24"/>
                <w:lang w:val="fr-FR"/>
              </w:rPr>
            </w:pPr>
            <w:r w:rsidRPr="00480E31">
              <w:rPr>
                <w:rFonts w:cs="Arial"/>
                <w:sz w:val="24"/>
                <w:lang w:val="fr-FR"/>
              </w:rPr>
              <w:t xml:space="preserve">2.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Despeses</w:t>
            </w:r>
            <w:proofErr w:type="spellEnd"/>
            <w:r w:rsidRPr="00480E31">
              <w:rPr>
                <w:rFonts w:cs="Arial"/>
                <w:sz w:val="24"/>
                <w:lang w:val="fr-FR"/>
              </w:rPr>
              <w:t xml:space="preserve"> en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béns</w:t>
            </w:r>
            <w:proofErr w:type="spellEnd"/>
            <w:r w:rsidRPr="00480E31">
              <w:rPr>
                <w:rFonts w:cs="Arial"/>
                <w:sz w:val="24"/>
                <w:lang w:val="fr-FR"/>
              </w:rPr>
              <w:t xml:space="preserve">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corrents</w:t>
            </w:r>
            <w:proofErr w:type="spellEnd"/>
            <w:r w:rsidRPr="00480E31">
              <w:rPr>
                <w:rFonts w:cs="Arial"/>
                <w:sz w:val="24"/>
                <w:lang w:val="fr-FR"/>
              </w:rPr>
              <w:t xml:space="preserve"> i </w:t>
            </w:r>
            <w:proofErr w:type="spellStart"/>
            <w:r w:rsidRPr="00480E31">
              <w:rPr>
                <w:rFonts w:cs="Arial"/>
                <w:sz w:val="24"/>
                <w:lang w:val="fr-FR"/>
              </w:rPr>
              <w:t>serveis</w:t>
            </w:r>
            <w:proofErr w:type="spellEnd"/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3. Despeses financeres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pacing w:val="-20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4. </w:t>
            </w:r>
            <w:r w:rsidRPr="00480E31">
              <w:rPr>
                <w:rFonts w:cs="Arial"/>
                <w:spacing w:val="-20"/>
                <w:sz w:val="24"/>
              </w:rPr>
              <w:t>Transferències corrents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b/>
                <w:bCs/>
                <w:sz w:val="24"/>
              </w:rPr>
              <w:t>B) OPERACIONS DE CAPITAL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6. Inversions reals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8. Actius financers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>9. Passius financers</w:t>
            </w:r>
          </w:p>
        </w:tc>
        <w:tc>
          <w:tcPr>
            <w:tcW w:w="368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3.000,00.-€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0,00.-€</w:t>
            </w: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t xml:space="preserve">                0,00.-€</w:t>
            </w:r>
          </w:p>
        </w:tc>
      </w:tr>
    </w:tbl>
    <w:p w:rsidR="00480E31" w:rsidRPr="00480E31" w:rsidRDefault="00480E31" w:rsidP="00480E31">
      <w:pPr>
        <w:rPr>
          <w:rFonts w:cs="Arial"/>
          <w:vanish/>
          <w:sz w:val="24"/>
        </w:rPr>
      </w:pPr>
    </w:p>
    <w:p w:rsidR="00480E31" w:rsidRPr="00480E31" w:rsidRDefault="00480E31" w:rsidP="00480E31">
      <w:pPr>
        <w:rPr>
          <w:sz w:val="24"/>
        </w:rPr>
      </w:pPr>
    </w:p>
    <w:tbl>
      <w:tblPr>
        <w:tblW w:w="9940" w:type="dxa"/>
        <w:tblInd w:w="8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"/>
        <w:gridCol w:w="1257"/>
        <w:gridCol w:w="1596"/>
        <w:gridCol w:w="160"/>
        <w:gridCol w:w="107"/>
        <w:gridCol w:w="1150"/>
        <w:gridCol w:w="55"/>
        <w:gridCol w:w="105"/>
        <w:gridCol w:w="139"/>
        <w:gridCol w:w="53"/>
        <w:gridCol w:w="829"/>
        <w:gridCol w:w="980"/>
        <w:gridCol w:w="91"/>
        <w:gridCol w:w="1090"/>
        <w:gridCol w:w="186"/>
        <w:gridCol w:w="1278"/>
        <w:gridCol w:w="848"/>
      </w:tblGrid>
      <w:tr w:rsidR="00480E31" w:rsidRPr="00480E31" w:rsidTr="0028494D">
        <w:trPr>
          <w:gridBefore w:val="1"/>
          <w:gridAfter w:val="1"/>
          <w:wBefore w:w="16" w:type="dxa"/>
          <w:wAfter w:w="848" w:type="dxa"/>
        </w:trPr>
        <w:tc>
          <w:tcPr>
            <w:tcW w:w="5451" w:type="dxa"/>
            <w:gridSpan w:val="10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  <w:r w:rsidRPr="00480E31">
              <w:rPr>
                <w:rFonts w:cs="Arial"/>
                <w:b/>
                <w:bCs/>
                <w:sz w:val="24"/>
              </w:rPr>
              <w:t xml:space="preserve"> TOTALS DESPESES</w:t>
            </w:r>
          </w:p>
        </w:tc>
        <w:tc>
          <w:tcPr>
            <w:tcW w:w="3625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0E0E0"/>
          </w:tcPr>
          <w:p w:rsidR="00480E31" w:rsidRPr="00480E31" w:rsidRDefault="00480E31" w:rsidP="00480E31">
            <w:pPr>
              <w:spacing w:line="14" w:lineRule="exact"/>
              <w:rPr>
                <w:rFonts w:cs="Arial"/>
                <w:sz w:val="24"/>
              </w:rPr>
            </w:pPr>
          </w:p>
          <w:p w:rsidR="00480E31" w:rsidRPr="00480E31" w:rsidRDefault="00480E31" w:rsidP="00480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4"/>
              <w:rPr>
                <w:rFonts w:cs="Arial"/>
                <w:sz w:val="24"/>
              </w:rPr>
            </w:pPr>
            <w:r w:rsidRPr="00480E31">
              <w:rPr>
                <w:rFonts w:cs="Arial"/>
                <w:sz w:val="24"/>
              </w:rPr>
              <w:fldChar w:fldCharType="begin"/>
            </w:r>
            <w:r w:rsidRPr="00480E31">
              <w:rPr>
                <w:rFonts w:cs="Arial"/>
                <w:sz w:val="24"/>
              </w:rPr>
              <w:instrText>ADVANCE \d2</w:instrText>
            </w:r>
            <w:r w:rsidRPr="00480E31">
              <w:rPr>
                <w:rFonts w:cs="Arial"/>
                <w:sz w:val="24"/>
              </w:rPr>
              <w:fldChar w:fldCharType="end"/>
            </w:r>
            <w:r w:rsidRPr="00480E31">
              <w:rPr>
                <w:rFonts w:cs="Arial"/>
                <w:sz w:val="24"/>
              </w:rPr>
              <w:t xml:space="preserve">        3.000,00.-€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</w:p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ANNEX ESTAT CONSOLIDACIÓ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3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u w:val="single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u w:val="single"/>
                <w:lang w:val="es-ES" w:eastAsia="es-ES"/>
              </w:rPr>
              <w:t>RESUM CLASSIFICACIÓ PER CAPÍTOLS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color w:val="FF0000"/>
                <w:sz w:val="24"/>
                <w:u w:val="single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color w:val="FF0000"/>
                <w:sz w:val="24"/>
                <w:u w:val="single"/>
                <w:lang w:val="es-ES" w:eastAsia="es-ES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color w:val="FF0000"/>
                <w:sz w:val="24"/>
                <w:u w:val="single"/>
                <w:lang w:val="es-ES"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color w:val="FF0000"/>
                <w:sz w:val="24"/>
                <w:u w:val="single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u w:val="single"/>
                <w:lang w:val="es-ES" w:eastAsia="es-ES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INGRESSOS: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color w:val="FF0000"/>
                <w:sz w:val="24"/>
                <w:lang w:val="es-ES"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color w:val="FF0000"/>
                <w:sz w:val="24"/>
                <w:u w:val="single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color w:val="FF0000"/>
                <w:sz w:val="24"/>
                <w:lang w:val="es-ES" w:eastAsia="es-ES"/>
              </w:rPr>
            </w:pP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AJUNTAMENT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SAM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  <w:r w:rsidRPr="00480E31">
              <w:rPr>
                <w:rFonts w:cs="Arial"/>
                <w:sz w:val="24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TOTAL CONSOLIDACIÓ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AJUSTOS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CONSOLIDACIÓ AJUSTADA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5.905.000,00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5.905.000,00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5.905.000,00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110.000,00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110.000,00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110.000,00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3.314.300,00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3.314.300,00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3.314.300,00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2.837.263,00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2.837.263,00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2.837.263,00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59.500,00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59.500,00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59.500,00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 xml:space="preserve">             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668.195,00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668.195,00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668.195,00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60.000,00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3.000,00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63.000,00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-3.000,00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60.000,00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12.954.258,00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3.000,00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12.957.258,00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-3.000,00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12.954.258,00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  <w:r w:rsidRPr="00480E31">
              <w:rPr>
                <w:rFonts w:cs="Arial"/>
                <w:sz w:val="24"/>
                <w:lang w:val="es-ES" w:eastAsia="es-E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  <w:r w:rsidRPr="00480E31">
              <w:rPr>
                <w:rFonts w:cs="Arial"/>
                <w:sz w:val="24"/>
                <w:lang w:val="es-ES" w:eastAsia="es-ES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  <w:r w:rsidRPr="00480E31">
              <w:rPr>
                <w:rFonts w:cs="Arial"/>
                <w:sz w:val="24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  <w:r w:rsidRPr="00480E31">
              <w:rPr>
                <w:rFonts w:cs="Arial"/>
                <w:sz w:val="24"/>
                <w:lang w:val="es-ES" w:eastAsia="es-E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  <w:r w:rsidRPr="00480E31">
              <w:rPr>
                <w:rFonts w:cs="Arial"/>
                <w:sz w:val="24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  <w:r w:rsidRPr="00480E31">
              <w:rPr>
                <w:rFonts w:cs="Arial"/>
                <w:sz w:val="24"/>
                <w:lang w:val="es-ES" w:eastAsia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  <w:r w:rsidRPr="00480E31">
              <w:rPr>
                <w:rFonts w:cs="Arial"/>
                <w:sz w:val="24"/>
                <w:lang w:val="es-ES"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  <w:r w:rsidRPr="00480E31">
              <w:rPr>
                <w:rFonts w:cs="Arial"/>
                <w:sz w:val="24"/>
                <w:lang w:val="es-ES" w:eastAsia="es-ES"/>
              </w:rPr>
              <w:t> 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DESPESES: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AJUNTAMENT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SAM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4"/>
                <w:lang w:val="es-ES" w:eastAsia="es-ES"/>
              </w:rPr>
            </w:pPr>
            <w:r w:rsidRPr="00480E31">
              <w:rPr>
                <w:rFonts w:cs="Arial"/>
                <w:sz w:val="24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TOTAL CONSOLIDACIÓ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AJUSTOS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CONSOLIDACIÓ AJUSTADA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3.942.600,00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3.942.600,00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3.942.600,00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3.885.187,01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3.000,00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3.888.187,01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-3.000,00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3.885.187,01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307.000,00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307.000,00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307.000,00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813.425,06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813.425,06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813.425,06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59.209,99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59.209,99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59.209,99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2.893.835,94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2.893.835,94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2.893.835,94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63.000,00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63.000,00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63.000,00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Capítol 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990.000,00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990.000,00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990.000,00</w:t>
            </w:r>
          </w:p>
        </w:tc>
      </w:tr>
      <w:tr w:rsidR="00480E31" w:rsidRPr="00480E31" w:rsidTr="0028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b/>
                <w:bCs/>
                <w:sz w:val="24"/>
                <w:lang w:val="es-ES" w:eastAsia="es-ES"/>
              </w:rPr>
            </w:pPr>
            <w:r w:rsidRPr="00480E31">
              <w:rPr>
                <w:rFonts w:cs="Arial"/>
                <w:b/>
                <w:bCs/>
                <w:sz w:val="24"/>
                <w:lang w:val="es-ES" w:eastAsia="es-ES"/>
              </w:rP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12.954.258,00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3.000,00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12.957.258,00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-3.000,00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E31" w:rsidRPr="00480E31" w:rsidRDefault="00480E31" w:rsidP="00480E31">
            <w:pPr>
              <w:jc w:val="right"/>
              <w:rPr>
                <w:rFonts w:cs="Arial"/>
                <w:sz w:val="22"/>
                <w:szCs w:val="22"/>
                <w:lang w:val="es-ES" w:eastAsia="es-ES"/>
              </w:rPr>
            </w:pPr>
            <w:r w:rsidRPr="00480E31">
              <w:rPr>
                <w:rFonts w:cs="Arial"/>
                <w:sz w:val="22"/>
                <w:szCs w:val="22"/>
                <w:lang w:val="es-ES" w:eastAsia="es-ES"/>
              </w:rPr>
              <w:t>12.954.258,00</w:t>
            </w:r>
          </w:p>
        </w:tc>
      </w:tr>
    </w:tbl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right="-58" w:hanging="1440"/>
        <w:rPr>
          <w:rFonts w:cs="Arial"/>
          <w:sz w:val="24"/>
        </w:rPr>
      </w:pPr>
      <w:r w:rsidRPr="00480E31">
        <w:rPr>
          <w:rFonts w:cs="Arial"/>
          <w:sz w:val="24"/>
        </w:rPr>
        <w:t>2.  Aprovar la plantilla de personal que s’ha detallat.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right="-58" w:hanging="1440"/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right="-58" w:hanging="1440"/>
        <w:rPr>
          <w:rFonts w:cs="Arial"/>
          <w:sz w:val="24"/>
        </w:rPr>
      </w:pPr>
      <w:r w:rsidRPr="00480E31">
        <w:rPr>
          <w:rFonts w:cs="Arial"/>
          <w:sz w:val="24"/>
        </w:rPr>
        <w:t>3. Aprovar les bases d’execució del pressupost general.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sz w:val="24"/>
        </w:rPr>
      </w:pPr>
      <w:r w:rsidRPr="00480E31">
        <w:rPr>
          <w:rFonts w:cs="Arial"/>
          <w:sz w:val="24"/>
        </w:rPr>
        <w:t xml:space="preserve">4. Exposar el pressupost al públic mitjançant la inserció de l’anunci al </w:t>
      </w:r>
      <w:r w:rsidRPr="00480E31">
        <w:rPr>
          <w:rFonts w:cs="Arial"/>
          <w:i/>
          <w:sz w:val="24"/>
        </w:rPr>
        <w:t>Butlletí Oficial de la Província</w:t>
      </w:r>
      <w:r w:rsidRPr="00480E31">
        <w:rPr>
          <w:rFonts w:cs="Arial"/>
          <w:sz w:val="24"/>
        </w:rPr>
        <w:t xml:space="preserve"> i al tauler d’anuncis de la corporació durant el termini de quinze dies hàbils, durant el qual els interessats podran presentar-hi reclamacions. 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sz w:val="24"/>
        </w:rPr>
      </w:pPr>
    </w:p>
    <w:p w:rsidR="00480E31" w:rsidRPr="00480E31" w:rsidRDefault="00480E31" w:rsidP="00480E31">
      <w:pPr>
        <w:widowControl w:val="0"/>
        <w:tabs>
          <w:tab w:val="left" w:pos="-852"/>
          <w:tab w:val="left" w:pos="-426"/>
          <w:tab w:val="left" w:pos="-132"/>
          <w:tab w:val="left" w:pos="0"/>
          <w:tab w:val="left" w:pos="588"/>
          <w:tab w:val="left" w:pos="720"/>
          <w:tab w:val="left" w:pos="1308"/>
          <w:tab w:val="left" w:pos="1440"/>
          <w:tab w:val="left" w:pos="2028"/>
          <w:tab w:val="left" w:pos="2160"/>
          <w:tab w:val="left" w:pos="2748"/>
          <w:tab w:val="left" w:pos="2880"/>
          <w:tab w:val="left" w:pos="3468"/>
          <w:tab w:val="left" w:pos="3600"/>
          <w:tab w:val="left" w:pos="4188"/>
          <w:tab w:val="left" w:pos="4320"/>
          <w:tab w:val="left" w:pos="4908"/>
          <w:tab w:val="left" w:pos="5040"/>
          <w:tab w:val="left" w:pos="5628"/>
          <w:tab w:val="left" w:pos="5760"/>
          <w:tab w:val="left" w:pos="6348"/>
          <w:tab w:val="left" w:pos="6480"/>
          <w:tab w:val="left" w:pos="7068"/>
          <w:tab w:val="left" w:pos="7200"/>
          <w:tab w:val="left" w:pos="7788"/>
          <w:tab w:val="left" w:pos="8214"/>
        </w:tabs>
        <w:autoSpaceDE w:val="0"/>
        <w:autoSpaceDN w:val="0"/>
        <w:adjustRightInd w:val="0"/>
        <w:ind w:right="-58"/>
        <w:rPr>
          <w:rFonts w:cs="Arial"/>
          <w:sz w:val="24"/>
          <w:lang w:eastAsia="es-ES"/>
        </w:rPr>
      </w:pPr>
      <w:r w:rsidRPr="00480E31">
        <w:rPr>
          <w:rFonts w:cs="Arial"/>
          <w:sz w:val="24"/>
          <w:lang w:eastAsia="es-ES"/>
        </w:rPr>
        <w:t xml:space="preserve">5. L’aprovació inicial del pressupost general es considerarà definitiva si no es produeixen reclamacions en contra durant el termini d’exposició pública, i entrarà en vigor en l’exercici al qual es refereix, quan s’hagi complert el que disposen l’article 112.3 de la Llei 7/85 de 2 d’abril, reguladora de les bases de règim local, i l’article 169 </w:t>
      </w:r>
      <w:r w:rsidRPr="00480E31">
        <w:rPr>
          <w:rFonts w:cs="Arial"/>
          <w:color w:val="000000"/>
          <w:sz w:val="24"/>
          <w:lang w:val="es-ES" w:eastAsia="es-ES"/>
        </w:rPr>
        <w:t xml:space="preserve">del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Reial</w:t>
      </w:r>
      <w:proofErr w:type="spellEnd"/>
      <w:r w:rsidRPr="00480E31">
        <w:rPr>
          <w:rFonts w:cs="Arial"/>
          <w:color w:val="000000"/>
          <w:sz w:val="24"/>
          <w:lang w:val="es-ES" w:eastAsia="es-ES"/>
        </w:rPr>
        <w:t xml:space="preserve">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decret</w:t>
      </w:r>
      <w:proofErr w:type="spellEnd"/>
      <w:r w:rsidRPr="00480E31">
        <w:rPr>
          <w:rFonts w:cs="Arial"/>
          <w:color w:val="000000"/>
          <w:sz w:val="24"/>
          <w:lang w:val="es-ES" w:eastAsia="es-ES"/>
        </w:rPr>
        <w:t xml:space="preserve">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legislatiu</w:t>
      </w:r>
      <w:proofErr w:type="spellEnd"/>
      <w:r w:rsidRPr="00480E31">
        <w:rPr>
          <w:rFonts w:cs="Arial"/>
          <w:color w:val="000000"/>
          <w:sz w:val="24"/>
          <w:lang w:val="es-ES" w:eastAsia="es-ES"/>
        </w:rPr>
        <w:t xml:space="preserve"> 2/2004, de 5 de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març</w:t>
      </w:r>
      <w:proofErr w:type="spellEnd"/>
      <w:r w:rsidRPr="00480E31">
        <w:rPr>
          <w:rFonts w:cs="Arial"/>
          <w:color w:val="000000"/>
          <w:sz w:val="24"/>
          <w:lang w:val="es-ES" w:eastAsia="es-ES"/>
        </w:rPr>
        <w:t xml:space="preserve">,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pel</w:t>
      </w:r>
      <w:proofErr w:type="spellEnd"/>
      <w:r w:rsidRPr="00480E31">
        <w:rPr>
          <w:rFonts w:cs="Arial"/>
          <w:color w:val="000000"/>
          <w:sz w:val="24"/>
          <w:lang w:val="es-ES" w:eastAsia="es-ES"/>
        </w:rPr>
        <w:t xml:space="preserve">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qual</w:t>
      </w:r>
      <w:proofErr w:type="spellEnd"/>
      <w:r w:rsidRPr="00480E31">
        <w:rPr>
          <w:rFonts w:cs="Arial"/>
          <w:color w:val="000000"/>
          <w:sz w:val="24"/>
          <w:lang w:val="es-ES" w:eastAsia="es-ES"/>
        </w:rPr>
        <w:t xml:space="preserve">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s’aprova</w:t>
      </w:r>
      <w:proofErr w:type="spellEnd"/>
      <w:r w:rsidRPr="00480E31">
        <w:rPr>
          <w:rFonts w:cs="Arial"/>
          <w:color w:val="000000"/>
          <w:sz w:val="24"/>
          <w:lang w:val="es-ES" w:eastAsia="es-ES"/>
        </w:rPr>
        <w:t xml:space="preserve"> el Text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refòs</w:t>
      </w:r>
      <w:proofErr w:type="spellEnd"/>
      <w:r w:rsidRPr="00480E31">
        <w:rPr>
          <w:rFonts w:cs="Arial"/>
          <w:color w:val="000000"/>
          <w:sz w:val="24"/>
          <w:lang w:val="es-ES" w:eastAsia="es-ES"/>
        </w:rPr>
        <w:t xml:space="preserve"> de la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Llei</w:t>
      </w:r>
      <w:proofErr w:type="spellEnd"/>
      <w:r w:rsidRPr="00480E31">
        <w:rPr>
          <w:rFonts w:cs="Arial"/>
          <w:color w:val="000000"/>
          <w:sz w:val="24"/>
          <w:lang w:val="es-ES" w:eastAsia="es-ES"/>
        </w:rPr>
        <w:t xml:space="preserve"> reguladora de les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hisendes</w:t>
      </w:r>
      <w:proofErr w:type="spellEnd"/>
      <w:r w:rsidRPr="00480E31">
        <w:rPr>
          <w:rFonts w:cs="Arial"/>
          <w:color w:val="000000"/>
          <w:sz w:val="24"/>
          <w:lang w:val="es-ES" w:eastAsia="es-ES"/>
        </w:rPr>
        <w:t xml:space="preserve"> </w:t>
      </w:r>
      <w:proofErr w:type="spellStart"/>
      <w:r w:rsidRPr="00480E31">
        <w:rPr>
          <w:rFonts w:cs="Arial"/>
          <w:color w:val="000000"/>
          <w:sz w:val="24"/>
          <w:lang w:val="es-ES" w:eastAsia="es-ES"/>
        </w:rPr>
        <w:t>locals</w:t>
      </w:r>
      <w:proofErr w:type="spellEnd"/>
      <w:r w:rsidRPr="00480E31">
        <w:rPr>
          <w:rFonts w:cs="Arial"/>
          <w:sz w:val="24"/>
          <w:lang w:eastAsia="es-ES"/>
        </w:rPr>
        <w:t>.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sz w:val="24"/>
        </w:rPr>
      </w:pP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sz w:val="24"/>
        </w:rPr>
      </w:pPr>
      <w:r w:rsidRPr="00480E31">
        <w:rPr>
          <w:rFonts w:cs="Arial"/>
          <w:sz w:val="24"/>
        </w:rPr>
        <w:t>La corporació, no obstant això, acordarà el que estimi adient.</w:t>
      </w:r>
    </w:p>
    <w:p w:rsidR="00480E31" w:rsidRP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sz w:val="24"/>
        </w:rPr>
      </w:pPr>
    </w:p>
    <w:p w:rsidR="00480E31" w:rsidRDefault="00480E31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  <w:proofErr w:type="spellStart"/>
      <w:r w:rsidRPr="00480E31">
        <w:rPr>
          <w:rFonts w:cs="Arial"/>
          <w:sz w:val="24"/>
          <w:lang w:val="es-ES"/>
        </w:rPr>
        <w:t>Deltebre</w:t>
      </w:r>
      <w:proofErr w:type="spellEnd"/>
      <w:r w:rsidRPr="00480E31">
        <w:rPr>
          <w:rFonts w:cs="Arial"/>
          <w:sz w:val="24"/>
          <w:lang w:val="es-ES"/>
        </w:rPr>
        <w:t xml:space="preserve">, 13 de </w:t>
      </w:r>
      <w:proofErr w:type="spellStart"/>
      <w:r w:rsidRPr="00480E31">
        <w:rPr>
          <w:rFonts w:cs="Arial"/>
          <w:sz w:val="24"/>
          <w:lang w:val="es-ES"/>
        </w:rPr>
        <w:t>gener</w:t>
      </w:r>
      <w:proofErr w:type="spellEnd"/>
      <w:r w:rsidRPr="00480E31">
        <w:rPr>
          <w:rFonts w:cs="Arial"/>
          <w:sz w:val="24"/>
          <w:lang w:val="es-ES"/>
        </w:rPr>
        <w:t xml:space="preserve"> de 2015. </w:t>
      </w:r>
      <w:r w:rsidRPr="00480E31">
        <w:rPr>
          <w:rFonts w:cs="Arial"/>
          <w:sz w:val="24"/>
        </w:rPr>
        <w:t xml:space="preserve">El regidor d’hisenda, </w:t>
      </w:r>
      <w:r w:rsidRPr="00480E31">
        <w:rPr>
          <w:rFonts w:cs="Arial"/>
          <w:bCs/>
          <w:sz w:val="24"/>
          <w:lang w:eastAsia="es-ES"/>
        </w:rPr>
        <w:t xml:space="preserve"> </w:t>
      </w:r>
      <w:proofErr w:type="spellStart"/>
      <w:r w:rsidRPr="00480E31">
        <w:rPr>
          <w:rFonts w:cs="Arial"/>
          <w:bCs/>
          <w:sz w:val="24"/>
          <w:lang w:eastAsia="es-ES"/>
        </w:rPr>
        <w:t>Rogelio</w:t>
      </w:r>
      <w:proofErr w:type="spellEnd"/>
      <w:r w:rsidRPr="00480E31">
        <w:rPr>
          <w:rFonts w:cs="Arial"/>
          <w:bCs/>
          <w:sz w:val="24"/>
          <w:lang w:eastAsia="es-ES"/>
        </w:rPr>
        <w:t xml:space="preserve"> </w:t>
      </w:r>
      <w:proofErr w:type="spellStart"/>
      <w:r w:rsidRPr="00480E31">
        <w:rPr>
          <w:rFonts w:cs="Arial"/>
          <w:bCs/>
          <w:sz w:val="24"/>
          <w:lang w:eastAsia="es-ES"/>
        </w:rPr>
        <w:t>Tomas</w:t>
      </w:r>
      <w:proofErr w:type="spellEnd"/>
      <w:r w:rsidRPr="00480E31">
        <w:rPr>
          <w:rFonts w:cs="Arial"/>
          <w:bCs/>
          <w:sz w:val="24"/>
          <w:lang w:eastAsia="es-ES"/>
        </w:rPr>
        <w:t xml:space="preserve"> Bonet</w:t>
      </w:r>
      <w:r w:rsidR="00AD231F">
        <w:rPr>
          <w:rFonts w:cs="Arial"/>
          <w:bCs/>
          <w:sz w:val="24"/>
          <w:lang w:eastAsia="es-ES"/>
        </w:rPr>
        <w:t>”</w:t>
      </w:r>
      <w:r w:rsidR="00735F57">
        <w:rPr>
          <w:rFonts w:cs="Arial"/>
          <w:bCs/>
          <w:sz w:val="24"/>
          <w:lang w:eastAsia="es-ES"/>
        </w:rPr>
        <w:t>.</w:t>
      </w:r>
    </w:p>
    <w:p w:rsidR="00735F57" w:rsidRDefault="00735F57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</w:p>
    <w:p w:rsidR="00735F57" w:rsidRDefault="00735F57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  <w:r>
        <w:rPr>
          <w:rFonts w:cs="Arial"/>
          <w:bCs/>
          <w:sz w:val="24"/>
          <w:lang w:eastAsia="es-ES"/>
        </w:rPr>
        <w:t>Finalitzada la lectura</w:t>
      </w:r>
      <w:r w:rsidR="00AD231F">
        <w:rPr>
          <w:rFonts w:cs="Arial"/>
          <w:bCs/>
          <w:sz w:val="24"/>
          <w:lang w:eastAsia="es-ES"/>
        </w:rPr>
        <w:t>, el Sr. A</w:t>
      </w:r>
      <w:r>
        <w:rPr>
          <w:rFonts w:cs="Arial"/>
          <w:bCs/>
          <w:sz w:val="24"/>
          <w:lang w:eastAsia="es-ES"/>
        </w:rPr>
        <w:t>lcalde li dona la paraula al Sr. Tomàs Castells Fresquet del P</w:t>
      </w:r>
      <w:r w:rsidR="00AD231F">
        <w:rPr>
          <w:rFonts w:cs="Arial"/>
          <w:bCs/>
          <w:sz w:val="24"/>
          <w:lang w:eastAsia="es-ES"/>
        </w:rPr>
        <w:t>PC</w:t>
      </w:r>
      <w:r>
        <w:rPr>
          <w:rFonts w:cs="Arial"/>
          <w:bCs/>
          <w:sz w:val="24"/>
          <w:lang w:eastAsia="es-ES"/>
        </w:rPr>
        <w:t xml:space="preserve"> i diu que el posicionament del seu grup serà a favor de la proposta.</w:t>
      </w:r>
    </w:p>
    <w:p w:rsidR="00735F57" w:rsidRDefault="00735F57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</w:p>
    <w:p w:rsidR="00735F57" w:rsidRDefault="00735F57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  <w:r>
        <w:rPr>
          <w:rFonts w:cs="Arial"/>
          <w:bCs/>
          <w:sz w:val="24"/>
          <w:lang w:eastAsia="es-ES"/>
        </w:rPr>
        <w:t>Intervé el Sr. Lluís Soler del grup de CiU i diu que el posicionament del seu grup serà d’abstenció a la proposta.</w:t>
      </w:r>
    </w:p>
    <w:p w:rsidR="00735F57" w:rsidRDefault="00735F57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</w:p>
    <w:p w:rsidR="00735F57" w:rsidRDefault="00735F57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  <w:r>
        <w:rPr>
          <w:rFonts w:cs="Arial"/>
          <w:bCs/>
          <w:sz w:val="24"/>
          <w:lang w:eastAsia="es-ES"/>
        </w:rPr>
        <w:t>Intervé el Sr. Joan Alginet del PSC-PM i diu que el posicionament del seu grup serà a favor de la proposta.</w:t>
      </w:r>
    </w:p>
    <w:p w:rsidR="00735F57" w:rsidRDefault="00735F57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</w:p>
    <w:p w:rsidR="00735F57" w:rsidRDefault="00735F57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  <w:r>
        <w:rPr>
          <w:rFonts w:cs="Arial"/>
          <w:bCs/>
          <w:sz w:val="24"/>
          <w:lang w:eastAsia="es-ES"/>
        </w:rPr>
        <w:t>Intervé el Sr. Gervasi Aspa d’ERC-AM i diu que el posicionament del seu grup serà a favor de la proposta.</w:t>
      </w:r>
    </w:p>
    <w:p w:rsidR="00735F57" w:rsidRDefault="00735F57" w:rsidP="00480E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</w:p>
    <w:p w:rsidR="00735F57" w:rsidRPr="00735F57" w:rsidRDefault="00735F57" w:rsidP="00735F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u w:val="words"/>
          <w:lang w:eastAsia="es-ES"/>
        </w:rPr>
      </w:pPr>
      <w:r>
        <w:rPr>
          <w:rFonts w:cs="Arial"/>
          <w:bCs/>
          <w:sz w:val="24"/>
          <w:lang w:eastAsia="es-ES"/>
        </w:rPr>
        <w:t xml:space="preserve">Finalitzades les intervencions, el Sr. President sotmet a votació l’esmentada proposta quedant aprovada per majoria absoluta amb onze vots a favor de José Emilio Bertomeu Rio (PSC-PM), Joan Alginet </w:t>
      </w:r>
      <w:proofErr w:type="spellStart"/>
      <w:r>
        <w:rPr>
          <w:rFonts w:cs="Arial"/>
          <w:bCs/>
          <w:sz w:val="24"/>
          <w:lang w:eastAsia="es-ES"/>
        </w:rPr>
        <w:t>Aliau</w:t>
      </w:r>
      <w:proofErr w:type="spellEnd"/>
      <w:r>
        <w:rPr>
          <w:rFonts w:cs="Arial"/>
          <w:bCs/>
          <w:sz w:val="24"/>
          <w:lang w:eastAsia="es-ES"/>
        </w:rPr>
        <w:t xml:space="preserve"> (PSC-PM), Sònia Bertomeu Franch (PSC-PM), Gervasi Aspa Casanova (ERC-AM), </w:t>
      </w:r>
      <w:proofErr w:type="spellStart"/>
      <w:r>
        <w:rPr>
          <w:rFonts w:cs="Arial"/>
          <w:bCs/>
          <w:sz w:val="24"/>
          <w:lang w:eastAsia="es-ES"/>
        </w:rPr>
        <w:t>Rogelio</w:t>
      </w:r>
      <w:proofErr w:type="spellEnd"/>
      <w:r>
        <w:rPr>
          <w:rFonts w:cs="Arial"/>
          <w:bCs/>
          <w:sz w:val="24"/>
          <w:lang w:eastAsia="es-ES"/>
        </w:rPr>
        <w:t xml:space="preserve"> Tomàs Bonet (ERC-AM), Oscar Martín Bo (ERC-AM),Sònia Bertomeu Tomàs (ERC-AM), Maria Salomé Bertomeu Mauri (ERC-AM), Susana Gómez Castellà (ERC-AM), Jordi Pau Torres Fabra (ERC-AM) i Tomàs Castells Fresquet (PPC), i quatre vots en contra de Lluís Soler </w:t>
      </w:r>
      <w:proofErr w:type="spellStart"/>
      <w:r>
        <w:rPr>
          <w:rFonts w:cs="Arial"/>
          <w:bCs/>
          <w:sz w:val="24"/>
          <w:lang w:eastAsia="es-ES"/>
        </w:rPr>
        <w:t>Panisello</w:t>
      </w:r>
      <w:proofErr w:type="spellEnd"/>
      <w:r>
        <w:rPr>
          <w:rFonts w:cs="Arial"/>
          <w:bCs/>
          <w:sz w:val="24"/>
          <w:lang w:eastAsia="es-ES"/>
        </w:rPr>
        <w:t xml:space="preserve"> (CiU), Salvador Bertomeu </w:t>
      </w:r>
      <w:proofErr w:type="spellStart"/>
      <w:r>
        <w:rPr>
          <w:rFonts w:cs="Arial"/>
          <w:bCs/>
          <w:sz w:val="24"/>
          <w:lang w:eastAsia="es-ES"/>
        </w:rPr>
        <w:t>Bertomeu</w:t>
      </w:r>
      <w:proofErr w:type="spellEnd"/>
      <w:r>
        <w:rPr>
          <w:rFonts w:cs="Arial"/>
          <w:bCs/>
          <w:sz w:val="24"/>
          <w:lang w:eastAsia="es-ES"/>
        </w:rPr>
        <w:t xml:space="preserve"> (CiU), </w:t>
      </w:r>
      <w:proofErr w:type="spellStart"/>
      <w:r>
        <w:rPr>
          <w:rFonts w:cs="Arial"/>
          <w:bCs/>
          <w:sz w:val="24"/>
          <w:lang w:eastAsia="es-ES"/>
        </w:rPr>
        <w:t>Tere</w:t>
      </w:r>
      <w:proofErr w:type="spellEnd"/>
      <w:r>
        <w:rPr>
          <w:rFonts w:cs="Arial"/>
          <w:bCs/>
          <w:sz w:val="24"/>
          <w:lang w:eastAsia="es-ES"/>
        </w:rPr>
        <w:t xml:space="preserve"> </w:t>
      </w:r>
      <w:proofErr w:type="spellStart"/>
      <w:r>
        <w:rPr>
          <w:rFonts w:cs="Arial"/>
          <w:bCs/>
          <w:sz w:val="24"/>
          <w:lang w:eastAsia="es-ES"/>
        </w:rPr>
        <w:t>Culvi</w:t>
      </w:r>
      <w:proofErr w:type="spellEnd"/>
      <w:r>
        <w:rPr>
          <w:rFonts w:cs="Arial"/>
          <w:bCs/>
          <w:sz w:val="24"/>
          <w:lang w:eastAsia="es-ES"/>
        </w:rPr>
        <w:t xml:space="preserve"> Porres (CiU) i Carme Franch Rius (CiU), per tant resta expedit el tràmit adient sent facultat el Sr. alcalde per a dur-ho a terme i per portar a efecte el que calgui per a l’execució d’aquest acord.</w:t>
      </w:r>
    </w:p>
    <w:p w:rsidR="00480E31" w:rsidRPr="00480E31" w:rsidRDefault="00480E31" w:rsidP="00480E31">
      <w:pPr>
        <w:jc w:val="left"/>
        <w:rPr>
          <w:rFonts w:ascii="Times New Roman" w:hAnsi="Times New Roman"/>
          <w:bCs/>
          <w:sz w:val="24"/>
          <w:lang w:eastAsia="es-ES"/>
        </w:rPr>
      </w:pPr>
    </w:p>
    <w:p w:rsidR="00480E31" w:rsidRDefault="00735F57" w:rsidP="00480E3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2N.- </w:t>
      </w:r>
      <w:r w:rsidR="00480E31" w:rsidRPr="00A30746">
        <w:rPr>
          <w:rFonts w:cs="Arial"/>
          <w:b/>
          <w:sz w:val="24"/>
        </w:rPr>
        <w:t>PROPOSTA D’ADHESIÓ AL GRUP D’ACCIÓ LOCAL, CONSORCI PER LA DESENVOLUPAMENT DEL BAIX EBRE I MONTSIÀ DURANT EL PROGRAMA DE DESENVOLUPAMENT RURAL DE CATALUNYA 2014-2020</w:t>
      </w:r>
      <w:r w:rsidR="00480E31">
        <w:rPr>
          <w:rFonts w:cs="Arial"/>
          <w:b/>
          <w:sz w:val="24"/>
        </w:rPr>
        <w:t xml:space="preserve"> I DONAR CONFORMITAT ALS ESTATUTS DE L’ESMENTAT CONSORCI APROVATS PER ASSEMBLEA GENERAL DE DATA 19 DE DESEMBRE DE 2014</w:t>
      </w:r>
      <w:r w:rsidR="00AD231F">
        <w:rPr>
          <w:rFonts w:cs="Arial"/>
          <w:b/>
          <w:sz w:val="24"/>
        </w:rPr>
        <w:t>.</w:t>
      </w:r>
    </w:p>
    <w:p w:rsidR="00AD231F" w:rsidRDefault="00AD231F" w:rsidP="00480E31">
      <w:pPr>
        <w:rPr>
          <w:rFonts w:cs="Arial"/>
          <w:b/>
          <w:sz w:val="24"/>
        </w:rPr>
      </w:pPr>
    </w:p>
    <w:p w:rsidR="00AD231F" w:rsidRPr="00480E31" w:rsidRDefault="00AD231F" w:rsidP="00AD231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Enunciat el contingut d’aquest punt de l’ordre del dia, </w:t>
      </w:r>
      <w:r>
        <w:rPr>
          <w:sz w:val="24"/>
        </w:rPr>
        <w:t>el Sr</w:t>
      </w:r>
      <w:r>
        <w:rPr>
          <w:sz w:val="24"/>
        </w:rPr>
        <w:t xml:space="preserve">. </w:t>
      </w:r>
      <w:r>
        <w:rPr>
          <w:sz w:val="24"/>
        </w:rPr>
        <w:t>Secretari</w:t>
      </w:r>
      <w:r>
        <w:rPr>
          <w:sz w:val="24"/>
        </w:rPr>
        <w:t xml:space="preserve"> </w:t>
      </w:r>
      <w:proofErr w:type="spellStart"/>
      <w:r>
        <w:rPr>
          <w:sz w:val="24"/>
        </w:rPr>
        <w:t>acctal</w:t>
      </w:r>
      <w:proofErr w:type="spellEnd"/>
      <w:r>
        <w:rPr>
          <w:sz w:val="24"/>
        </w:rPr>
        <w:t>. dóna lectura en la seva part bastant a la proposta següent:</w:t>
      </w:r>
    </w:p>
    <w:p w:rsidR="00AD231F" w:rsidRPr="00A30746" w:rsidRDefault="00AD231F" w:rsidP="00480E31">
      <w:pPr>
        <w:rPr>
          <w:rFonts w:cs="Arial"/>
          <w:b/>
          <w:iCs/>
          <w:sz w:val="24"/>
        </w:rPr>
      </w:pPr>
    </w:p>
    <w:p w:rsidR="00480E31" w:rsidRDefault="00AD231F" w:rsidP="00480E31">
      <w:pPr>
        <w:pStyle w:val="Default"/>
        <w:jc w:val="both"/>
      </w:pPr>
      <w:r>
        <w:rPr>
          <w:color w:val="auto"/>
          <w:lang w:eastAsia="ca-ES"/>
        </w:rPr>
        <w:t>“</w:t>
      </w:r>
      <w:r w:rsidR="00480E31">
        <w:t xml:space="preserve">El qui subscriu, </w:t>
      </w:r>
      <w:r w:rsidR="00480E31">
        <w:rPr>
          <w:bCs/>
        </w:rPr>
        <w:t>José Emilio Bertomeu Rio,</w:t>
      </w:r>
      <w:r w:rsidR="00480E31" w:rsidRPr="009D5C15">
        <w:rPr>
          <w:bCs/>
        </w:rPr>
        <w:t xml:space="preserve"> com a </w:t>
      </w:r>
      <w:r w:rsidR="00480E31">
        <w:rPr>
          <w:bCs/>
        </w:rPr>
        <w:t>alcalde-president de l’Ajuntament de Deltebre</w:t>
      </w:r>
      <w:r w:rsidR="00480E31" w:rsidRPr="009D5C15">
        <w:rPr>
          <w:bCs/>
        </w:rPr>
        <w:t>, en ús de les facultats que la legislació vigent li concedeix, al ple de la Corporació eleva la següent INFORMACIÓ:</w:t>
      </w:r>
    </w:p>
    <w:p w:rsidR="00480E31" w:rsidRPr="00A30746" w:rsidRDefault="00480E31" w:rsidP="00480E31">
      <w:pPr>
        <w:rPr>
          <w:rFonts w:cs="Arial"/>
          <w:sz w:val="24"/>
        </w:rPr>
      </w:pPr>
    </w:p>
    <w:p w:rsidR="00480E31" w:rsidRPr="00A30746" w:rsidRDefault="00480E31" w:rsidP="00480E31">
      <w:pPr>
        <w:rPr>
          <w:rFonts w:cs="Arial"/>
          <w:iCs/>
          <w:sz w:val="24"/>
        </w:rPr>
      </w:pPr>
      <w:r w:rsidRPr="00A30746">
        <w:rPr>
          <w:rFonts w:cs="Arial"/>
          <w:iCs/>
          <w:sz w:val="24"/>
        </w:rPr>
        <w:t xml:space="preserve">D’acord amb </w:t>
      </w:r>
      <w:r w:rsidRPr="00A30746">
        <w:rPr>
          <w:rFonts w:cs="Arial"/>
          <w:b/>
          <w:bCs/>
          <w:iCs/>
          <w:sz w:val="24"/>
        </w:rPr>
        <w:t>l’ORDRE AAM/387/2014, de 19 de desembre</w:t>
      </w:r>
      <w:r w:rsidRPr="00A30746">
        <w:rPr>
          <w:rFonts w:cs="Arial"/>
          <w:iCs/>
          <w:sz w:val="24"/>
        </w:rPr>
        <w:t>, per la qual es fa pública la convocatòria per a la selecció de grups d'acció local, es dicten les normes per a la seva presentació i els criteris de selecció d'estratègies de desenvolupament rural per a l'aplicació a Catalunya del desenvolupament local participatiu en el marc del Programa de desenvolupament rural de Catalunya 2014-2020, i s'aproven les bases reguladores dels ajuts per a la  preparació de les estratègies de desenvolupament local.</w:t>
      </w:r>
    </w:p>
    <w:p w:rsidR="00480E31" w:rsidRPr="00A30746" w:rsidRDefault="00480E31" w:rsidP="00480E31">
      <w:pPr>
        <w:rPr>
          <w:rFonts w:cs="Arial"/>
          <w:iCs/>
          <w:sz w:val="24"/>
        </w:rPr>
      </w:pPr>
    </w:p>
    <w:p w:rsidR="00480E31" w:rsidRPr="00A30746" w:rsidRDefault="00480E31" w:rsidP="00480E31">
      <w:pPr>
        <w:rPr>
          <w:rFonts w:cs="Arial"/>
          <w:iCs/>
          <w:sz w:val="24"/>
        </w:rPr>
      </w:pPr>
      <w:r w:rsidRPr="00A30746">
        <w:rPr>
          <w:rFonts w:cs="Arial"/>
          <w:iCs/>
          <w:sz w:val="24"/>
        </w:rPr>
        <w:t>Atès que el Consorci per al Desenvolupament del baix Ebre i Montsià, com a Grup d’Acció Local, es vol presentar a la preselecció de grups per al nou Programa de Desenvolupament Rural de Catalunya 2014-2020.</w:t>
      </w:r>
    </w:p>
    <w:p w:rsidR="00480E31" w:rsidRPr="00A30746" w:rsidRDefault="00480E31" w:rsidP="00480E31">
      <w:pPr>
        <w:rPr>
          <w:rFonts w:cs="Arial"/>
          <w:iCs/>
          <w:sz w:val="24"/>
        </w:rPr>
      </w:pPr>
    </w:p>
    <w:p w:rsidR="00480E31" w:rsidRPr="00A30746" w:rsidRDefault="00480E31" w:rsidP="00480E31">
      <w:pPr>
        <w:rPr>
          <w:rFonts w:cs="Arial"/>
          <w:iCs/>
          <w:sz w:val="24"/>
        </w:rPr>
      </w:pPr>
      <w:r w:rsidRPr="00A30746">
        <w:rPr>
          <w:rFonts w:cs="Arial"/>
          <w:iCs/>
          <w:sz w:val="24"/>
        </w:rPr>
        <w:t xml:space="preserve">Atès que l’àmbit territorial del Baix Ebre i Montsià inclourà tots els municipis existents a les dues comarques, la qual cosa permetrà que siguin beneficiaris dels ajuts </w:t>
      </w:r>
      <w:proofErr w:type="spellStart"/>
      <w:r w:rsidRPr="00A30746">
        <w:rPr>
          <w:rFonts w:cs="Arial"/>
          <w:iCs/>
          <w:sz w:val="24"/>
        </w:rPr>
        <w:t>Leader</w:t>
      </w:r>
      <w:proofErr w:type="spellEnd"/>
      <w:r w:rsidRPr="00A30746">
        <w:rPr>
          <w:rFonts w:cs="Arial"/>
          <w:iCs/>
          <w:sz w:val="24"/>
        </w:rPr>
        <w:t>.</w:t>
      </w:r>
    </w:p>
    <w:p w:rsidR="00480E31" w:rsidRPr="00A30746" w:rsidRDefault="00480E31" w:rsidP="00480E31">
      <w:pPr>
        <w:rPr>
          <w:rFonts w:cs="Arial"/>
          <w:iCs/>
          <w:sz w:val="24"/>
        </w:rPr>
      </w:pPr>
    </w:p>
    <w:p w:rsidR="00480E31" w:rsidRPr="00A30746" w:rsidRDefault="00480E31" w:rsidP="00480E31">
      <w:pPr>
        <w:rPr>
          <w:rFonts w:cs="Arial"/>
          <w:iCs/>
          <w:sz w:val="24"/>
        </w:rPr>
      </w:pPr>
      <w:r w:rsidRPr="00A30746">
        <w:rPr>
          <w:rFonts w:cs="Arial"/>
          <w:iCs/>
          <w:sz w:val="24"/>
        </w:rPr>
        <w:t>Atès que han de comptar amb la representació dels principals agents públics i privats del seu àmbit territorial en els òrgans de decisió del GAL.</w:t>
      </w:r>
    </w:p>
    <w:p w:rsidR="00480E31" w:rsidRPr="00A30746" w:rsidRDefault="00480E31" w:rsidP="00480E31">
      <w:pPr>
        <w:autoSpaceDE w:val="0"/>
        <w:autoSpaceDN w:val="0"/>
        <w:adjustRightInd w:val="0"/>
        <w:ind w:left="708"/>
        <w:rPr>
          <w:rFonts w:cs="Arial"/>
          <w:iCs/>
          <w:sz w:val="24"/>
        </w:rPr>
      </w:pPr>
    </w:p>
    <w:p w:rsidR="00480E31" w:rsidRPr="00A30746" w:rsidRDefault="00480E31" w:rsidP="00480E31">
      <w:pPr>
        <w:autoSpaceDE w:val="0"/>
        <w:autoSpaceDN w:val="0"/>
        <w:adjustRightInd w:val="0"/>
        <w:rPr>
          <w:rFonts w:cs="Arial"/>
          <w:iCs/>
          <w:sz w:val="24"/>
        </w:rPr>
      </w:pPr>
      <w:r>
        <w:rPr>
          <w:rFonts w:cs="Arial"/>
          <w:iCs/>
          <w:sz w:val="24"/>
        </w:rPr>
        <w:t>A</w:t>
      </w:r>
      <w:r w:rsidRPr="00A30746">
        <w:rPr>
          <w:rFonts w:cs="Arial"/>
          <w:iCs/>
          <w:sz w:val="24"/>
        </w:rPr>
        <w:t>tès que cada GAL ha de ser un conjunt equilibrat i representatiu d’interlocutors públics i privats implantats a escala local que defineixen una estratègia, informen i assessoren la població rural, mobilitzen i estimulen les comunitats amb vista al desenvolupament econòmic i social del seu territori i promouen l’execució dels projectes d’inversió que generin ocupació o millorin la qualitat de vida.</w:t>
      </w:r>
    </w:p>
    <w:p w:rsidR="00480E31" w:rsidRDefault="00480E31" w:rsidP="00480E31">
      <w:pPr>
        <w:rPr>
          <w:rFonts w:cs="Arial"/>
          <w:iCs/>
          <w:sz w:val="24"/>
        </w:rPr>
      </w:pPr>
    </w:p>
    <w:p w:rsidR="00480E31" w:rsidRDefault="00480E31" w:rsidP="00480E31">
      <w:pPr>
        <w:rPr>
          <w:rFonts w:cs="Arial"/>
          <w:iCs/>
          <w:sz w:val="24"/>
        </w:rPr>
      </w:pPr>
      <w:r>
        <w:rPr>
          <w:rFonts w:cs="Arial"/>
          <w:iCs/>
          <w:sz w:val="24"/>
        </w:rPr>
        <w:t xml:space="preserve">Atès que el passat dia 19 de desembre de 2014 </w:t>
      </w:r>
      <w:proofErr w:type="spellStart"/>
      <w:r>
        <w:rPr>
          <w:rFonts w:cs="Arial"/>
          <w:iCs/>
          <w:sz w:val="24"/>
        </w:rPr>
        <w:t>l’Assamblea</w:t>
      </w:r>
      <w:proofErr w:type="spellEnd"/>
      <w:r>
        <w:rPr>
          <w:rFonts w:cs="Arial"/>
          <w:iCs/>
          <w:sz w:val="24"/>
        </w:rPr>
        <w:t xml:space="preserve"> General del Consorci per al Desenvolupament del Baix Ebre i Montsià va aprovar els nous estatuts (s’adjunten com a annex).</w:t>
      </w:r>
    </w:p>
    <w:p w:rsidR="00480E31" w:rsidRPr="00A30746" w:rsidRDefault="00480E31" w:rsidP="00480E31">
      <w:pPr>
        <w:rPr>
          <w:rFonts w:cs="Arial"/>
          <w:iCs/>
          <w:sz w:val="24"/>
        </w:rPr>
      </w:pPr>
    </w:p>
    <w:p w:rsidR="00480E31" w:rsidRPr="00A30746" w:rsidRDefault="00480E31" w:rsidP="00480E31">
      <w:pPr>
        <w:rPr>
          <w:rFonts w:cs="Arial"/>
          <w:iCs/>
          <w:sz w:val="24"/>
        </w:rPr>
      </w:pPr>
      <w:r>
        <w:rPr>
          <w:rFonts w:cs="Arial"/>
          <w:iCs/>
          <w:sz w:val="24"/>
        </w:rPr>
        <w:t>Per tot l’esmentat anteriorment, e</w:t>
      </w:r>
      <w:r w:rsidRPr="00A30746">
        <w:rPr>
          <w:rFonts w:cs="Arial"/>
          <w:iCs/>
          <w:sz w:val="24"/>
        </w:rPr>
        <w:t xml:space="preserve">s proposa al Ple </w:t>
      </w:r>
      <w:r>
        <w:rPr>
          <w:rFonts w:cs="Arial"/>
          <w:iCs/>
          <w:sz w:val="24"/>
        </w:rPr>
        <w:t xml:space="preserve">de la Corporació </w:t>
      </w:r>
      <w:r w:rsidRPr="00A30746">
        <w:rPr>
          <w:rFonts w:cs="Arial"/>
          <w:iCs/>
          <w:sz w:val="24"/>
        </w:rPr>
        <w:t>l’adopció del següents</w:t>
      </w:r>
    </w:p>
    <w:p w:rsidR="00480E31" w:rsidRPr="00A30746" w:rsidRDefault="00480E31" w:rsidP="00480E31">
      <w:pPr>
        <w:rPr>
          <w:rFonts w:cs="Arial"/>
          <w:iCs/>
          <w:sz w:val="24"/>
        </w:rPr>
      </w:pPr>
    </w:p>
    <w:p w:rsidR="00480E31" w:rsidRPr="00A30746" w:rsidRDefault="00480E31" w:rsidP="00480E31">
      <w:pPr>
        <w:rPr>
          <w:rFonts w:cs="Arial"/>
          <w:iCs/>
          <w:sz w:val="24"/>
        </w:rPr>
      </w:pPr>
      <w:r w:rsidRPr="00A30746">
        <w:rPr>
          <w:rFonts w:cs="Arial"/>
          <w:iCs/>
          <w:sz w:val="24"/>
        </w:rPr>
        <w:t>ACORDS:</w:t>
      </w:r>
    </w:p>
    <w:p w:rsidR="00480E31" w:rsidRPr="00A30746" w:rsidRDefault="00480E31" w:rsidP="00480E31">
      <w:pPr>
        <w:rPr>
          <w:rFonts w:cs="Arial"/>
          <w:iCs/>
          <w:sz w:val="24"/>
        </w:rPr>
      </w:pPr>
    </w:p>
    <w:p w:rsidR="00480E31" w:rsidRPr="00A30746" w:rsidRDefault="00480E31" w:rsidP="00480E31">
      <w:pPr>
        <w:rPr>
          <w:rFonts w:cs="Arial"/>
          <w:iCs/>
          <w:sz w:val="24"/>
        </w:rPr>
      </w:pPr>
      <w:r>
        <w:rPr>
          <w:rFonts w:cs="Arial"/>
          <w:iCs/>
          <w:sz w:val="24"/>
        </w:rPr>
        <w:t>1</w:t>
      </w:r>
      <w:r w:rsidRPr="00A30746">
        <w:rPr>
          <w:rFonts w:cs="Arial"/>
          <w:iCs/>
          <w:sz w:val="24"/>
        </w:rPr>
        <w:t>r.</w:t>
      </w:r>
      <w:r>
        <w:rPr>
          <w:rFonts w:cs="Arial"/>
          <w:iCs/>
          <w:sz w:val="24"/>
        </w:rPr>
        <w:t>-</w:t>
      </w:r>
      <w:r w:rsidRPr="00A30746">
        <w:rPr>
          <w:rFonts w:cs="Arial"/>
          <w:iCs/>
          <w:sz w:val="24"/>
        </w:rPr>
        <w:t xml:space="preserve"> Manifestar la voluntat de </w:t>
      </w:r>
      <w:r w:rsidRPr="00A30746">
        <w:rPr>
          <w:rFonts w:cs="Arial"/>
          <w:b/>
          <w:iCs/>
          <w:sz w:val="24"/>
        </w:rPr>
        <w:t xml:space="preserve">l’Ajuntament de </w:t>
      </w:r>
      <w:r>
        <w:rPr>
          <w:rFonts w:cs="Arial"/>
          <w:b/>
          <w:iCs/>
          <w:sz w:val="24"/>
        </w:rPr>
        <w:t>Deltebre</w:t>
      </w:r>
      <w:r w:rsidRPr="00A30746">
        <w:rPr>
          <w:rFonts w:cs="Arial"/>
          <w:iCs/>
          <w:sz w:val="24"/>
        </w:rPr>
        <w:t xml:space="preserve"> d’adherir-se al Grup d’Acció Local,  Conso</w:t>
      </w:r>
      <w:r>
        <w:rPr>
          <w:rFonts w:cs="Arial"/>
          <w:iCs/>
          <w:sz w:val="24"/>
        </w:rPr>
        <w:t>rci per al Desenvolupament del B</w:t>
      </w:r>
      <w:r w:rsidRPr="00A30746">
        <w:rPr>
          <w:rFonts w:cs="Arial"/>
          <w:iCs/>
          <w:sz w:val="24"/>
        </w:rPr>
        <w:t>aix Ebre i Montsià durant el Programa de Desenvolupament Rural de Catalunya 2014-2020.</w:t>
      </w:r>
    </w:p>
    <w:p w:rsidR="00480E31" w:rsidRDefault="00480E31" w:rsidP="00480E31">
      <w:pPr>
        <w:rPr>
          <w:rFonts w:cs="Arial"/>
          <w:iCs/>
          <w:sz w:val="24"/>
        </w:rPr>
      </w:pPr>
    </w:p>
    <w:p w:rsidR="00480E31" w:rsidRDefault="00480E31" w:rsidP="00480E31">
      <w:pPr>
        <w:rPr>
          <w:rFonts w:cs="Arial"/>
          <w:iCs/>
          <w:sz w:val="24"/>
        </w:rPr>
      </w:pPr>
      <w:r>
        <w:rPr>
          <w:rFonts w:cs="Arial"/>
          <w:iCs/>
          <w:sz w:val="24"/>
        </w:rPr>
        <w:t>2n.- Adherir el municipi de Deltebre a l’àmbit territorial del Consorci per al Desenvolupament del Baix Ebre i Montsià, durant el Programa de Desenvolupament Rural de Catalunya 2014-2020.</w:t>
      </w:r>
    </w:p>
    <w:p w:rsidR="00480E31" w:rsidRDefault="00480E31" w:rsidP="00480E31">
      <w:pPr>
        <w:rPr>
          <w:rFonts w:cs="Arial"/>
          <w:iCs/>
          <w:sz w:val="24"/>
        </w:rPr>
      </w:pPr>
    </w:p>
    <w:p w:rsidR="00480E31" w:rsidRDefault="00480E31" w:rsidP="00480E31">
      <w:pPr>
        <w:rPr>
          <w:rFonts w:cs="Arial"/>
          <w:iCs/>
          <w:sz w:val="24"/>
        </w:rPr>
      </w:pPr>
      <w:r>
        <w:rPr>
          <w:rFonts w:cs="Arial"/>
          <w:iCs/>
          <w:sz w:val="24"/>
        </w:rPr>
        <w:t>3r.- Donar la conformitat als nous estatuts aprovats del Consorci per al Desenvolupament del Baix Ebre i Montsià aprovats per l’Assemblea General de data 19 de desembre de 2014.</w:t>
      </w:r>
    </w:p>
    <w:p w:rsidR="00480E31" w:rsidRDefault="00480E31" w:rsidP="00480E31">
      <w:pPr>
        <w:rPr>
          <w:rFonts w:cs="Arial"/>
          <w:iCs/>
          <w:sz w:val="24"/>
        </w:rPr>
      </w:pPr>
    </w:p>
    <w:p w:rsidR="00480E31" w:rsidRPr="00A30746" w:rsidRDefault="00480E31" w:rsidP="00480E31">
      <w:pPr>
        <w:rPr>
          <w:rFonts w:cs="Arial"/>
          <w:iCs/>
          <w:sz w:val="24"/>
        </w:rPr>
      </w:pPr>
      <w:r>
        <w:rPr>
          <w:rFonts w:cs="Arial"/>
          <w:iCs/>
          <w:sz w:val="24"/>
        </w:rPr>
        <w:t>4t</w:t>
      </w:r>
      <w:r w:rsidRPr="00A30746">
        <w:rPr>
          <w:rFonts w:cs="Arial"/>
          <w:iCs/>
          <w:sz w:val="24"/>
        </w:rPr>
        <w:t>.</w:t>
      </w:r>
      <w:r>
        <w:rPr>
          <w:rFonts w:cs="Arial"/>
          <w:iCs/>
          <w:sz w:val="24"/>
        </w:rPr>
        <w:t>-</w:t>
      </w:r>
      <w:r w:rsidRPr="00A30746">
        <w:rPr>
          <w:rFonts w:cs="Arial"/>
          <w:iCs/>
          <w:sz w:val="24"/>
        </w:rPr>
        <w:t xml:space="preserve"> Comunicar aquest acord al Conso</w:t>
      </w:r>
      <w:r>
        <w:rPr>
          <w:rFonts w:cs="Arial"/>
          <w:iCs/>
          <w:sz w:val="24"/>
        </w:rPr>
        <w:t>rci per al Desenvolupament del B</w:t>
      </w:r>
      <w:r w:rsidRPr="00A30746">
        <w:rPr>
          <w:rFonts w:cs="Arial"/>
          <w:iCs/>
          <w:sz w:val="24"/>
        </w:rPr>
        <w:t>aix Ebre i Montsià.</w:t>
      </w:r>
    </w:p>
    <w:p w:rsidR="00480E31" w:rsidRPr="00A30746" w:rsidRDefault="00480E31" w:rsidP="00480E31">
      <w:pPr>
        <w:rPr>
          <w:rFonts w:cs="Arial"/>
          <w:iCs/>
          <w:sz w:val="24"/>
        </w:rPr>
      </w:pPr>
    </w:p>
    <w:p w:rsidR="00480E31" w:rsidRPr="000F4B5F" w:rsidRDefault="00480E31" w:rsidP="00480E31">
      <w:pPr>
        <w:rPr>
          <w:sz w:val="24"/>
        </w:rPr>
      </w:pPr>
      <w:r w:rsidRPr="000F4B5F">
        <w:rPr>
          <w:sz w:val="24"/>
        </w:rPr>
        <w:t xml:space="preserve">La Corporació, no obstant això, acordarà el que estimi </w:t>
      </w:r>
      <w:proofErr w:type="spellStart"/>
      <w:r w:rsidR="00AD231F">
        <w:rPr>
          <w:sz w:val="24"/>
        </w:rPr>
        <w:t>pertinent”</w:t>
      </w:r>
      <w:r w:rsidRPr="000F4B5F">
        <w:rPr>
          <w:sz w:val="24"/>
        </w:rPr>
        <w:t>t</w:t>
      </w:r>
      <w:proofErr w:type="spellEnd"/>
      <w:r w:rsidRPr="000F4B5F">
        <w:rPr>
          <w:sz w:val="24"/>
        </w:rPr>
        <w:t>.</w:t>
      </w:r>
    </w:p>
    <w:p w:rsidR="00480E31" w:rsidRPr="000F4B5F" w:rsidRDefault="00480E31" w:rsidP="00480E31">
      <w:pPr>
        <w:rPr>
          <w:sz w:val="24"/>
        </w:rPr>
      </w:pPr>
    </w:p>
    <w:p w:rsidR="00480E31" w:rsidRDefault="00480E31" w:rsidP="00480E31">
      <w:pPr>
        <w:rPr>
          <w:sz w:val="24"/>
        </w:rPr>
      </w:pPr>
      <w:r w:rsidRPr="000F4B5F">
        <w:rPr>
          <w:sz w:val="24"/>
        </w:rPr>
        <w:t>Deltebre, 14 de gener de 2015</w:t>
      </w:r>
      <w:r w:rsidR="00735F57">
        <w:rPr>
          <w:sz w:val="24"/>
        </w:rPr>
        <w:t xml:space="preserve">. </w:t>
      </w:r>
      <w:r w:rsidRPr="000F4B5F">
        <w:rPr>
          <w:sz w:val="24"/>
        </w:rPr>
        <w:t>José Emilio Bertomeu Rio</w:t>
      </w:r>
      <w:r w:rsidR="00735F57">
        <w:rPr>
          <w:sz w:val="24"/>
        </w:rPr>
        <w:t>.</w:t>
      </w:r>
    </w:p>
    <w:p w:rsidR="00735F57" w:rsidRDefault="00735F57" w:rsidP="00480E31">
      <w:pPr>
        <w:rPr>
          <w:sz w:val="24"/>
        </w:rPr>
      </w:pPr>
    </w:p>
    <w:p w:rsidR="00735F57" w:rsidRDefault="00735F57" w:rsidP="00735F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  <w:r>
        <w:rPr>
          <w:rFonts w:cs="Arial"/>
          <w:bCs/>
          <w:sz w:val="24"/>
          <w:lang w:eastAsia="es-ES"/>
        </w:rPr>
        <w:t>Finalitzada la lectura</w:t>
      </w:r>
      <w:r w:rsidR="00AD231F">
        <w:rPr>
          <w:rFonts w:cs="Arial"/>
          <w:bCs/>
          <w:sz w:val="24"/>
          <w:lang w:eastAsia="es-ES"/>
        </w:rPr>
        <w:t>,</w:t>
      </w:r>
      <w:r>
        <w:rPr>
          <w:rFonts w:cs="Arial"/>
          <w:bCs/>
          <w:sz w:val="24"/>
          <w:lang w:eastAsia="es-ES"/>
        </w:rPr>
        <w:t xml:space="preserve"> el Sr. alcalde </w:t>
      </w:r>
      <w:r w:rsidR="00AD231F">
        <w:rPr>
          <w:rFonts w:cs="Arial"/>
          <w:bCs/>
          <w:sz w:val="24"/>
          <w:lang w:eastAsia="es-ES"/>
        </w:rPr>
        <w:t>li</w:t>
      </w:r>
      <w:bookmarkStart w:id="0" w:name="_GoBack"/>
      <w:bookmarkEnd w:id="0"/>
      <w:r>
        <w:rPr>
          <w:rFonts w:cs="Arial"/>
          <w:bCs/>
          <w:sz w:val="24"/>
          <w:lang w:eastAsia="es-ES"/>
        </w:rPr>
        <w:t xml:space="preserve"> dona la paraula al Sr. Tomàs Castells Fresquet del P</w:t>
      </w:r>
      <w:r w:rsidR="00AD231F">
        <w:rPr>
          <w:rFonts w:cs="Arial"/>
          <w:bCs/>
          <w:sz w:val="24"/>
          <w:lang w:eastAsia="es-ES"/>
        </w:rPr>
        <w:t>PC</w:t>
      </w:r>
      <w:r>
        <w:rPr>
          <w:rFonts w:cs="Arial"/>
          <w:bCs/>
          <w:sz w:val="24"/>
          <w:lang w:eastAsia="es-ES"/>
        </w:rPr>
        <w:t xml:space="preserve"> i diu que el posicionament del seu grup serà a favor de la proposta.</w:t>
      </w:r>
    </w:p>
    <w:p w:rsidR="00735F57" w:rsidRDefault="00735F57" w:rsidP="00735F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</w:p>
    <w:p w:rsidR="00735F57" w:rsidRDefault="00735F57" w:rsidP="00735F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  <w:r>
        <w:rPr>
          <w:rFonts w:cs="Arial"/>
          <w:bCs/>
          <w:sz w:val="24"/>
          <w:lang w:eastAsia="es-ES"/>
        </w:rPr>
        <w:t>Intervé el Sr. Lluís Soler del grup de CiU i diu que el posicionament del seu grup serà a favor de  la proposta.</w:t>
      </w:r>
    </w:p>
    <w:p w:rsidR="00735F57" w:rsidRDefault="00735F57" w:rsidP="00735F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</w:p>
    <w:p w:rsidR="00735F57" w:rsidRDefault="00735F57" w:rsidP="00735F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  <w:r>
        <w:rPr>
          <w:rFonts w:cs="Arial"/>
          <w:bCs/>
          <w:sz w:val="24"/>
          <w:lang w:eastAsia="es-ES"/>
        </w:rPr>
        <w:t>Intervé el Sr. Joan Alginet del PSC-PM i diu que el posicionament del seu grup serà a favor de la proposta.</w:t>
      </w:r>
    </w:p>
    <w:p w:rsidR="00735F57" w:rsidRDefault="00735F57" w:rsidP="00735F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</w:p>
    <w:p w:rsidR="00735F57" w:rsidRDefault="00735F57" w:rsidP="00735F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58"/>
        <w:rPr>
          <w:rFonts w:cs="Arial"/>
          <w:bCs/>
          <w:sz w:val="24"/>
          <w:lang w:eastAsia="es-ES"/>
        </w:rPr>
      </w:pPr>
      <w:r>
        <w:rPr>
          <w:rFonts w:cs="Arial"/>
          <w:bCs/>
          <w:sz w:val="24"/>
          <w:lang w:eastAsia="es-ES"/>
        </w:rPr>
        <w:t>Intervé el Sr. Gervasi Aspa d’ERC-AM i diu que el posicionament del seu grup serà a favor de la proposta.</w:t>
      </w:r>
    </w:p>
    <w:p w:rsidR="00480E31" w:rsidRDefault="00480E31" w:rsidP="00480E31"/>
    <w:p w:rsidR="00EA356A" w:rsidRPr="006A456B" w:rsidRDefault="00735F57" w:rsidP="006A456B">
      <w:pPr>
        <w:suppressAutoHyphens/>
        <w:rPr>
          <w:rFonts w:cs="Arial"/>
          <w:spacing w:val="-3"/>
          <w:sz w:val="24"/>
          <w:lang w:eastAsia="es-ES"/>
        </w:rPr>
      </w:pPr>
      <w:r>
        <w:rPr>
          <w:rFonts w:cs="Arial"/>
          <w:spacing w:val="-3"/>
          <w:sz w:val="24"/>
          <w:lang w:eastAsia="es-ES"/>
        </w:rPr>
        <w:t>Finalitzades les intervencions, el Sr. President sotmet a votació l’esmentada proposta quedant aprovada per unanimitat i per tant resta expedit el tràmit adient sent facultat el Sr. Alcalde per a dur-ho a terme i per portar a efecte el que calgui per a l’execució d’aquest acord.</w:t>
      </w:r>
    </w:p>
    <w:p w:rsidR="006A456B" w:rsidRDefault="00AD231F" w:rsidP="006A456B"/>
    <w:p w:rsidR="006A456B" w:rsidRPr="006A456B" w:rsidRDefault="00AD231F" w:rsidP="006A456B"/>
    <w:p w:rsidR="006A456B" w:rsidRPr="006A456B" w:rsidRDefault="00480E31" w:rsidP="006A456B">
      <w:pPr>
        <w:rPr>
          <w:rFonts w:eastAsia="Tahoma" w:cs="Arial"/>
          <w:sz w:val="24"/>
        </w:rPr>
      </w:pPr>
      <w:r w:rsidRPr="006A456B">
        <w:rPr>
          <w:rFonts w:cs="Arial"/>
          <w:sz w:val="24"/>
        </w:rPr>
        <w:t xml:space="preserve">No havent més assumptes per a tractar, el Sr. Alcalde aixeca la sessió, de la qual, com a secretari acctal. estenc aquesta acta </w:t>
      </w:r>
      <w:r w:rsidRPr="006A456B">
        <w:rPr>
          <w:rFonts w:eastAsia="Tahoma" w:cs="Arial"/>
          <w:sz w:val="24"/>
        </w:rPr>
        <w:t>que inclou totes les manifestacions i posicionaments que s’han produït en la sessió plenària i que es poden reproduir amb l’àudio d’enregistrament de la mateixa i que es farà arribar amb suport informàtic als regidors/es si així ho requereixen.</w:t>
      </w:r>
    </w:p>
    <w:p w:rsidR="006A456B" w:rsidRPr="006A456B" w:rsidRDefault="00AD231F" w:rsidP="006A456B">
      <w:pPr>
        <w:spacing w:after="120"/>
        <w:rPr>
          <w:rFonts w:cs="Arial"/>
          <w:sz w:val="18"/>
        </w:rPr>
      </w:pPr>
    </w:p>
    <w:p w:rsidR="006A456B" w:rsidRPr="006A456B" w:rsidRDefault="00480E31" w:rsidP="006A456B">
      <w:pPr>
        <w:rPr>
          <w:rFonts w:cs="Arial"/>
          <w:sz w:val="24"/>
        </w:rPr>
      </w:pPr>
      <w:r w:rsidRPr="006A456B">
        <w:rPr>
          <w:rFonts w:cs="Arial"/>
          <w:sz w:val="24"/>
        </w:rPr>
        <w:t>L’Alcalde,</w:t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  <w:t>El secretari acctal.,</w:t>
      </w:r>
    </w:p>
    <w:p w:rsidR="006A456B" w:rsidRPr="006A456B" w:rsidRDefault="00AD231F" w:rsidP="006A456B">
      <w:pPr>
        <w:rPr>
          <w:rFonts w:cs="Arial"/>
          <w:sz w:val="24"/>
        </w:rPr>
      </w:pPr>
    </w:p>
    <w:p w:rsidR="006A456B" w:rsidRPr="006A456B" w:rsidRDefault="00AD231F" w:rsidP="006A456B">
      <w:pPr>
        <w:rPr>
          <w:rFonts w:cs="Arial"/>
          <w:sz w:val="24"/>
        </w:rPr>
      </w:pPr>
    </w:p>
    <w:p w:rsidR="006A456B" w:rsidRPr="006A456B" w:rsidRDefault="00AD231F" w:rsidP="006A456B">
      <w:pPr>
        <w:rPr>
          <w:rFonts w:cs="Arial"/>
          <w:sz w:val="24"/>
        </w:rPr>
      </w:pPr>
    </w:p>
    <w:p w:rsidR="006A456B" w:rsidRPr="006A456B" w:rsidRDefault="00AD231F" w:rsidP="006A456B">
      <w:pPr>
        <w:rPr>
          <w:rFonts w:cs="Arial"/>
          <w:sz w:val="24"/>
        </w:rPr>
      </w:pPr>
    </w:p>
    <w:p w:rsidR="006A456B" w:rsidRPr="006A456B" w:rsidRDefault="00AD231F" w:rsidP="006A456B">
      <w:pPr>
        <w:rPr>
          <w:rFonts w:cs="Arial"/>
          <w:sz w:val="24"/>
        </w:rPr>
      </w:pPr>
    </w:p>
    <w:p w:rsidR="006A456B" w:rsidRPr="006A456B" w:rsidRDefault="00480E31" w:rsidP="006A456B">
      <w:pPr>
        <w:rPr>
          <w:rFonts w:cs="Arial"/>
          <w:sz w:val="24"/>
        </w:rPr>
      </w:pPr>
      <w:r w:rsidRPr="006A456B">
        <w:rPr>
          <w:rFonts w:cs="Arial"/>
          <w:sz w:val="24"/>
        </w:rPr>
        <w:t>José Emilio Bertomeu Rio</w:t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</w:r>
      <w:r w:rsidRPr="006A456B">
        <w:rPr>
          <w:rFonts w:cs="Arial"/>
          <w:sz w:val="24"/>
        </w:rPr>
        <w:tab/>
        <w:t>David Torres Fabra</w:t>
      </w:r>
    </w:p>
    <w:p w:rsidR="006A456B" w:rsidRPr="006A456B" w:rsidRDefault="00AD231F" w:rsidP="006A456B">
      <w:pPr>
        <w:spacing w:line="20" w:lineRule="atLeast"/>
        <w:rPr>
          <w:rFonts w:ascii="Arial Rounded MT Bold" w:hAnsi="Arial Rounded MT Bold" w:cs="Arial"/>
          <w:kern w:val="32"/>
          <w:sz w:val="16"/>
          <w:szCs w:val="16"/>
        </w:rPr>
      </w:pPr>
    </w:p>
    <w:p w:rsidR="006A456B" w:rsidRPr="006A456B" w:rsidRDefault="00480E31" w:rsidP="006A456B">
      <w:pPr>
        <w:tabs>
          <w:tab w:val="left" w:pos="1199"/>
        </w:tabs>
      </w:pPr>
      <w:r w:rsidRPr="006A456B">
        <w:tab/>
      </w:r>
    </w:p>
    <w:p w:rsidR="006A456B" w:rsidRPr="006A456B" w:rsidRDefault="00480E31" w:rsidP="006A456B">
      <w:pPr>
        <w:tabs>
          <w:tab w:val="left" w:pos="477"/>
        </w:tabs>
      </w:pPr>
      <w:r w:rsidRPr="006A456B">
        <w:tab/>
      </w:r>
    </w:p>
    <w:p w:rsidR="006A456B" w:rsidRPr="006A456B" w:rsidRDefault="00AD231F" w:rsidP="006A456B"/>
    <w:p w:rsidR="006A456B" w:rsidRPr="006A456B" w:rsidRDefault="00AD231F" w:rsidP="006A456B"/>
    <w:p w:rsidR="006A456B" w:rsidRPr="006A456B" w:rsidRDefault="00AD231F" w:rsidP="006A456B">
      <w:pPr>
        <w:spacing w:line="20" w:lineRule="atLeast"/>
        <w:rPr>
          <w:rFonts w:cs="Arial"/>
          <w:kern w:val="32"/>
          <w:sz w:val="16"/>
          <w:szCs w:val="16"/>
        </w:rPr>
      </w:pPr>
    </w:p>
    <w:p w:rsidR="006A456B" w:rsidRPr="006A456B" w:rsidRDefault="00AD231F" w:rsidP="006A456B">
      <w:pPr>
        <w:spacing w:line="20" w:lineRule="atLeast"/>
        <w:rPr>
          <w:rFonts w:ascii="Arial Rounded MT Bold" w:hAnsi="Arial Rounded MT Bold" w:cs="Arial"/>
          <w:kern w:val="32"/>
          <w:sz w:val="16"/>
          <w:szCs w:val="16"/>
        </w:rPr>
      </w:pPr>
    </w:p>
    <w:p w:rsidR="006A456B" w:rsidRDefault="00AD231F" w:rsidP="00AA4AF9">
      <w:pPr>
        <w:tabs>
          <w:tab w:val="left" w:pos="0"/>
        </w:tabs>
        <w:rPr>
          <w:sz w:val="24"/>
        </w:rPr>
      </w:pPr>
    </w:p>
    <w:p w:rsidR="00313B1E" w:rsidRDefault="00AD231F" w:rsidP="00AA4AF9">
      <w:pPr>
        <w:tabs>
          <w:tab w:val="left" w:pos="0"/>
        </w:tabs>
        <w:rPr>
          <w:sz w:val="24"/>
        </w:rPr>
      </w:pPr>
    </w:p>
    <w:p w:rsidR="00313B1E" w:rsidRDefault="00AD231F" w:rsidP="00AA4AF9">
      <w:pPr>
        <w:tabs>
          <w:tab w:val="left" w:pos="0"/>
        </w:tabs>
        <w:rPr>
          <w:sz w:val="24"/>
        </w:rPr>
      </w:pPr>
    </w:p>
    <w:p w:rsidR="00313B1E" w:rsidRDefault="00AD231F" w:rsidP="00AA4AF9">
      <w:pPr>
        <w:tabs>
          <w:tab w:val="left" w:pos="0"/>
        </w:tabs>
        <w:rPr>
          <w:sz w:val="24"/>
        </w:rPr>
      </w:pPr>
    </w:p>
    <w:p w:rsidR="00313B1E" w:rsidRDefault="00AD231F" w:rsidP="00AA4AF9">
      <w:pPr>
        <w:tabs>
          <w:tab w:val="left" w:pos="0"/>
        </w:tabs>
        <w:rPr>
          <w:sz w:val="24"/>
        </w:rPr>
      </w:pPr>
    </w:p>
    <w:p w:rsidR="00313B1E" w:rsidRDefault="00AD231F" w:rsidP="00AA4AF9">
      <w:pPr>
        <w:tabs>
          <w:tab w:val="left" w:pos="0"/>
        </w:tabs>
        <w:rPr>
          <w:sz w:val="24"/>
        </w:rPr>
      </w:pPr>
    </w:p>
    <w:p w:rsidR="00313B1E" w:rsidRDefault="00AD231F" w:rsidP="00AA4AF9">
      <w:pPr>
        <w:tabs>
          <w:tab w:val="left" w:pos="0"/>
        </w:tabs>
        <w:rPr>
          <w:sz w:val="24"/>
        </w:rPr>
      </w:pPr>
    </w:p>
    <w:p w:rsidR="005A4688" w:rsidRPr="007F3132" w:rsidRDefault="00AD231F" w:rsidP="00AA4AF9">
      <w:pPr>
        <w:tabs>
          <w:tab w:val="left" w:pos="0"/>
        </w:tabs>
        <w:rPr>
          <w:sz w:val="24"/>
        </w:rPr>
      </w:pPr>
    </w:p>
    <w:sectPr w:rsidR="005A4688" w:rsidRPr="007F3132" w:rsidSect="00AC4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FC" w:rsidRDefault="00480E31">
      <w:r>
        <w:separator/>
      </w:r>
    </w:p>
  </w:endnote>
  <w:endnote w:type="continuationSeparator" w:id="0">
    <w:p w:rsidR="001248FC" w:rsidRDefault="0048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1F" w:rsidRDefault="00AD23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457654"/>
      <w:docPartObj>
        <w:docPartGallery w:val="Page Numbers (Bottom of Page)"/>
        <w:docPartUnique/>
      </w:docPartObj>
    </w:sdtPr>
    <w:sdtEndPr/>
    <w:sdtContent>
      <w:p w:rsidR="00735F57" w:rsidRDefault="00735F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31F" w:rsidRPr="00AD231F">
          <w:rPr>
            <w:noProof/>
            <w:lang w:val="es-ES"/>
          </w:rPr>
          <w:t>6</w:t>
        </w:r>
        <w:r>
          <w:fldChar w:fldCharType="end"/>
        </w:r>
      </w:p>
    </w:sdtContent>
  </w:sdt>
  <w:p w:rsidR="008A2EE8" w:rsidRDefault="00AD23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1F" w:rsidRDefault="00AD23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FC" w:rsidRDefault="00480E31">
      <w:r>
        <w:separator/>
      </w:r>
    </w:p>
  </w:footnote>
  <w:footnote w:type="continuationSeparator" w:id="0">
    <w:p w:rsidR="001248FC" w:rsidRDefault="0048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1F" w:rsidRDefault="00AD23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88" w:rsidRPr="00746F68" w:rsidRDefault="00480E31" w:rsidP="00675C01">
    <w:pPr>
      <w:spacing w:line="280" w:lineRule="exact"/>
      <w:rPr>
        <w:rFonts w:cs="Arial"/>
        <w:kern w:val="32"/>
        <w:sz w:val="28"/>
        <w:szCs w:val="28"/>
      </w:rPr>
    </w:pPr>
    <w:r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-235585</wp:posOffset>
          </wp:positionV>
          <wp:extent cx="483235" cy="715645"/>
          <wp:effectExtent l="19050" t="0" r="0" b="0"/>
          <wp:wrapNone/>
          <wp:docPr id="2" name="Imagen 2" descr="ajunt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untamen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6F68">
      <w:rPr>
        <w:rFonts w:cs="Arial"/>
        <w:sz w:val="28"/>
        <w:szCs w:val="28"/>
      </w:rPr>
      <w:t>Ajuntament</w:t>
    </w:r>
    <w:r w:rsidRPr="00746F68">
      <w:rPr>
        <w:rFonts w:cs="Arial"/>
        <w:kern w:val="32"/>
        <w:sz w:val="28"/>
        <w:szCs w:val="28"/>
      </w:rPr>
      <w:t xml:space="preserve"> de Deltebre</w:t>
    </w:r>
  </w:p>
  <w:p w:rsidR="005A4688" w:rsidRPr="00746F68" w:rsidRDefault="00480E31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Plaça 20 de maig, 1</w:t>
    </w:r>
  </w:p>
  <w:p w:rsidR="005A4688" w:rsidRPr="00746F68" w:rsidRDefault="00480E31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43580 DELTEBRE</w:t>
    </w:r>
  </w:p>
  <w:p w:rsidR="005A4688" w:rsidRPr="00746F68" w:rsidRDefault="00480E31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Telèfon 977 489 309</w:t>
    </w:r>
  </w:p>
  <w:p w:rsidR="005A4688" w:rsidRPr="00746F68" w:rsidRDefault="00480E31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Fax       977 489 515</w:t>
    </w:r>
  </w:p>
  <w:p w:rsidR="005A4688" w:rsidRPr="00746F68" w:rsidRDefault="00480E31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ajuntament@deltebre.cat</w:t>
    </w:r>
  </w:p>
  <w:p w:rsidR="005A4688" w:rsidRDefault="00480E31" w:rsidP="00675C01">
    <w:pPr>
      <w:pStyle w:val="Encabezado"/>
    </w:pPr>
    <w:r w:rsidRPr="00746F68">
      <w:rPr>
        <w:rFonts w:cs="Arial"/>
        <w:kern w:val="32"/>
        <w:sz w:val="16"/>
        <w:szCs w:val="16"/>
      </w:rPr>
      <w:t>www.deltebre.cat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1F" w:rsidRDefault="00AD23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DC2"/>
    <w:multiLevelType w:val="multilevel"/>
    <w:tmpl w:val="F2CE8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742920"/>
    <w:multiLevelType w:val="hybridMultilevel"/>
    <w:tmpl w:val="A734FEFE"/>
    <w:lvl w:ilvl="0" w:tplc="F926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9EF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CD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0A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E7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EF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82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C7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6E9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E31"/>
    <w:rsid w:val="001248FC"/>
    <w:rsid w:val="00480E31"/>
    <w:rsid w:val="00735F57"/>
    <w:rsid w:val="00A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23"/>
    <w:pPr>
      <w:jc w:val="both"/>
    </w:pPr>
    <w:rPr>
      <w:rFonts w:ascii="Arial" w:hAnsi="Arial"/>
      <w:szCs w:val="24"/>
      <w:lang w:val="ca-ES" w:eastAsia="ca-ES"/>
    </w:rPr>
  </w:style>
  <w:style w:type="paragraph" w:styleId="Ttulo1">
    <w:name w:val="heading 1"/>
    <w:basedOn w:val="Normal"/>
    <w:next w:val="Normal"/>
    <w:qFormat/>
    <w:rsid w:val="00CB220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3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A43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43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46F6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F3132"/>
    <w:pPr>
      <w:widowControl w:val="0"/>
    </w:pPr>
    <w:rPr>
      <w:rFonts w:ascii="Times New Roman" w:hAnsi="Times New Roman"/>
      <w:snapToGrid w:val="0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F3132"/>
    <w:rPr>
      <w:snapToGrid w:val="0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7F3132"/>
    <w:pPr>
      <w:widowControl w:val="0"/>
      <w:outlineLvl w:val="0"/>
    </w:pPr>
    <w:rPr>
      <w:rFonts w:ascii="Times New Roman" w:hAnsi="Times New Roman"/>
      <w:b/>
      <w:snapToGrid w:val="0"/>
      <w:sz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3132"/>
    <w:rPr>
      <w:b/>
      <w:snapToGrid w:val="0"/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rsid w:val="007F3132"/>
    <w:pPr>
      <w:jc w:val="left"/>
    </w:pPr>
    <w:rPr>
      <w:rFonts w:ascii="Times New Roman" w:hAnsi="Times New Roman"/>
      <w:b/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F3132"/>
    <w:rPr>
      <w:b/>
      <w:sz w:val="24"/>
      <w:szCs w:val="24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7F3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ca-ES"/>
    </w:rPr>
  </w:style>
  <w:style w:type="paragraph" w:customStyle="1" w:styleId="p0">
    <w:name w:val="p0"/>
    <w:basedOn w:val="Normal"/>
    <w:rsid w:val="007F3132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eastAsia="es-ES"/>
    </w:rPr>
  </w:style>
  <w:style w:type="character" w:customStyle="1" w:styleId="EncabezadoCar">
    <w:name w:val="Encabezado Car"/>
    <w:link w:val="Encabezado"/>
    <w:rsid w:val="003F5840"/>
    <w:rPr>
      <w:rFonts w:ascii="Arial" w:hAnsi="Arial"/>
      <w:szCs w:val="24"/>
      <w:lang w:val="ca-ES" w:eastAsia="ca-ES"/>
    </w:rPr>
  </w:style>
  <w:style w:type="paragraph" w:customStyle="1" w:styleId="Default">
    <w:name w:val="Default"/>
    <w:rsid w:val="00480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F57"/>
    <w:rPr>
      <w:rFonts w:ascii="Arial" w:hAnsi="Arial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ton\Desktop\PLANTILLES%20D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PLANTILLES DE SECRETARIA</Template>
  <TotalTime>113</TotalTime>
  <Pages>8</Pages>
  <Words>1833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Deltebre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 Rivero</dc:creator>
  <cp:lastModifiedBy>David Torres Fabra</cp:lastModifiedBy>
  <cp:revision>6</cp:revision>
  <cp:lastPrinted>2009-08-06T11:18:00Z</cp:lastPrinted>
  <dcterms:created xsi:type="dcterms:W3CDTF">2014-11-10T07:39:00Z</dcterms:created>
  <dcterms:modified xsi:type="dcterms:W3CDTF">2015-02-04T09:43:00Z</dcterms:modified>
</cp:coreProperties>
</file>