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87F" w:rsidRDefault="001A787F" w:rsidP="00B805ED">
      <w:pPr>
        <w:pStyle w:val="Textoindependiente"/>
        <w:rPr>
          <w:rFonts w:ascii="Arial" w:hAnsi="Arial" w:cs="Arial"/>
          <w:b/>
          <w:bCs/>
        </w:rPr>
      </w:pPr>
    </w:p>
    <w:p w:rsidR="005C1266" w:rsidRDefault="005C1266" w:rsidP="00B805ED">
      <w:pPr>
        <w:pStyle w:val="Textoindependiente"/>
        <w:rPr>
          <w:rFonts w:ascii="Arial" w:hAnsi="Arial" w:cs="Arial"/>
          <w:b/>
          <w:bCs/>
        </w:rPr>
      </w:pPr>
    </w:p>
    <w:p w:rsidR="001A787F" w:rsidRDefault="001A787F" w:rsidP="00B805ED">
      <w:pPr>
        <w:pStyle w:val="Textoindependiente"/>
        <w:rPr>
          <w:rFonts w:ascii="Arial" w:hAnsi="Arial" w:cs="Arial"/>
          <w:b/>
          <w:bCs/>
        </w:rPr>
      </w:pPr>
    </w:p>
    <w:p w:rsidR="001A787F" w:rsidRPr="00F27065" w:rsidRDefault="001A787F" w:rsidP="00B805ED">
      <w:pPr>
        <w:pStyle w:val="Textoindependiente"/>
        <w:rPr>
          <w:rFonts w:ascii="Arial" w:hAnsi="Arial" w:cs="Arial"/>
          <w:b/>
          <w:bCs/>
        </w:rPr>
      </w:pPr>
    </w:p>
    <w:p w:rsidR="00AB2B3E" w:rsidRPr="00F27065" w:rsidRDefault="00AB2B3E" w:rsidP="00B805ED">
      <w:pPr>
        <w:pStyle w:val="Textoindependiente"/>
        <w:rPr>
          <w:rFonts w:ascii="Arial" w:hAnsi="Arial" w:cs="Arial"/>
          <w:b/>
          <w:bCs/>
        </w:rPr>
      </w:pPr>
      <w:r w:rsidRPr="00F27065">
        <w:rPr>
          <w:rFonts w:ascii="Arial" w:hAnsi="Arial" w:cs="Arial"/>
          <w:b/>
          <w:bCs/>
        </w:rPr>
        <w:t xml:space="preserve">ACTA DE LA SESSIÓ EXTRAORDINÀRIA DEL PLE DE L’AJUNTAMENT DE ALBAGÉS </w:t>
      </w:r>
    </w:p>
    <w:p w:rsidR="00AB2B3E" w:rsidRPr="00F27065" w:rsidRDefault="00AB2B3E" w:rsidP="00B805ED">
      <w:pPr>
        <w:rPr>
          <w:b/>
          <w:bCs/>
        </w:rPr>
      </w:pPr>
    </w:p>
    <w:p w:rsidR="00AB2B3E" w:rsidRPr="00F27065" w:rsidRDefault="00AB2B3E" w:rsidP="00B805ED">
      <w:pPr>
        <w:keepNext/>
        <w:jc w:val="both"/>
      </w:pPr>
      <w:r w:rsidRPr="00F27065">
        <w:rPr>
          <w:b/>
          <w:bCs/>
          <w:spacing w:val="-3"/>
          <w:u w:val="single"/>
        </w:rPr>
        <w:t>IDENTIFICACIÓ DE LA SESSIÓ</w:t>
      </w:r>
    </w:p>
    <w:p w:rsidR="005C1266" w:rsidRPr="00F27065" w:rsidRDefault="005C1266" w:rsidP="005C1266">
      <w:pPr>
        <w:keepNext/>
        <w:outlineLvl w:val="0"/>
        <w:rPr>
          <w:bCs/>
        </w:rPr>
      </w:pPr>
    </w:p>
    <w:p w:rsidR="005C1266" w:rsidRPr="00F27065" w:rsidRDefault="005C1266" w:rsidP="005C1266">
      <w:pPr>
        <w:keepNext/>
        <w:outlineLvl w:val="0"/>
        <w:rPr>
          <w:bCs/>
        </w:rPr>
      </w:pPr>
      <w:r w:rsidRPr="00F27065">
        <w:rPr>
          <w:bCs/>
        </w:rPr>
        <w:t>Identificació de la sessió</w:t>
      </w:r>
    </w:p>
    <w:p w:rsidR="005C1266" w:rsidRPr="00F27065" w:rsidRDefault="005C1266" w:rsidP="005C1266">
      <w:pPr>
        <w:keepNext/>
        <w:jc w:val="both"/>
        <w:outlineLvl w:val="1"/>
      </w:pPr>
      <w:r w:rsidRPr="00F27065">
        <w:rPr>
          <w:bCs/>
        </w:rPr>
        <w:t>NÚM SESSIÓ</w:t>
      </w:r>
      <w:r w:rsidRPr="00F27065">
        <w:t> : 10/2015</w:t>
      </w:r>
    </w:p>
    <w:p w:rsidR="005C1266" w:rsidRPr="00F27065" w:rsidRDefault="005C1266" w:rsidP="005C1266">
      <w:pPr>
        <w:keepNext/>
        <w:jc w:val="both"/>
        <w:outlineLvl w:val="2"/>
        <w:rPr>
          <w:b/>
          <w:bCs/>
        </w:rPr>
      </w:pPr>
      <w:r w:rsidRPr="00F27065">
        <w:rPr>
          <w:b/>
          <w:bCs/>
        </w:rPr>
        <w:t>SESSIÓ EXTRAORDINÀRIA</w:t>
      </w:r>
    </w:p>
    <w:p w:rsidR="005C1266" w:rsidRPr="00F27065" w:rsidRDefault="005C1266" w:rsidP="005C1266">
      <w:pPr>
        <w:keepNext/>
        <w:outlineLvl w:val="0"/>
      </w:pPr>
      <w:r w:rsidRPr="00F27065">
        <w:t>DIA : 16 de desembre de 2015</w:t>
      </w:r>
    </w:p>
    <w:p w:rsidR="005C1266" w:rsidRPr="00F27065" w:rsidRDefault="005C1266" w:rsidP="005C1266">
      <w:pPr>
        <w:keepNext/>
        <w:outlineLvl w:val="0"/>
      </w:pPr>
      <w:r w:rsidRPr="00F27065">
        <w:t>HORA :  13:00 h</w:t>
      </w:r>
    </w:p>
    <w:p w:rsidR="005C1266" w:rsidRPr="00F27065" w:rsidRDefault="005C1266" w:rsidP="005C1266">
      <w:pPr>
        <w:keepNext/>
        <w:suppressAutoHyphens/>
        <w:jc w:val="both"/>
        <w:outlineLvl w:val="2"/>
      </w:pPr>
      <w:r w:rsidRPr="00F27065">
        <w:t xml:space="preserve">LLOC: </w:t>
      </w:r>
      <w:r w:rsidRPr="00F27065">
        <w:rPr>
          <w:bCs/>
        </w:rPr>
        <w:t>Sala de Plens de l'Ajuntament de L’Albagés</w:t>
      </w:r>
    </w:p>
    <w:p w:rsidR="00AB2B3E" w:rsidRPr="00F27065" w:rsidRDefault="00AB2B3E" w:rsidP="00B805ED">
      <w:pPr>
        <w:jc w:val="both"/>
        <w:rPr>
          <w:b/>
          <w:bCs/>
        </w:rPr>
      </w:pPr>
    </w:p>
    <w:p w:rsidR="00AB2B3E" w:rsidRPr="00F27065" w:rsidRDefault="00AB2B3E" w:rsidP="00B805ED">
      <w:pPr>
        <w:jc w:val="both"/>
      </w:pPr>
      <w:r w:rsidRPr="00F27065">
        <w:rPr>
          <w:b/>
          <w:bCs/>
        </w:rPr>
        <w:t xml:space="preserve">ASSISTENTS A LA SESSIÓ:   </w:t>
      </w:r>
    </w:p>
    <w:p w:rsidR="00AB2B3E" w:rsidRPr="00F27065" w:rsidRDefault="00AB2B3E" w:rsidP="00B805ED">
      <w:pPr>
        <w:tabs>
          <w:tab w:val="left" w:pos="1140"/>
        </w:tabs>
        <w:jc w:val="both"/>
        <w:rPr>
          <w:lang w:eastAsia="ca-ES"/>
        </w:rPr>
      </w:pPr>
      <w:r w:rsidRPr="00F27065">
        <w:rPr>
          <w:lang w:eastAsia="ca-ES"/>
        </w:rPr>
        <w:tab/>
      </w:r>
    </w:p>
    <w:p w:rsidR="00832F65" w:rsidRPr="00F27065" w:rsidRDefault="00832F65" w:rsidP="00832F65">
      <w:pPr>
        <w:jc w:val="both"/>
        <w:rPr>
          <w:iCs/>
        </w:rPr>
      </w:pPr>
      <w:r w:rsidRPr="00F27065">
        <w:rPr>
          <w:iCs/>
        </w:rPr>
        <w:t>Miquel Àngel Llimós Ruiz (Activem)</w:t>
      </w:r>
    </w:p>
    <w:p w:rsidR="00832F65" w:rsidRPr="00F27065" w:rsidRDefault="00832F65" w:rsidP="00832F65">
      <w:pPr>
        <w:jc w:val="both"/>
        <w:rPr>
          <w:iCs/>
        </w:rPr>
      </w:pPr>
      <w:r w:rsidRPr="00F27065">
        <w:rPr>
          <w:iCs/>
        </w:rPr>
        <w:t>Mariona Seró Masip (Activem)</w:t>
      </w:r>
    </w:p>
    <w:p w:rsidR="00832F65" w:rsidRPr="00F27065" w:rsidRDefault="00832F65" w:rsidP="00832F65">
      <w:pPr>
        <w:jc w:val="both"/>
        <w:rPr>
          <w:iCs/>
        </w:rPr>
      </w:pPr>
      <w:r w:rsidRPr="00F27065">
        <w:rPr>
          <w:iCs/>
        </w:rPr>
        <w:t>Ramon Maria Llimós Montagut (Activem)</w:t>
      </w:r>
    </w:p>
    <w:p w:rsidR="00832F65" w:rsidRPr="00F27065" w:rsidRDefault="00832F65" w:rsidP="00832F65">
      <w:pPr>
        <w:jc w:val="both"/>
        <w:rPr>
          <w:iCs/>
        </w:rPr>
      </w:pPr>
      <w:r w:rsidRPr="00F27065">
        <w:rPr>
          <w:iCs/>
        </w:rPr>
        <w:t>Albert Donés Antequera (ERC-AM)</w:t>
      </w:r>
    </w:p>
    <w:p w:rsidR="00832F65" w:rsidRPr="00F27065" w:rsidRDefault="00832F65" w:rsidP="00832F65">
      <w:pPr>
        <w:tabs>
          <w:tab w:val="left" w:pos="1140"/>
        </w:tabs>
        <w:jc w:val="both"/>
        <w:rPr>
          <w:lang w:eastAsia="ca-ES"/>
        </w:rPr>
      </w:pPr>
    </w:p>
    <w:p w:rsidR="00832F65" w:rsidRPr="00F27065" w:rsidRDefault="00832F65" w:rsidP="00832F65">
      <w:pPr>
        <w:jc w:val="both"/>
        <w:rPr>
          <w:b/>
          <w:bCs/>
          <w:lang w:eastAsia="ca-ES"/>
        </w:rPr>
      </w:pPr>
      <w:r w:rsidRPr="00F27065">
        <w:rPr>
          <w:b/>
          <w:bCs/>
          <w:lang w:eastAsia="ca-ES"/>
        </w:rPr>
        <w:t xml:space="preserve">NO ASSISTEIXEN, EXCUSANT-SE: </w:t>
      </w:r>
    </w:p>
    <w:p w:rsidR="00832F65" w:rsidRPr="00F27065" w:rsidRDefault="00832F65" w:rsidP="00832F65">
      <w:pPr>
        <w:jc w:val="both"/>
        <w:rPr>
          <w:iCs/>
        </w:rPr>
      </w:pPr>
    </w:p>
    <w:p w:rsidR="00832F65" w:rsidRPr="00F27065" w:rsidRDefault="00832F65" w:rsidP="00832F65">
      <w:pPr>
        <w:jc w:val="both"/>
        <w:rPr>
          <w:iCs/>
        </w:rPr>
      </w:pPr>
      <w:r w:rsidRPr="00F27065">
        <w:rPr>
          <w:iCs/>
        </w:rPr>
        <w:t>Víctor Masip Romero (Activem)</w:t>
      </w:r>
    </w:p>
    <w:p w:rsidR="00832F65" w:rsidRPr="00F27065" w:rsidRDefault="00832F65" w:rsidP="00832F65">
      <w:pPr>
        <w:jc w:val="both"/>
      </w:pPr>
      <w:r w:rsidRPr="00F27065">
        <w:rPr>
          <w:iCs/>
        </w:rPr>
        <w:t>Maite Melero Gasol (ERC-AM)</w:t>
      </w:r>
    </w:p>
    <w:p w:rsidR="00832F65" w:rsidRPr="00F27065" w:rsidRDefault="00832F65" w:rsidP="00832F65">
      <w:pPr>
        <w:widowControl w:val="0"/>
        <w:tabs>
          <w:tab w:val="left" w:pos="1134"/>
        </w:tabs>
        <w:jc w:val="both"/>
        <w:rPr>
          <w:lang w:eastAsia="ca-ES"/>
        </w:rPr>
      </w:pPr>
      <w:r w:rsidRPr="00F27065">
        <w:rPr>
          <w:iCs/>
        </w:rPr>
        <w:t xml:space="preserve">Ramon </w:t>
      </w:r>
      <w:proofErr w:type="spellStart"/>
      <w:r w:rsidRPr="00F27065">
        <w:rPr>
          <w:iCs/>
        </w:rPr>
        <w:t>Niñà</w:t>
      </w:r>
      <w:proofErr w:type="spellEnd"/>
      <w:r w:rsidRPr="00F27065">
        <w:rPr>
          <w:iCs/>
        </w:rPr>
        <w:t xml:space="preserve"> </w:t>
      </w:r>
      <w:proofErr w:type="spellStart"/>
      <w:r w:rsidRPr="00F27065">
        <w:rPr>
          <w:iCs/>
        </w:rPr>
        <w:t>Prenafeta</w:t>
      </w:r>
      <w:proofErr w:type="spellEnd"/>
      <w:r w:rsidRPr="00F27065">
        <w:rPr>
          <w:iCs/>
        </w:rPr>
        <w:t xml:space="preserve"> (CIU)</w:t>
      </w:r>
    </w:p>
    <w:p w:rsidR="00AB2B3E" w:rsidRPr="00F27065" w:rsidRDefault="00AB2B3E" w:rsidP="00B805ED">
      <w:pPr>
        <w:widowControl w:val="0"/>
        <w:tabs>
          <w:tab w:val="left" w:pos="1134"/>
        </w:tabs>
        <w:jc w:val="both"/>
        <w:rPr>
          <w:lang w:eastAsia="ca-ES"/>
        </w:rPr>
      </w:pPr>
    </w:p>
    <w:p w:rsidR="00AB2B3E" w:rsidRPr="00F27065" w:rsidRDefault="00AB2B3E" w:rsidP="00B805ED">
      <w:pPr>
        <w:jc w:val="both"/>
      </w:pPr>
      <w:r w:rsidRPr="00F27065">
        <w:t xml:space="preserve">Actua com a secretària: </w:t>
      </w:r>
      <w:r w:rsidR="008039DA" w:rsidRPr="00F27065">
        <w:t>Alba Martí Vallés</w:t>
      </w:r>
    </w:p>
    <w:p w:rsidR="00AB2B3E" w:rsidRPr="00F27065" w:rsidRDefault="00AB2B3E" w:rsidP="00B805ED">
      <w:pPr>
        <w:jc w:val="both"/>
      </w:pPr>
    </w:p>
    <w:p w:rsidR="00CF3D8A" w:rsidRPr="00F27065" w:rsidRDefault="00AB2B3E" w:rsidP="00B805ED">
      <w:pPr>
        <w:jc w:val="both"/>
        <w:rPr>
          <w:lang w:eastAsia="ca-ES"/>
        </w:rPr>
      </w:pPr>
      <w:r w:rsidRPr="00F27065">
        <w:t xml:space="preserve">A Albagés, a </w:t>
      </w:r>
      <w:r w:rsidR="00832F65" w:rsidRPr="00F27065">
        <w:t xml:space="preserve">16 de desembre </w:t>
      </w:r>
      <w:r w:rsidRPr="00F27065">
        <w:t>de 201</w:t>
      </w:r>
      <w:r w:rsidR="008039DA" w:rsidRPr="00F27065">
        <w:t>5</w:t>
      </w:r>
      <w:r w:rsidRPr="00F27065">
        <w:t>, reunit el Ple de l’ Ajuntament, prèvia convocatòria, i sota la presidència del Sr.</w:t>
      </w:r>
      <w:r w:rsidR="00832F65" w:rsidRPr="00F27065">
        <w:t xml:space="preserve"> </w:t>
      </w:r>
      <w:r w:rsidR="00832F65" w:rsidRPr="00F27065">
        <w:rPr>
          <w:iCs/>
        </w:rPr>
        <w:t>Miquel Àngel Llimós Ruiz</w:t>
      </w:r>
      <w:r w:rsidRPr="00F27065">
        <w:t xml:space="preserve">, un cop comprovada l’assistència del nombre suficient de membres per a la vàlida realització de la sessió es </w:t>
      </w:r>
      <w:r w:rsidRPr="00F27065">
        <w:rPr>
          <w:lang w:eastAsia="ca-ES"/>
        </w:rPr>
        <w:t xml:space="preserve">passa a resoldre el següent: </w:t>
      </w:r>
    </w:p>
    <w:p w:rsidR="00CF3D8A" w:rsidRPr="00F27065" w:rsidRDefault="00CF3D8A" w:rsidP="00B805ED">
      <w:pPr>
        <w:jc w:val="both"/>
        <w:rPr>
          <w:lang w:eastAsia="ca-ES"/>
        </w:rPr>
      </w:pPr>
    </w:p>
    <w:p w:rsidR="00AB2B3E" w:rsidRPr="00F27065" w:rsidRDefault="00AB2B3E" w:rsidP="00B805ED">
      <w:pPr>
        <w:jc w:val="both"/>
        <w:rPr>
          <w:bCs/>
          <w:u w:val="single"/>
        </w:rPr>
      </w:pPr>
      <w:r w:rsidRPr="00F27065">
        <w:rPr>
          <w:bCs/>
          <w:u w:val="single"/>
        </w:rPr>
        <w:t>ORDRE DEL DIA:</w:t>
      </w:r>
    </w:p>
    <w:p w:rsidR="00AB2B3E" w:rsidRPr="00F27065" w:rsidRDefault="00AB2B3E" w:rsidP="00B805ED">
      <w:pPr>
        <w:jc w:val="both"/>
      </w:pPr>
    </w:p>
    <w:p w:rsidR="00832F65" w:rsidRPr="00F27065" w:rsidRDefault="00832F65" w:rsidP="00832F65">
      <w:pPr>
        <w:jc w:val="both"/>
        <w:rPr>
          <w:bCs/>
        </w:rPr>
      </w:pPr>
      <w:r w:rsidRPr="00F27065">
        <w:rPr>
          <w:bCs/>
        </w:rPr>
        <w:t xml:space="preserve">1.- Adjudicació del contracte de la gestió del servei del Bar Casal. </w:t>
      </w:r>
    </w:p>
    <w:p w:rsidR="00832F65" w:rsidRPr="00F27065" w:rsidRDefault="00832F65" w:rsidP="00832F65">
      <w:pPr>
        <w:jc w:val="both"/>
        <w:rPr>
          <w:bCs/>
        </w:rPr>
      </w:pPr>
      <w:r w:rsidRPr="00F27065">
        <w:rPr>
          <w:bCs/>
        </w:rPr>
        <w:t xml:space="preserve">2.- Prendre coneixement de la renúncia presentada pel regidor Sr. Ramon </w:t>
      </w:r>
      <w:proofErr w:type="spellStart"/>
      <w:r w:rsidRPr="00F27065">
        <w:rPr>
          <w:bCs/>
        </w:rPr>
        <w:t>Niñà</w:t>
      </w:r>
      <w:proofErr w:type="spellEnd"/>
      <w:r w:rsidRPr="00F27065">
        <w:rPr>
          <w:bCs/>
        </w:rPr>
        <w:t xml:space="preserve"> </w:t>
      </w:r>
      <w:proofErr w:type="spellStart"/>
      <w:r w:rsidRPr="00F27065">
        <w:rPr>
          <w:bCs/>
        </w:rPr>
        <w:t>Prenafeta</w:t>
      </w:r>
      <w:proofErr w:type="spellEnd"/>
      <w:r w:rsidRPr="00F27065">
        <w:rPr>
          <w:bCs/>
        </w:rPr>
        <w:t xml:space="preserve">. </w:t>
      </w:r>
    </w:p>
    <w:p w:rsidR="00AB2B3E" w:rsidRPr="00F27065" w:rsidRDefault="00AB2B3E" w:rsidP="00B805ED">
      <w:pPr>
        <w:jc w:val="both"/>
      </w:pPr>
    </w:p>
    <w:p w:rsidR="00AB2B3E" w:rsidRPr="00F27065" w:rsidRDefault="00AB2B3E" w:rsidP="00B805ED">
      <w:pPr>
        <w:pStyle w:val="Textoindependiente"/>
        <w:rPr>
          <w:rFonts w:ascii="Arial" w:hAnsi="Arial" w:cs="Arial"/>
          <w:bCs/>
          <w:u w:val="single"/>
        </w:rPr>
      </w:pPr>
      <w:r w:rsidRPr="00F27065">
        <w:rPr>
          <w:rFonts w:ascii="Arial" w:hAnsi="Arial" w:cs="Arial"/>
          <w:bCs/>
          <w:u w:val="single"/>
        </w:rPr>
        <w:t>DESENVOLUPAMENT DE LA SESSIÓ I ACORDS:</w:t>
      </w:r>
    </w:p>
    <w:p w:rsidR="00832F65" w:rsidRPr="00F27065" w:rsidRDefault="00832F65" w:rsidP="00832F65">
      <w:pPr>
        <w:jc w:val="both"/>
        <w:rPr>
          <w:bCs/>
        </w:rPr>
      </w:pPr>
    </w:p>
    <w:p w:rsidR="00832F65" w:rsidRPr="00F27065" w:rsidRDefault="00832F65" w:rsidP="00832F65">
      <w:pPr>
        <w:jc w:val="both"/>
        <w:rPr>
          <w:b/>
          <w:bCs/>
        </w:rPr>
      </w:pPr>
      <w:r w:rsidRPr="00F27065">
        <w:rPr>
          <w:b/>
          <w:bCs/>
        </w:rPr>
        <w:t xml:space="preserve">1.- Adjudicació del contracte de la gestió del servei del Bar Casal. </w:t>
      </w:r>
    </w:p>
    <w:p w:rsidR="00832F65" w:rsidRPr="00F27065" w:rsidRDefault="00832F65" w:rsidP="00832F65">
      <w:pPr>
        <w:jc w:val="both"/>
        <w:rPr>
          <w:b/>
          <w:bCs/>
        </w:rPr>
      </w:pPr>
    </w:p>
    <w:p w:rsidR="001A787F" w:rsidRDefault="001A787F" w:rsidP="00832F65">
      <w:pPr>
        <w:jc w:val="both"/>
        <w:rPr>
          <w:bCs/>
        </w:rPr>
      </w:pPr>
    </w:p>
    <w:p w:rsidR="001A787F" w:rsidRDefault="001A787F" w:rsidP="00832F65">
      <w:pPr>
        <w:jc w:val="both"/>
        <w:rPr>
          <w:bCs/>
        </w:rPr>
      </w:pPr>
    </w:p>
    <w:p w:rsidR="001A787F" w:rsidRDefault="001A787F" w:rsidP="00832F65">
      <w:pPr>
        <w:jc w:val="both"/>
        <w:rPr>
          <w:bCs/>
        </w:rPr>
      </w:pPr>
    </w:p>
    <w:p w:rsidR="001A787F" w:rsidRDefault="001A787F" w:rsidP="00832F65">
      <w:pPr>
        <w:jc w:val="both"/>
        <w:rPr>
          <w:bCs/>
        </w:rPr>
      </w:pPr>
    </w:p>
    <w:p w:rsidR="00832F65" w:rsidRPr="00F27065" w:rsidRDefault="00832F65" w:rsidP="00832F65">
      <w:pPr>
        <w:jc w:val="both"/>
      </w:pPr>
      <w:r w:rsidRPr="00F27065">
        <w:rPr>
          <w:bCs/>
        </w:rPr>
        <w:t>L’</w:t>
      </w:r>
      <w:r w:rsidRPr="00F27065">
        <w:t>’Ajuntament de l’Albagés és propietari del Bar Casal situat al Passeig de les Garrigues, 12 d’aquesta població.</w:t>
      </w:r>
    </w:p>
    <w:p w:rsidR="00832F65" w:rsidRPr="00F27065" w:rsidRDefault="00832F65" w:rsidP="00832F65">
      <w:pPr>
        <w:jc w:val="both"/>
      </w:pPr>
      <w:r w:rsidRPr="00F27065">
        <w:t xml:space="preserve"> </w:t>
      </w:r>
    </w:p>
    <w:p w:rsidR="00832F65" w:rsidRPr="00F27065" w:rsidRDefault="00832F65" w:rsidP="00832F65">
      <w:pPr>
        <w:jc w:val="both"/>
      </w:pPr>
      <w:r w:rsidRPr="00F27065">
        <w:t>El ple reunit en sessió ordinària el dia 23 de novembre de 2015 el Plec de Clàusules administratives particulars a efectes de regir el contracte d’arrendament per a l’explotació del Bar Casal de l’Albagés.</w:t>
      </w:r>
    </w:p>
    <w:p w:rsidR="00832F65" w:rsidRPr="00F27065" w:rsidRDefault="00832F65" w:rsidP="00832F65">
      <w:pPr>
        <w:jc w:val="both"/>
      </w:pPr>
    </w:p>
    <w:p w:rsidR="00832F65" w:rsidRPr="00F27065" w:rsidRDefault="00832F65" w:rsidP="00832F65">
      <w:pPr>
        <w:jc w:val="both"/>
      </w:pPr>
      <w:r w:rsidRPr="00F27065">
        <w:t xml:space="preserve">Reunida la mesa de contractació, en data 14 de desembre de 2015, es va procedir a l’obertura de la proposició presentada dins el termini establert i va acordar Proposar al Ple de la corporació l'adjudicació de l’arrendament del Bar Casal de l’Albagés a la Sra. </w:t>
      </w:r>
      <w:proofErr w:type="spellStart"/>
      <w:r w:rsidRPr="00F27065">
        <w:t>Engràcia</w:t>
      </w:r>
      <w:proofErr w:type="spellEnd"/>
      <w:r w:rsidRPr="00F27065">
        <w:t xml:space="preserve"> Sánchez </w:t>
      </w:r>
      <w:proofErr w:type="spellStart"/>
      <w:r w:rsidRPr="00F27065">
        <w:t>Alcaraz</w:t>
      </w:r>
      <w:proofErr w:type="spellEnd"/>
      <w:r w:rsidRPr="00F27065">
        <w:t xml:space="preserve">. </w:t>
      </w:r>
    </w:p>
    <w:p w:rsidR="00832F65" w:rsidRPr="00F27065" w:rsidRDefault="00832F65" w:rsidP="00832F65">
      <w:pPr>
        <w:jc w:val="both"/>
      </w:pPr>
    </w:p>
    <w:p w:rsidR="00832F65" w:rsidRPr="00F27065" w:rsidRDefault="00832F65" w:rsidP="00832F65">
      <w:pPr>
        <w:jc w:val="both"/>
      </w:pPr>
      <w:r w:rsidRPr="00F27065">
        <w:t xml:space="preserve">Per tot, el Ple acorda per unanimitat dels membres assistents, </w:t>
      </w:r>
    </w:p>
    <w:p w:rsidR="00832F65" w:rsidRPr="00F27065" w:rsidRDefault="00832F65" w:rsidP="00832F65">
      <w:pPr>
        <w:jc w:val="both"/>
      </w:pPr>
    </w:p>
    <w:p w:rsidR="00A356AF" w:rsidRPr="00F27065" w:rsidRDefault="00832F65" w:rsidP="00A356AF">
      <w:pPr>
        <w:jc w:val="both"/>
        <w:rPr>
          <w:rFonts w:eastAsia="Calibri"/>
        </w:rPr>
      </w:pPr>
      <w:r w:rsidRPr="00F27065">
        <w:rPr>
          <w:u w:val="single"/>
        </w:rPr>
        <w:t>Primer</w:t>
      </w:r>
      <w:r w:rsidRPr="00F27065">
        <w:t xml:space="preserve">.- Adjudicar a la Sra. </w:t>
      </w:r>
      <w:proofErr w:type="spellStart"/>
      <w:r w:rsidRPr="00F27065">
        <w:t>Engràcia</w:t>
      </w:r>
      <w:proofErr w:type="spellEnd"/>
      <w:r w:rsidRPr="00F27065">
        <w:t xml:space="preserve"> </w:t>
      </w:r>
      <w:r w:rsidR="00A356AF" w:rsidRPr="00F27065">
        <w:t xml:space="preserve">Sánchez </w:t>
      </w:r>
      <w:proofErr w:type="spellStart"/>
      <w:r w:rsidR="00A356AF" w:rsidRPr="00F27065">
        <w:t>Alcaraz</w:t>
      </w:r>
      <w:proofErr w:type="spellEnd"/>
      <w:r w:rsidR="00A356AF" w:rsidRPr="00F27065">
        <w:t xml:space="preserve"> el contracte d’arrendament del Bar Casal </w:t>
      </w:r>
      <w:r w:rsidR="00A356AF" w:rsidRPr="00F27065">
        <w:rPr>
          <w:rFonts w:eastAsia="Calibri"/>
        </w:rPr>
        <w:t xml:space="preserve">pel preu de 625 euros mensuals, </w:t>
      </w:r>
      <w:r w:rsidR="00A356AF" w:rsidRPr="00F27065">
        <w:rPr>
          <w:rFonts w:eastAsia="Calibri"/>
          <w:bCs/>
        </w:rPr>
        <w:t xml:space="preserve">IVA </w:t>
      </w:r>
      <w:r w:rsidR="008C75F9" w:rsidRPr="00F27065">
        <w:rPr>
          <w:rFonts w:eastAsia="Calibri"/>
          <w:bCs/>
        </w:rPr>
        <w:t>exclòs</w:t>
      </w:r>
      <w:r w:rsidR="00A356AF" w:rsidRPr="00F27065">
        <w:rPr>
          <w:rFonts w:eastAsia="Calibri"/>
          <w:bCs/>
        </w:rPr>
        <w:t>, a la Sra.</w:t>
      </w:r>
      <w:r w:rsidR="008C75F9" w:rsidRPr="00F27065">
        <w:rPr>
          <w:rFonts w:eastAsia="Calibri"/>
          <w:bCs/>
        </w:rPr>
        <w:t xml:space="preserve"> ENGRÀCIA SÁNCHEZ ALCARAZ</w:t>
      </w:r>
      <w:r w:rsidR="00A356AF" w:rsidRPr="00F27065">
        <w:rPr>
          <w:rFonts w:eastAsia="Calibri"/>
          <w:bCs/>
        </w:rPr>
        <w:t xml:space="preserve">, </w:t>
      </w:r>
      <w:r w:rsidR="00A356AF" w:rsidRPr="00F27065">
        <w:rPr>
          <w:rFonts w:eastAsia="Calibri"/>
        </w:rPr>
        <w:t>subjecte a</w:t>
      </w:r>
      <w:r w:rsidR="00CF5989" w:rsidRPr="00F27065">
        <w:rPr>
          <w:rFonts w:eastAsia="Calibri"/>
        </w:rPr>
        <w:t xml:space="preserve">l Plec de Clàusules </w:t>
      </w:r>
      <w:r w:rsidR="00A356AF" w:rsidRPr="00F27065">
        <w:rPr>
          <w:rFonts w:eastAsia="Calibri"/>
        </w:rPr>
        <w:t xml:space="preserve">Administratives. </w:t>
      </w:r>
    </w:p>
    <w:p w:rsidR="00A356AF" w:rsidRPr="00F27065" w:rsidRDefault="00A356AF" w:rsidP="00A356AF">
      <w:pPr>
        <w:jc w:val="both"/>
        <w:rPr>
          <w:rFonts w:eastAsia="Calibri"/>
          <w:bCs/>
        </w:rPr>
      </w:pPr>
    </w:p>
    <w:p w:rsidR="00832F65" w:rsidRPr="00F27065" w:rsidRDefault="00CF5989" w:rsidP="00832F65">
      <w:pPr>
        <w:jc w:val="both"/>
      </w:pPr>
      <w:r w:rsidRPr="00F27065">
        <w:rPr>
          <w:u w:val="single"/>
        </w:rPr>
        <w:t>Segon</w:t>
      </w:r>
      <w:r w:rsidRPr="00F27065">
        <w:t xml:space="preserve">.- </w:t>
      </w:r>
      <w:r w:rsidR="00A356AF" w:rsidRPr="00F27065">
        <w:rPr>
          <w:rFonts w:eastAsia="Calibri"/>
        </w:rPr>
        <w:t xml:space="preserve">Comunicar aquest acord a l’adjudicatària i requerir-la per </w:t>
      </w:r>
      <w:r w:rsidR="00A356AF" w:rsidRPr="00F27065">
        <w:rPr>
          <w:rFonts w:eastAsia="Calibri"/>
          <w:bCs/>
        </w:rPr>
        <w:t xml:space="preserve">a que </w:t>
      </w:r>
      <w:r w:rsidR="00D64B94">
        <w:rPr>
          <w:rFonts w:eastAsia="Calibri"/>
          <w:bCs/>
        </w:rPr>
        <w:t xml:space="preserve">en el termini de 10 dies hàbils següents a la notificació, i abans de </w:t>
      </w:r>
      <w:r w:rsidR="00A356AF" w:rsidRPr="00F27065">
        <w:rPr>
          <w:rFonts w:eastAsia="Calibri"/>
          <w:bCs/>
        </w:rPr>
        <w:t>formali</w:t>
      </w:r>
      <w:r w:rsidR="00D64B94">
        <w:rPr>
          <w:rFonts w:eastAsia="Calibri"/>
          <w:bCs/>
        </w:rPr>
        <w:t>tzar el contracte administratiu</w:t>
      </w:r>
      <w:r w:rsidRPr="00F27065">
        <w:rPr>
          <w:rFonts w:eastAsia="Calibri"/>
          <w:bCs/>
        </w:rPr>
        <w:t>,  aporti</w:t>
      </w:r>
      <w:r w:rsidRPr="00F27065">
        <w:t xml:space="preserve"> la documentació justificativa de trobar-se al corrent en el compliment de les  obligacions tributàries i amb la Seguretat Social, i d’haver constituït la garantia definitiva exigida en el plec de clàusules administratives</w:t>
      </w:r>
      <w:r w:rsidR="00A356AF" w:rsidRPr="00F27065">
        <w:rPr>
          <w:rFonts w:eastAsia="Calibri"/>
          <w:bCs/>
        </w:rPr>
        <w:t>.</w:t>
      </w:r>
    </w:p>
    <w:p w:rsidR="00832F65" w:rsidRPr="00F27065" w:rsidRDefault="00832F65" w:rsidP="00832F65">
      <w:pPr>
        <w:jc w:val="both"/>
        <w:rPr>
          <w:b/>
          <w:bCs/>
        </w:rPr>
      </w:pPr>
    </w:p>
    <w:p w:rsidR="00832F65" w:rsidRPr="00F27065" w:rsidRDefault="00832F65" w:rsidP="00832F65">
      <w:pPr>
        <w:jc w:val="both"/>
        <w:rPr>
          <w:b/>
          <w:bCs/>
        </w:rPr>
      </w:pPr>
      <w:r w:rsidRPr="002E75AE">
        <w:rPr>
          <w:b/>
          <w:bCs/>
        </w:rPr>
        <w:t xml:space="preserve">2.- Prendre coneixement de la renúncia presentada pel regidor Sr. Ramon </w:t>
      </w:r>
      <w:proofErr w:type="spellStart"/>
      <w:r w:rsidRPr="002E75AE">
        <w:rPr>
          <w:b/>
          <w:bCs/>
        </w:rPr>
        <w:t>Niñà</w:t>
      </w:r>
      <w:proofErr w:type="spellEnd"/>
      <w:r w:rsidRPr="002E75AE">
        <w:rPr>
          <w:b/>
          <w:bCs/>
        </w:rPr>
        <w:t xml:space="preserve"> </w:t>
      </w:r>
      <w:proofErr w:type="spellStart"/>
      <w:r w:rsidRPr="002E75AE">
        <w:rPr>
          <w:b/>
          <w:bCs/>
        </w:rPr>
        <w:t>Prenafeta</w:t>
      </w:r>
      <w:proofErr w:type="spellEnd"/>
      <w:r w:rsidRPr="002E75AE">
        <w:rPr>
          <w:b/>
          <w:bCs/>
        </w:rPr>
        <w:t>.</w:t>
      </w:r>
      <w:r w:rsidRPr="00F27065">
        <w:rPr>
          <w:b/>
          <w:bCs/>
        </w:rPr>
        <w:t xml:space="preserve"> </w:t>
      </w:r>
    </w:p>
    <w:p w:rsidR="002E75AE" w:rsidRDefault="002E75AE" w:rsidP="002E75AE">
      <w:pPr>
        <w:jc w:val="both"/>
      </w:pPr>
    </w:p>
    <w:p w:rsidR="002E75AE" w:rsidRDefault="002E75AE" w:rsidP="002E75AE">
      <w:pPr>
        <w:jc w:val="both"/>
      </w:pPr>
      <w:r w:rsidRPr="00F1793A">
        <w:t xml:space="preserve">Vist l’escrit presentat en data </w:t>
      </w:r>
      <w:r>
        <w:t>10 de desembre de 2015, registre entrada 571,</w:t>
      </w:r>
      <w:r w:rsidRPr="00F1793A">
        <w:t xml:space="preserve"> pel qual el </w:t>
      </w:r>
      <w:r>
        <w:t>regidor ,</w:t>
      </w:r>
      <w:r w:rsidRPr="00F1793A">
        <w:t xml:space="preserve"> Sr. Ramon </w:t>
      </w:r>
      <w:proofErr w:type="spellStart"/>
      <w:r>
        <w:t>Niñà</w:t>
      </w:r>
      <w:proofErr w:type="spellEnd"/>
      <w:r>
        <w:t xml:space="preserve"> </w:t>
      </w:r>
      <w:proofErr w:type="spellStart"/>
      <w:r>
        <w:t>Prenafeta</w:t>
      </w:r>
      <w:proofErr w:type="spellEnd"/>
      <w:r w:rsidRPr="00F1793A">
        <w:t>,</w:t>
      </w:r>
      <w:r>
        <w:t xml:space="preserve"> </w:t>
      </w:r>
      <w:r w:rsidRPr="00F1793A">
        <w:t xml:space="preserve"> </w:t>
      </w:r>
      <w:r>
        <w:t>renuncia</w:t>
      </w:r>
      <w:r w:rsidRPr="00F1793A">
        <w:t xml:space="preserve"> a la seva condició de regidor de l’Ajuntament, càrrec que exerceix en l’actualitat i del que va prendre possessió en la sessió constitutiva de la Corporació, celebrada el dia 1</w:t>
      </w:r>
      <w:r>
        <w:t>3</w:t>
      </w:r>
      <w:r w:rsidRPr="00F1793A">
        <w:t xml:space="preserve"> de juny de 201</w:t>
      </w:r>
      <w:r>
        <w:t>5</w:t>
      </w:r>
      <w:r w:rsidRPr="00F1793A">
        <w:t xml:space="preserve">, donat que va ésser proclamat electe amb la candidatura presentada pel </w:t>
      </w:r>
      <w:r>
        <w:t>p</w:t>
      </w:r>
      <w:r w:rsidRPr="00F1793A">
        <w:t>artit de Convergència i Unió</w:t>
      </w:r>
      <w:r>
        <w:t xml:space="preserve"> (CIU)</w:t>
      </w:r>
      <w:r w:rsidRPr="00F1793A">
        <w:t xml:space="preserve">, </w:t>
      </w:r>
      <w:r>
        <w:t>en el que ocupava el lloc núm. 1</w:t>
      </w:r>
      <w:r w:rsidRPr="00F1793A">
        <w:t xml:space="preserve">, i de conformitat amb el previst a la legislació electoral i del règim local, així com en la Instrucció de </w:t>
      </w:r>
      <w:smartTag w:uri="urn:schemas-microsoft-com:office:smarttags" w:element="PersonName">
        <w:smartTagPr>
          <w:attr w:name="ProductID" w:val="la Junta Electoral Central"/>
        </w:smartTagPr>
        <w:r w:rsidRPr="00F1793A">
          <w:t>la Junta Electoral Central</w:t>
        </w:r>
      </w:smartTag>
      <w:r w:rsidRPr="00F1793A">
        <w:t xml:space="preserve"> sobre substitució de càrrecs representatius locals, de 10 de juliol de 2003, </w:t>
      </w:r>
    </w:p>
    <w:p w:rsidR="002E75AE" w:rsidRDefault="002E75AE" w:rsidP="002E75AE">
      <w:pPr>
        <w:jc w:val="both"/>
      </w:pPr>
    </w:p>
    <w:p w:rsidR="002E75AE" w:rsidRDefault="002E75AE" w:rsidP="002E75AE">
      <w:pPr>
        <w:jc w:val="both"/>
      </w:pPr>
      <w:r>
        <w:t>El Ple aprova per unanimitat dels membres assistents:</w:t>
      </w:r>
    </w:p>
    <w:p w:rsidR="002E75AE" w:rsidRDefault="002E75AE" w:rsidP="002E75AE">
      <w:pPr>
        <w:jc w:val="both"/>
      </w:pPr>
    </w:p>
    <w:p w:rsidR="002E75AE" w:rsidRPr="00F1793A" w:rsidRDefault="002E75AE" w:rsidP="002E75AE">
      <w:pPr>
        <w:jc w:val="both"/>
      </w:pPr>
      <w:r w:rsidRPr="002E75AE">
        <w:rPr>
          <w:u w:val="single"/>
        </w:rPr>
        <w:t>Primer</w:t>
      </w:r>
      <w:r>
        <w:t xml:space="preserve">.- </w:t>
      </w:r>
      <w:r w:rsidRPr="00F1793A">
        <w:t xml:space="preserve">Prendre en coneixement, per a la seva efectivitat, de la renúncia formulada pel Sr. Ramon </w:t>
      </w:r>
      <w:proofErr w:type="spellStart"/>
      <w:r>
        <w:t>Niñà</w:t>
      </w:r>
      <w:proofErr w:type="spellEnd"/>
      <w:r>
        <w:t xml:space="preserve"> </w:t>
      </w:r>
      <w:proofErr w:type="spellStart"/>
      <w:r>
        <w:t>Prenafeta</w:t>
      </w:r>
      <w:proofErr w:type="spellEnd"/>
      <w:r w:rsidRPr="00F1793A">
        <w:t xml:space="preserve"> a la seva condició de regidor de l’Ajuntament de </w:t>
      </w:r>
      <w:r>
        <w:t>l’Albagés</w:t>
      </w:r>
      <w:r w:rsidRPr="00F1793A">
        <w:t xml:space="preserve"> i a tots els altres derivats d’aquesta condició.</w:t>
      </w:r>
    </w:p>
    <w:p w:rsidR="002E75AE" w:rsidRPr="00F1793A" w:rsidRDefault="002E75AE" w:rsidP="002E75AE">
      <w:pPr>
        <w:tabs>
          <w:tab w:val="left" w:pos="1080"/>
        </w:tabs>
        <w:autoSpaceDE w:val="0"/>
        <w:autoSpaceDN w:val="0"/>
        <w:adjustRightInd w:val="0"/>
        <w:jc w:val="both"/>
      </w:pPr>
    </w:p>
    <w:p w:rsidR="001A787F" w:rsidRDefault="001A787F" w:rsidP="002E75AE">
      <w:pPr>
        <w:tabs>
          <w:tab w:val="left" w:pos="1080"/>
        </w:tabs>
        <w:autoSpaceDE w:val="0"/>
        <w:autoSpaceDN w:val="0"/>
        <w:adjustRightInd w:val="0"/>
        <w:jc w:val="both"/>
        <w:rPr>
          <w:u w:val="single"/>
        </w:rPr>
      </w:pPr>
    </w:p>
    <w:p w:rsidR="001A787F" w:rsidRDefault="001A787F" w:rsidP="002E75AE">
      <w:pPr>
        <w:tabs>
          <w:tab w:val="left" w:pos="1080"/>
        </w:tabs>
        <w:autoSpaceDE w:val="0"/>
        <w:autoSpaceDN w:val="0"/>
        <w:adjustRightInd w:val="0"/>
        <w:jc w:val="both"/>
        <w:rPr>
          <w:u w:val="single"/>
        </w:rPr>
      </w:pPr>
    </w:p>
    <w:p w:rsidR="001A787F" w:rsidRDefault="001A787F" w:rsidP="002E75AE">
      <w:pPr>
        <w:tabs>
          <w:tab w:val="left" w:pos="1080"/>
        </w:tabs>
        <w:autoSpaceDE w:val="0"/>
        <w:autoSpaceDN w:val="0"/>
        <w:adjustRightInd w:val="0"/>
        <w:jc w:val="both"/>
        <w:rPr>
          <w:u w:val="single"/>
        </w:rPr>
      </w:pPr>
    </w:p>
    <w:p w:rsidR="001A787F" w:rsidRDefault="001A787F" w:rsidP="002E75AE">
      <w:pPr>
        <w:tabs>
          <w:tab w:val="left" w:pos="1080"/>
        </w:tabs>
        <w:autoSpaceDE w:val="0"/>
        <w:autoSpaceDN w:val="0"/>
        <w:adjustRightInd w:val="0"/>
        <w:jc w:val="both"/>
        <w:rPr>
          <w:u w:val="single"/>
        </w:rPr>
      </w:pPr>
    </w:p>
    <w:p w:rsidR="002E75AE" w:rsidRPr="00F1793A" w:rsidRDefault="002E75AE" w:rsidP="002E75AE">
      <w:pPr>
        <w:tabs>
          <w:tab w:val="left" w:pos="1080"/>
        </w:tabs>
        <w:autoSpaceDE w:val="0"/>
        <w:autoSpaceDN w:val="0"/>
        <w:adjustRightInd w:val="0"/>
        <w:jc w:val="both"/>
      </w:pPr>
      <w:r w:rsidRPr="002E75AE">
        <w:rPr>
          <w:u w:val="single"/>
        </w:rPr>
        <w:t>Segon.-</w:t>
      </w:r>
      <w:r>
        <w:t xml:space="preserve"> </w:t>
      </w:r>
      <w:r w:rsidRPr="00F1793A">
        <w:t xml:space="preserve">Comunicar aquest acord a </w:t>
      </w:r>
      <w:smartTag w:uri="urn:schemas-microsoft-com:office:smarttags" w:element="PersonName">
        <w:smartTagPr>
          <w:attr w:name="ProductID" w:val="LA JUNTA ELECTORAL"/>
        </w:smartTagPr>
        <w:r w:rsidRPr="00F1793A">
          <w:t>la Junta Electoral</w:t>
        </w:r>
      </w:smartTag>
      <w:r w:rsidRPr="00F1793A">
        <w:t xml:space="preserve"> per a que expedeixi la credencial acreditativa de la condició d’electe a favor del candidat següent, que segons dades que obren en l’Ajuntament és el Sr.</w:t>
      </w:r>
      <w:r>
        <w:t xml:space="preserve"> Josep Ramon Cuadrat Rey, que ocupava el lloc número 2</w:t>
      </w:r>
      <w:r w:rsidRPr="00F1793A">
        <w:t xml:space="preserve"> a la llista electoral </w:t>
      </w:r>
      <w:r>
        <w:t>del P</w:t>
      </w:r>
      <w:r w:rsidRPr="00F1793A">
        <w:t>artit de Convergència i Unió a les eleccions locals de l’any 201</w:t>
      </w:r>
      <w:r>
        <w:t>5</w:t>
      </w:r>
      <w:r w:rsidRPr="00F1793A">
        <w:t>.</w:t>
      </w:r>
    </w:p>
    <w:p w:rsidR="00832F65" w:rsidRPr="00F27065" w:rsidRDefault="00832F65" w:rsidP="00832F65">
      <w:pPr>
        <w:jc w:val="both"/>
        <w:rPr>
          <w:bCs/>
        </w:rPr>
      </w:pPr>
    </w:p>
    <w:p w:rsidR="00832F65" w:rsidRPr="00F27065" w:rsidRDefault="00832F65" w:rsidP="00832F65">
      <w:pPr>
        <w:jc w:val="both"/>
      </w:pPr>
      <w:r w:rsidRPr="00220BF7">
        <w:t xml:space="preserve">I sense que existeixi cap més assumpte a tractar, el Sr. Alcalde aixeca la sessió </w:t>
      </w:r>
      <w:r w:rsidR="00220BF7" w:rsidRPr="00220BF7">
        <w:t>quan són les 13:23</w:t>
      </w:r>
      <w:r w:rsidRPr="00220BF7">
        <w:t xml:space="preserve"> hores.</w:t>
      </w:r>
    </w:p>
    <w:p w:rsidR="00832F65" w:rsidRPr="00F27065" w:rsidRDefault="00832F65" w:rsidP="00832F65">
      <w:pPr>
        <w:jc w:val="both"/>
      </w:pPr>
    </w:p>
    <w:p w:rsidR="00832F65" w:rsidRPr="00F27065" w:rsidRDefault="00832F65" w:rsidP="00832F65">
      <w:r w:rsidRPr="00F27065">
        <w:t>L’Albagés, 16 de desembre de 2015</w:t>
      </w:r>
    </w:p>
    <w:p w:rsidR="00832F65" w:rsidRPr="00F27065" w:rsidRDefault="00832F65" w:rsidP="00832F65">
      <w:r w:rsidRPr="00F27065">
        <w:tab/>
      </w:r>
      <w:r w:rsidRPr="00F27065">
        <w:tab/>
      </w:r>
      <w:r w:rsidRPr="00F27065">
        <w:tab/>
      </w:r>
      <w:r w:rsidRPr="00F27065">
        <w:tab/>
      </w:r>
      <w:r w:rsidRPr="00F27065">
        <w:tab/>
      </w:r>
      <w:r w:rsidRPr="00F27065">
        <w:tab/>
      </w:r>
      <w:r w:rsidRPr="00F27065">
        <w:tab/>
      </w:r>
      <w:r w:rsidRPr="00F27065">
        <w:tab/>
        <w:t>En dono fe</w:t>
      </w:r>
    </w:p>
    <w:p w:rsidR="00832F65" w:rsidRPr="00F27065" w:rsidRDefault="00832F65" w:rsidP="00832F65">
      <w:r w:rsidRPr="00F27065">
        <w:t>L’Alcalde,</w:t>
      </w:r>
      <w:r w:rsidRPr="00F27065">
        <w:tab/>
      </w:r>
      <w:r w:rsidRPr="00F27065">
        <w:tab/>
      </w:r>
      <w:r w:rsidRPr="00F27065">
        <w:tab/>
      </w:r>
      <w:r w:rsidRPr="00F27065">
        <w:tab/>
      </w:r>
      <w:r w:rsidRPr="00F27065">
        <w:tab/>
      </w:r>
      <w:r w:rsidRPr="00F27065">
        <w:tab/>
      </w:r>
      <w:r w:rsidRPr="00F27065">
        <w:tab/>
        <w:t>La Secretària,</w:t>
      </w:r>
    </w:p>
    <w:p w:rsidR="00832F65" w:rsidRPr="00F27065" w:rsidRDefault="00832F65" w:rsidP="00832F65"/>
    <w:p w:rsidR="00832F65" w:rsidRPr="00F27065" w:rsidRDefault="00832F65" w:rsidP="00832F65"/>
    <w:p w:rsidR="00832F65" w:rsidRPr="00F27065" w:rsidRDefault="00832F65" w:rsidP="00832F65"/>
    <w:p w:rsidR="00832F65" w:rsidRPr="00F27065" w:rsidRDefault="00832F65" w:rsidP="00832F65"/>
    <w:p w:rsidR="00832F65" w:rsidRPr="00F27065" w:rsidRDefault="00832F65" w:rsidP="00832F65">
      <w:pPr>
        <w:spacing w:after="200" w:line="276" w:lineRule="auto"/>
      </w:pPr>
      <w:r w:rsidRPr="00F27065">
        <w:t xml:space="preserve">Miquel àngel Llimós Ruiz </w:t>
      </w:r>
      <w:r w:rsidRPr="00F27065">
        <w:tab/>
      </w:r>
      <w:r w:rsidRPr="00F27065">
        <w:tab/>
      </w:r>
      <w:r w:rsidRPr="00F27065">
        <w:tab/>
      </w:r>
      <w:r w:rsidRPr="00F27065">
        <w:tab/>
      </w:r>
      <w:r w:rsidRPr="00F27065">
        <w:tab/>
        <w:t xml:space="preserve">Alba Martí Vallès </w:t>
      </w:r>
    </w:p>
    <w:p w:rsidR="00832F65" w:rsidRPr="00F27065" w:rsidRDefault="00832F65" w:rsidP="00832F65">
      <w:pPr>
        <w:jc w:val="both"/>
        <w:rPr>
          <w:bCs/>
        </w:rPr>
      </w:pPr>
    </w:p>
    <w:p w:rsidR="00AB2B3E" w:rsidRPr="00F27065" w:rsidRDefault="00AB2B3E" w:rsidP="00652F35"/>
    <w:sectPr w:rsidR="00AB2B3E" w:rsidRPr="00F27065" w:rsidSect="00674E3F">
      <w:headerReference w:type="default" r:id="rId7"/>
      <w:footerReference w:type="default" r:id="rId8"/>
      <w:pgSz w:w="11906" w:h="16838"/>
      <w:pgMar w:top="2325" w:right="1418" w:bottom="1134" w:left="1418" w:header="1021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67D" w:rsidRDefault="00C2667D" w:rsidP="001033EB">
      <w:r>
        <w:separator/>
      </w:r>
    </w:p>
  </w:endnote>
  <w:endnote w:type="continuationSeparator" w:id="0">
    <w:p w:rsidR="00C2667D" w:rsidRDefault="00C2667D" w:rsidP="00103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B3E" w:rsidRDefault="00AB2B3E" w:rsidP="005C56F5">
    <w:pPr>
      <w:jc w:val="center"/>
      <w:rPr>
        <w:rFonts w:ascii="Tahoma" w:hAnsi="Tahoma" w:cs="Tahoma"/>
        <w:sz w:val="18"/>
        <w:szCs w:val="18"/>
      </w:rPr>
    </w:pPr>
    <w:r w:rsidRPr="005C56F5">
      <w:rPr>
        <w:rFonts w:ascii="Tahoma" w:hAnsi="Tahoma" w:cs="Tahoma"/>
        <w:sz w:val="18"/>
        <w:szCs w:val="18"/>
      </w:rPr>
      <w:t>AJUNTAMENT DE L’ALBAGÉS</w:t>
    </w:r>
    <w:r w:rsidRPr="005C56F5">
      <w:rPr>
        <w:rFonts w:ascii="Tahoma" w:hAnsi="Tahoma" w:cs="Tahoma"/>
        <w:sz w:val="20"/>
        <w:szCs w:val="20"/>
      </w:rPr>
      <w:t>,</w:t>
    </w:r>
    <w:r w:rsidRPr="005C56F5">
      <w:rPr>
        <w:rFonts w:ascii="Tahoma" w:hAnsi="Tahoma" w:cs="Tahoma"/>
        <w:b/>
        <w:bCs/>
        <w:sz w:val="20"/>
        <w:szCs w:val="20"/>
      </w:rPr>
      <w:t xml:space="preserve"> </w:t>
    </w:r>
    <w:r w:rsidRPr="005C56F5">
      <w:rPr>
        <w:b/>
        <w:bCs/>
        <w:sz w:val="20"/>
        <w:szCs w:val="20"/>
      </w:rPr>
      <w:t xml:space="preserve"> </w:t>
    </w:r>
    <w:r w:rsidRPr="005C56F5">
      <w:rPr>
        <w:rFonts w:ascii="Tahoma" w:hAnsi="Tahoma" w:cs="Tahoma"/>
        <w:sz w:val="18"/>
        <w:szCs w:val="18"/>
      </w:rPr>
      <w:t xml:space="preserve">C/ Santiago </w:t>
    </w:r>
    <w:proofErr w:type="spellStart"/>
    <w:r w:rsidRPr="005C56F5">
      <w:rPr>
        <w:rFonts w:ascii="Tahoma" w:hAnsi="Tahoma" w:cs="Tahoma"/>
        <w:sz w:val="18"/>
        <w:szCs w:val="18"/>
      </w:rPr>
      <w:t>Russinyol</w:t>
    </w:r>
    <w:proofErr w:type="spellEnd"/>
    <w:r w:rsidRPr="005C56F5">
      <w:rPr>
        <w:rFonts w:ascii="Tahoma" w:hAnsi="Tahoma" w:cs="Tahoma"/>
        <w:sz w:val="18"/>
        <w:szCs w:val="18"/>
      </w:rPr>
      <w:t xml:space="preserve">, 9     25155 l’Albagés </w:t>
    </w:r>
  </w:p>
  <w:p w:rsidR="00AB2B3E" w:rsidRPr="005C56F5" w:rsidRDefault="00AB2B3E" w:rsidP="005C56F5">
    <w:pPr>
      <w:jc w:val="center"/>
      <w:rPr>
        <w:rFonts w:ascii="Tahoma" w:hAnsi="Tahoma" w:cs="Tahoma"/>
        <w:sz w:val="16"/>
        <w:szCs w:val="16"/>
      </w:rPr>
    </w:pPr>
    <w:r w:rsidRPr="005C56F5">
      <w:rPr>
        <w:rFonts w:ascii="Tahoma" w:hAnsi="Tahoma" w:cs="Tahoma"/>
        <w:sz w:val="16"/>
        <w:szCs w:val="16"/>
      </w:rPr>
      <w:t xml:space="preserve"> Tel: 973 121129</w:t>
    </w:r>
    <w:r w:rsidRPr="005C56F5">
      <w:rPr>
        <w:rFonts w:ascii="Tahoma" w:hAnsi="Tahoma" w:cs="Tahoma"/>
        <w:b/>
        <w:bCs/>
        <w:sz w:val="16"/>
        <w:szCs w:val="16"/>
      </w:rPr>
      <w:t xml:space="preserve">   </w:t>
    </w:r>
    <w:r w:rsidRPr="005C56F5">
      <w:rPr>
        <w:rFonts w:ascii="Tahoma" w:hAnsi="Tahoma" w:cs="Tahoma"/>
        <w:sz w:val="16"/>
        <w:szCs w:val="16"/>
      </w:rPr>
      <w:t>Fax: 973 121121  ajuntament@</w:t>
    </w:r>
    <w:proofErr w:type="spellStart"/>
    <w:r w:rsidRPr="005C56F5">
      <w:rPr>
        <w:rFonts w:ascii="Tahoma" w:hAnsi="Tahoma" w:cs="Tahoma"/>
        <w:sz w:val="16"/>
        <w:szCs w:val="16"/>
      </w:rPr>
      <w:t>albages.cat</w:t>
    </w:r>
    <w:proofErr w:type="spellEnd"/>
    <w:r w:rsidRPr="005C56F5">
      <w:rPr>
        <w:rFonts w:ascii="Tahoma" w:hAnsi="Tahoma" w:cs="Tahoma"/>
        <w:sz w:val="16"/>
        <w:szCs w:val="16"/>
      </w:rPr>
      <w:t xml:space="preserve">   NIF: P2500600H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67D" w:rsidRDefault="00C2667D" w:rsidP="001033EB">
      <w:r>
        <w:separator/>
      </w:r>
    </w:p>
  </w:footnote>
  <w:footnote w:type="continuationSeparator" w:id="0">
    <w:p w:rsidR="00C2667D" w:rsidRDefault="00C2667D" w:rsidP="001033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B3E" w:rsidRDefault="005C1266" w:rsidP="001033EB">
    <w:pPr>
      <w:pStyle w:val="Encabezado"/>
    </w:pPr>
    <w:r>
      <w:rPr>
        <w:noProof/>
        <w:lang w:val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59055</wp:posOffset>
          </wp:positionH>
          <wp:positionV relativeFrom="paragraph">
            <wp:posOffset>-327660</wp:posOffset>
          </wp:positionV>
          <wp:extent cx="647700" cy="895350"/>
          <wp:effectExtent l="19050" t="0" r="0" b="0"/>
          <wp:wrapNone/>
          <wp:docPr id="1" name="Imagen 1" descr="ALBAG-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ALBAG-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B2B3E" w:rsidRDefault="00AB2B3E" w:rsidP="001033EB">
    <w:pPr>
      <w:pStyle w:val="Encabezado"/>
      <w:tabs>
        <w:tab w:val="clear" w:pos="4252"/>
        <w:tab w:val="clear" w:pos="8504"/>
        <w:tab w:val="left" w:pos="1140"/>
      </w:tabs>
    </w:pPr>
    <w:r>
      <w:tab/>
    </w:r>
  </w:p>
  <w:p w:rsidR="00AB2B3E" w:rsidRDefault="00AB2B3E" w:rsidP="001033EB">
    <w:pPr>
      <w:pStyle w:val="Encabezado"/>
      <w:tabs>
        <w:tab w:val="clear" w:pos="4252"/>
        <w:tab w:val="clear" w:pos="8504"/>
        <w:tab w:val="left" w:pos="1140"/>
      </w:tabs>
    </w:pPr>
  </w:p>
  <w:p w:rsidR="00AB2B3E" w:rsidRDefault="00AB2B3E" w:rsidP="001033EB">
    <w:pPr>
      <w:pStyle w:val="Encabezado"/>
      <w:tabs>
        <w:tab w:val="clear" w:pos="4252"/>
        <w:tab w:val="clear" w:pos="8504"/>
        <w:tab w:val="left" w:pos="1140"/>
      </w:tabs>
      <w:ind w:right="794"/>
    </w:pPr>
  </w:p>
  <w:p w:rsidR="00AB2B3E" w:rsidRPr="00276DB0" w:rsidRDefault="00AB2B3E" w:rsidP="001033EB">
    <w:pPr>
      <w:pStyle w:val="Encabezado"/>
      <w:tabs>
        <w:tab w:val="clear" w:pos="4252"/>
        <w:tab w:val="clear" w:pos="8504"/>
        <w:tab w:val="left" w:pos="1140"/>
      </w:tabs>
      <w:ind w:right="794"/>
      <w:rPr>
        <w:rFonts w:ascii="Tahoma" w:hAnsi="Tahoma" w:cs="Tahoma"/>
        <w:b/>
        <w:bCs/>
        <w:sz w:val="20"/>
        <w:szCs w:val="20"/>
      </w:rPr>
    </w:pPr>
    <w:r w:rsidRPr="00276DB0">
      <w:rPr>
        <w:rFonts w:ascii="Tahoma" w:hAnsi="Tahoma" w:cs="Tahoma"/>
        <w:b/>
        <w:bCs/>
        <w:sz w:val="20"/>
        <w:szCs w:val="20"/>
      </w:rPr>
      <w:t xml:space="preserve">AJUNTAMENT </w:t>
    </w:r>
  </w:p>
  <w:p w:rsidR="00AB2B3E" w:rsidRPr="00276DB0" w:rsidRDefault="00AB2B3E" w:rsidP="001033EB">
    <w:pPr>
      <w:pStyle w:val="Encabezado"/>
      <w:tabs>
        <w:tab w:val="clear" w:pos="4252"/>
        <w:tab w:val="clear" w:pos="8504"/>
        <w:tab w:val="left" w:pos="1140"/>
      </w:tabs>
      <w:rPr>
        <w:rFonts w:ascii="Tahoma" w:hAnsi="Tahoma" w:cs="Tahoma"/>
        <w:b/>
        <w:bCs/>
        <w:sz w:val="20"/>
        <w:szCs w:val="20"/>
      </w:rPr>
    </w:pPr>
    <w:r w:rsidRPr="00276DB0">
      <w:rPr>
        <w:rFonts w:ascii="Tahoma" w:hAnsi="Tahoma" w:cs="Tahoma"/>
        <w:b/>
        <w:bCs/>
        <w:sz w:val="20"/>
        <w:szCs w:val="20"/>
      </w:rPr>
      <w:t xml:space="preserve">  L’ALBAGÉS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67582"/>
    <w:multiLevelType w:val="hybridMultilevel"/>
    <w:tmpl w:val="C226E5E8"/>
    <w:lvl w:ilvl="0" w:tplc="392EF5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CC42951"/>
    <w:multiLevelType w:val="hybridMultilevel"/>
    <w:tmpl w:val="A126E16A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5B22AB"/>
    <w:multiLevelType w:val="hybridMultilevel"/>
    <w:tmpl w:val="C1125744"/>
    <w:lvl w:ilvl="0" w:tplc="0C0A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D25ED9"/>
    <w:multiLevelType w:val="hybridMultilevel"/>
    <w:tmpl w:val="192E555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62B4774"/>
    <w:multiLevelType w:val="hybridMultilevel"/>
    <w:tmpl w:val="68980560"/>
    <w:lvl w:ilvl="0" w:tplc="392EF5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441CB7"/>
    <w:multiLevelType w:val="hybridMultilevel"/>
    <w:tmpl w:val="BD8C12F2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3D911B3A"/>
    <w:multiLevelType w:val="hybridMultilevel"/>
    <w:tmpl w:val="87FE8428"/>
    <w:name w:val="WW8Num42"/>
    <w:lvl w:ilvl="0" w:tplc="B20E4222">
      <w:start w:val="1"/>
      <w:numFmt w:val="ordinalText"/>
      <w:lvlText w:val="%1.-"/>
      <w:lvlJc w:val="left"/>
      <w:pPr>
        <w:tabs>
          <w:tab w:val="num" w:pos="0"/>
        </w:tabs>
        <w:ind w:left="0"/>
      </w:pPr>
      <w:rPr>
        <w:rFonts w:cs="Times New Roman" w:hint="default"/>
        <w:b/>
        <w:i w:val="0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3FDA4D17"/>
    <w:multiLevelType w:val="hybridMultilevel"/>
    <w:tmpl w:val="9B2C69A8"/>
    <w:lvl w:ilvl="0" w:tplc="35B614C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08F68E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5976D58"/>
    <w:multiLevelType w:val="hybridMultilevel"/>
    <w:tmpl w:val="DED647C0"/>
    <w:lvl w:ilvl="0" w:tplc="D212B30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284A1B36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DE2FF7"/>
    <w:multiLevelType w:val="hybridMultilevel"/>
    <w:tmpl w:val="9A425FEC"/>
    <w:lvl w:ilvl="0" w:tplc="81FE5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B7E7D1D"/>
    <w:multiLevelType w:val="hybridMultilevel"/>
    <w:tmpl w:val="4D1A4C64"/>
    <w:lvl w:ilvl="0" w:tplc="0C0A0007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sz w:val="16"/>
        <w:szCs w:val="16"/>
      </w:rPr>
    </w:lvl>
    <w:lvl w:ilvl="1" w:tplc="0C0A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12">
    <w:nsid w:val="72502C51"/>
    <w:multiLevelType w:val="hybridMultilevel"/>
    <w:tmpl w:val="9EAA5E1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C94FBF"/>
    <w:multiLevelType w:val="hybridMultilevel"/>
    <w:tmpl w:val="4E70876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7D93491B"/>
    <w:multiLevelType w:val="hybridMultilevel"/>
    <w:tmpl w:val="7A78D2B6"/>
    <w:lvl w:ilvl="0" w:tplc="ED42C3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F467BBA"/>
    <w:multiLevelType w:val="hybridMultilevel"/>
    <w:tmpl w:val="4B403E2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7F4E3852"/>
    <w:multiLevelType w:val="hybridMultilevel"/>
    <w:tmpl w:val="B1907C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15"/>
  </w:num>
  <w:num w:numId="5">
    <w:abstractNumId w:val="13"/>
  </w:num>
  <w:num w:numId="6">
    <w:abstractNumId w:val="5"/>
  </w:num>
  <w:num w:numId="7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7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"/>
  </w:num>
  <w:num w:numId="15">
    <w:abstractNumId w:val="16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1033EB"/>
    <w:rsid w:val="00007FEA"/>
    <w:rsid w:val="00037613"/>
    <w:rsid w:val="0004429F"/>
    <w:rsid w:val="000612A9"/>
    <w:rsid w:val="000629D2"/>
    <w:rsid w:val="00077622"/>
    <w:rsid w:val="00080E5A"/>
    <w:rsid w:val="0008227B"/>
    <w:rsid w:val="000852A5"/>
    <w:rsid w:val="00096DB9"/>
    <w:rsid w:val="000973F2"/>
    <w:rsid w:val="000A2693"/>
    <w:rsid w:val="000A3560"/>
    <w:rsid w:val="000B3463"/>
    <w:rsid w:val="000B5BDC"/>
    <w:rsid w:val="000B6058"/>
    <w:rsid w:val="000B6468"/>
    <w:rsid w:val="000C7ADD"/>
    <w:rsid w:val="000D7F2A"/>
    <w:rsid w:val="001033EB"/>
    <w:rsid w:val="001045FD"/>
    <w:rsid w:val="00104D10"/>
    <w:rsid w:val="001052C6"/>
    <w:rsid w:val="00116521"/>
    <w:rsid w:val="00122541"/>
    <w:rsid w:val="0012499A"/>
    <w:rsid w:val="00125F7E"/>
    <w:rsid w:val="001466BC"/>
    <w:rsid w:val="00150AC9"/>
    <w:rsid w:val="00156DA4"/>
    <w:rsid w:val="0015711C"/>
    <w:rsid w:val="0016005B"/>
    <w:rsid w:val="0016241C"/>
    <w:rsid w:val="0016618B"/>
    <w:rsid w:val="00170B44"/>
    <w:rsid w:val="001816D4"/>
    <w:rsid w:val="00184753"/>
    <w:rsid w:val="001A4622"/>
    <w:rsid w:val="001A787F"/>
    <w:rsid w:val="001B3638"/>
    <w:rsid w:val="001E0162"/>
    <w:rsid w:val="001E5AFD"/>
    <w:rsid w:val="001E5C5C"/>
    <w:rsid w:val="00211D60"/>
    <w:rsid w:val="00220BF7"/>
    <w:rsid w:val="002221E6"/>
    <w:rsid w:val="00225F43"/>
    <w:rsid w:val="002535D3"/>
    <w:rsid w:val="00261759"/>
    <w:rsid w:val="00276DB0"/>
    <w:rsid w:val="002A0DC7"/>
    <w:rsid w:val="002A1F71"/>
    <w:rsid w:val="002A66D2"/>
    <w:rsid w:val="002B33D1"/>
    <w:rsid w:val="002B68DE"/>
    <w:rsid w:val="002D218E"/>
    <w:rsid w:val="002E594A"/>
    <w:rsid w:val="002E75AE"/>
    <w:rsid w:val="002F131A"/>
    <w:rsid w:val="002F159A"/>
    <w:rsid w:val="003212E1"/>
    <w:rsid w:val="0032773A"/>
    <w:rsid w:val="00331E67"/>
    <w:rsid w:val="003339F7"/>
    <w:rsid w:val="00341E96"/>
    <w:rsid w:val="00343A5B"/>
    <w:rsid w:val="00344A5C"/>
    <w:rsid w:val="0036420C"/>
    <w:rsid w:val="003646A9"/>
    <w:rsid w:val="00365CAD"/>
    <w:rsid w:val="003677CD"/>
    <w:rsid w:val="003748F1"/>
    <w:rsid w:val="0038381F"/>
    <w:rsid w:val="003853A0"/>
    <w:rsid w:val="003872B3"/>
    <w:rsid w:val="003957F2"/>
    <w:rsid w:val="003A3845"/>
    <w:rsid w:val="003C3C3E"/>
    <w:rsid w:val="003C4D4D"/>
    <w:rsid w:val="003D445D"/>
    <w:rsid w:val="003D4AEA"/>
    <w:rsid w:val="003D73DA"/>
    <w:rsid w:val="003D769B"/>
    <w:rsid w:val="003F1E9C"/>
    <w:rsid w:val="003F74D6"/>
    <w:rsid w:val="004117DB"/>
    <w:rsid w:val="00414109"/>
    <w:rsid w:val="00425FBA"/>
    <w:rsid w:val="00434336"/>
    <w:rsid w:val="004464E0"/>
    <w:rsid w:val="00463E94"/>
    <w:rsid w:val="0047365E"/>
    <w:rsid w:val="00474577"/>
    <w:rsid w:val="004A4988"/>
    <w:rsid w:val="004A58E5"/>
    <w:rsid w:val="004B16D5"/>
    <w:rsid w:val="004B348E"/>
    <w:rsid w:val="004D0556"/>
    <w:rsid w:val="004D7887"/>
    <w:rsid w:val="004D7CBC"/>
    <w:rsid w:val="004F2246"/>
    <w:rsid w:val="004F421B"/>
    <w:rsid w:val="004F5E21"/>
    <w:rsid w:val="005020E6"/>
    <w:rsid w:val="005025E7"/>
    <w:rsid w:val="005055AD"/>
    <w:rsid w:val="00543BA5"/>
    <w:rsid w:val="00554C61"/>
    <w:rsid w:val="00555F8E"/>
    <w:rsid w:val="00572C71"/>
    <w:rsid w:val="00585938"/>
    <w:rsid w:val="00597165"/>
    <w:rsid w:val="005A753E"/>
    <w:rsid w:val="005B0C51"/>
    <w:rsid w:val="005C1266"/>
    <w:rsid w:val="005C1512"/>
    <w:rsid w:val="005C2CFD"/>
    <w:rsid w:val="005C56F5"/>
    <w:rsid w:val="005E5D80"/>
    <w:rsid w:val="005F617E"/>
    <w:rsid w:val="005F6758"/>
    <w:rsid w:val="00633CBC"/>
    <w:rsid w:val="00652F35"/>
    <w:rsid w:val="006652CA"/>
    <w:rsid w:val="0066571F"/>
    <w:rsid w:val="00672A3C"/>
    <w:rsid w:val="00674E3F"/>
    <w:rsid w:val="00677286"/>
    <w:rsid w:val="00685221"/>
    <w:rsid w:val="00687E6F"/>
    <w:rsid w:val="006957D9"/>
    <w:rsid w:val="006B227C"/>
    <w:rsid w:val="006B5FCF"/>
    <w:rsid w:val="006C0FAD"/>
    <w:rsid w:val="006C2AA7"/>
    <w:rsid w:val="006D3033"/>
    <w:rsid w:val="006D30DD"/>
    <w:rsid w:val="006D51F5"/>
    <w:rsid w:val="006E0A01"/>
    <w:rsid w:val="006E3927"/>
    <w:rsid w:val="006F38F5"/>
    <w:rsid w:val="00704C0C"/>
    <w:rsid w:val="00707E68"/>
    <w:rsid w:val="00723292"/>
    <w:rsid w:val="00743947"/>
    <w:rsid w:val="007618E4"/>
    <w:rsid w:val="0076524E"/>
    <w:rsid w:val="0078508E"/>
    <w:rsid w:val="00790A2F"/>
    <w:rsid w:val="007953CD"/>
    <w:rsid w:val="007B2F6F"/>
    <w:rsid w:val="007C7C7D"/>
    <w:rsid w:val="007D6C53"/>
    <w:rsid w:val="007E2F7D"/>
    <w:rsid w:val="008039DA"/>
    <w:rsid w:val="00810FAD"/>
    <w:rsid w:val="00817AEB"/>
    <w:rsid w:val="00830FB2"/>
    <w:rsid w:val="00832F65"/>
    <w:rsid w:val="00836FF0"/>
    <w:rsid w:val="00842A62"/>
    <w:rsid w:val="00842B91"/>
    <w:rsid w:val="00851DF5"/>
    <w:rsid w:val="008605B3"/>
    <w:rsid w:val="00867927"/>
    <w:rsid w:val="00871915"/>
    <w:rsid w:val="00877EE8"/>
    <w:rsid w:val="008963D8"/>
    <w:rsid w:val="008B1293"/>
    <w:rsid w:val="008B4193"/>
    <w:rsid w:val="008C75F9"/>
    <w:rsid w:val="008F1FB5"/>
    <w:rsid w:val="00914A8C"/>
    <w:rsid w:val="00925B4B"/>
    <w:rsid w:val="009310B0"/>
    <w:rsid w:val="00931637"/>
    <w:rsid w:val="009365F3"/>
    <w:rsid w:val="00937447"/>
    <w:rsid w:val="009664F5"/>
    <w:rsid w:val="00984084"/>
    <w:rsid w:val="0099105E"/>
    <w:rsid w:val="00991569"/>
    <w:rsid w:val="00991CF3"/>
    <w:rsid w:val="009926A0"/>
    <w:rsid w:val="009938A1"/>
    <w:rsid w:val="00994AF3"/>
    <w:rsid w:val="009A090F"/>
    <w:rsid w:val="009A3AA7"/>
    <w:rsid w:val="009B0264"/>
    <w:rsid w:val="009B7861"/>
    <w:rsid w:val="009B7DA6"/>
    <w:rsid w:val="009C73E5"/>
    <w:rsid w:val="009E061F"/>
    <w:rsid w:val="009E7CD2"/>
    <w:rsid w:val="00A05667"/>
    <w:rsid w:val="00A06E58"/>
    <w:rsid w:val="00A356AF"/>
    <w:rsid w:val="00A373D9"/>
    <w:rsid w:val="00A37979"/>
    <w:rsid w:val="00A37A91"/>
    <w:rsid w:val="00A531A6"/>
    <w:rsid w:val="00A640DD"/>
    <w:rsid w:val="00A646B8"/>
    <w:rsid w:val="00A66D8A"/>
    <w:rsid w:val="00A70E00"/>
    <w:rsid w:val="00A921A6"/>
    <w:rsid w:val="00AB0B86"/>
    <w:rsid w:val="00AB2B3E"/>
    <w:rsid w:val="00AB6830"/>
    <w:rsid w:val="00AC780B"/>
    <w:rsid w:val="00AC7DC5"/>
    <w:rsid w:val="00AF12D9"/>
    <w:rsid w:val="00AF7715"/>
    <w:rsid w:val="00B02B54"/>
    <w:rsid w:val="00B2256C"/>
    <w:rsid w:val="00B24D7B"/>
    <w:rsid w:val="00B421A5"/>
    <w:rsid w:val="00B51DFD"/>
    <w:rsid w:val="00B53344"/>
    <w:rsid w:val="00B56D3D"/>
    <w:rsid w:val="00B805ED"/>
    <w:rsid w:val="00B81AEC"/>
    <w:rsid w:val="00B85CF8"/>
    <w:rsid w:val="00BB7EAB"/>
    <w:rsid w:val="00BD0147"/>
    <w:rsid w:val="00BE03A1"/>
    <w:rsid w:val="00BE2924"/>
    <w:rsid w:val="00BE423E"/>
    <w:rsid w:val="00BE599A"/>
    <w:rsid w:val="00BF7C33"/>
    <w:rsid w:val="00C202FC"/>
    <w:rsid w:val="00C2667D"/>
    <w:rsid w:val="00C42ABC"/>
    <w:rsid w:val="00C47F1D"/>
    <w:rsid w:val="00C6725E"/>
    <w:rsid w:val="00C83816"/>
    <w:rsid w:val="00C939A1"/>
    <w:rsid w:val="00C95416"/>
    <w:rsid w:val="00C96CC2"/>
    <w:rsid w:val="00CA6E33"/>
    <w:rsid w:val="00CB4E40"/>
    <w:rsid w:val="00CC59CD"/>
    <w:rsid w:val="00CE0B29"/>
    <w:rsid w:val="00CF01DA"/>
    <w:rsid w:val="00CF3D8A"/>
    <w:rsid w:val="00CF5989"/>
    <w:rsid w:val="00CF6440"/>
    <w:rsid w:val="00D20C24"/>
    <w:rsid w:val="00D21520"/>
    <w:rsid w:val="00D21C2C"/>
    <w:rsid w:val="00D36BA5"/>
    <w:rsid w:val="00D4358E"/>
    <w:rsid w:val="00D45700"/>
    <w:rsid w:val="00D64B94"/>
    <w:rsid w:val="00D820E4"/>
    <w:rsid w:val="00D918F2"/>
    <w:rsid w:val="00D97397"/>
    <w:rsid w:val="00DA42C3"/>
    <w:rsid w:val="00DC3174"/>
    <w:rsid w:val="00DC5AEC"/>
    <w:rsid w:val="00DE12CE"/>
    <w:rsid w:val="00E12927"/>
    <w:rsid w:val="00E16691"/>
    <w:rsid w:val="00E21FC6"/>
    <w:rsid w:val="00E55DC3"/>
    <w:rsid w:val="00E601C2"/>
    <w:rsid w:val="00E66D1D"/>
    <w:rsid w:val="00E72B7E"/>
    <w:rsid w:val="00E75E93"/>
    <w:rsid w:val="00E81C71"/>
    <w:rsid w:val="00EA7CD2"/>
    <w:rsid w:val="00EA7F37"/>
    <w:rsid w:val="00EB399C"/>
    <w:rsid w:val="00EC04F6"/>
    <w:rsid w:val="00ED6EF0"/>
    <w:rsid w:val="00EE075C"/>
    <w:rsid w:val="00F27065"/>
    <w:rsid w:val="00F30D5C"/>
    <w:rsid w:val="00F4067D"/>
    <w:rsid w:val="00F43AF7"/>
    <w:rsid w:val="00F62F58"/>
    <w:rsid w:val="00F81ADC"/>
    <w:rsid w:val="00F950B2"/>
    <w:rsid w:val="00FA4E83"/>
    <w:rsid w:val="00FD6086"/>
    <w:rsid w:val="00FF22C9"/>
    <w:rsid w:val="00FF3CC6"/>
    <w:rsid w:val="00FF6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622"/>
    <w:rPr>
      <w:rFonts w:ascii="Arial" w:eastAsia="Times New Roman" w:hAnsi="Arial" w:cs="Arial"/>
      <w:sz w:val="24"/>
      <w:szCs w:val="24"/>
      <w:lang w:val="ca-ES"/>
    </w:rPr>
  </w:style>
  <w:style w:type="paragraph" w:styleId="Ttulo1">
    <w:name w:val="heading 1"/>
    <w:basedOn w:val="Normal"/>
    <w:next w:val="Normal"/>
    <w:link w:val="Ttulo1Car"/>
    <w:uiPriority w:val="99"/>
    <w:qFormat/>
    <w:rsid w:val="00914A8C"/>
    <w:pPr>
      <w:keepNext/>
      <w:jc w:val="both"/>
      <w:outlineLvl w:val="0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914A8C"/>
    <w:rPr>
      <w:rFonts w:ascii="Arial" w:hAnsi="Arial" w:cs="Arial"/>
      <w:sz w:val="24"/>
      <w:szCs w:val="24"/>
      <w:u w:val="single"/>
      <w:lang w:val="ca-ES" w:eastAsia="es-ES"/>
    </w:rPr>
  </w:style>
  <w:style w:type="paragraph" w:styleId="Encabezado">
    <w:name w:val="header"/>
    <w:basedOn w:val="Normal"/>
    <w:link w:val="EncabezadoCar"/>
    <w:uiPriority w:val="99"/>
    <w:rsid w:val="001033E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1033EB"/>
    <w:rPr>
      <w:lang w:val="ca-ES"/>
    </w:rPr>
  </w:style>
  <w:style w:type="paragraph" w:styleId="Piedepgina">
    <w:name w:val="footer"/>
    <w:basedOn w:val="Normal"/>
    <w:link w:val="PiedepginaCar"/>
    <w:uiPriority w:val="99"/>
    <w:rsid w:val="001033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033EB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rsid w:val="001033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033EB"/>
    <w:rPr>
      <w:rFonts w:ascii="Tahoma" w:hAnsi="Tahoma" w:cs="Tahoma"/>
      <w:sz w:val="16"/>
      <w:szCs w:val="16"/>
      <w:lang w:val="ca-ES"/>
    </w:rPr>
  </w:style>
  <w:style w:type="paragraph" w:styleId="Textoindependiente">
    <w:name w:val="Body Text"/>
    <w:basedOn w:val="Normal"/>
    <w:link w:val="TextoindependienteCar"/>
    <w:uiPriority w:val="99"/>
    <w:rsid w:val="00077622"/>
    <w:pPr>
      <w:jc w:val="both"/>
    </w:pPr>
    <w:rPr>
      <w:rFonts w:ascii="Times New Roman" w:hAnsi="Times New Roman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077622"/>
    <w:rPr>
      <w:rFonts w:ascii="Times New Roman" w:hAnsi="Times New Roman" w:cs="Times New Roman"/>
      <w:sz w:val="24"/>
      <w:szCs w:val="24"/>
      <w:lang w:val="ca-ES" w:eastAsia="es-ES"/>
    </w:rPr>
  </w:style>
  <w:style w:type="paragraph" w:customStyle="1" w:styleId="Estndar">
    <w:name w:val="Estándar"/>
    <w:uiPriority w:val="99"/>
    <w:rsid w:val="00931637"/>
    <w:pPr>
      <w:widowControl w:val="0"/>
      <w:autoSpaceDE w:val="0"/>
      <w:autoSpaceDN w:val="0"/>
      <w:jc w:val="both"/>
    </w:pPr>
    <w:rPr>
      <w:rFonts w:ascii="Helv" w:eastAsia="Times New Roman" w:hAnsi="Helv" w:cs="Helv"/>
      <w:color w:val="000000"/>
      <w:sz w:val="24"/>
      <w:szCs w:val="24"/>
    </w:rPr>
  </w:style>
  <w:style w:type="paragraph" w:styleId="Prrafodelista">
    <w:name w:val="List Paragraph"/>
    <w:basedOn w:val="Normal"/>
    <w:uiPriority w:val="99"/>
    <w:qFormat/>
    <w:rsid w:val="0016241C"/>
    <w:pPr>
      <w:ind w:left="720"/>
    </w:pPr>
  </w:style>
  <w:style w:type="table" w:styleId="Tablaconcuadrcula">
    <w:name w:val="Table Grid"/>
    <w:basedOn w:val="Tablanormal"/>
    <w:uiPriority w:val="99"/>
    <w:rsid w:val="005E5D8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Normal"/>
    <w:uiPriority w:val="99"/>
    <w:rsid w:val="00B805ED"/>
    <w:pPr>
      <w:widowControl w:val="0"/>
      <w:tabs>
        <w:tab w:val="left" w:pos="720"/>
      </w:tabs>
      <w:spacing w:line="240" w:lineRule="atLeast"/>
      <w:jc w:val="both"/>
    </w:pPr>
    <w:rPr>
      <w:rFonts w:eastAsia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5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663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</dc:creator>
  <cp:lastModifiedBy>AJUNTAMENT</cp:lastModifiedBy>
  <cp:revision>9</cp:revision>
  <cp:lastPrinted>2015-04-27T12:03:00Z</cp:lastPrinted>
  <dcterms:created xsi:type="dcterms:W3CDTF">2015-12-16T09:46:00Z</dcterms:created>
  <dcterms:modified xsi:type="dcterms:W3CDTF">2015-12-16T12:36:00Z</dcterms:modified>
</cp:coreProperties>
</file>