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5C3" w:rsidRDefault="003D05C3" w:rsidP="00E0335E">
      <w:pPr>
        <w:spacing w:line="276" w:lineRule="auto"/>
      </w:pPr>
    </w:p>
    <w:p w:rsidR="003D05C3" w:rsidRDefault="003D05C3" w:rsidP="00E0335E">
      <w:pPr>
        <w:spacing w:line="276" w:lineRule="auto"/>
      </w:pPr>
    </w:p>
    <w:p w:rsidR="003D05C3" w:rsidRDefault="003D05C3" w:rsidP="00E0335E">
      <w:pPr>
        <w:spacing w:line="276" w:lineRule="auto"/>
      </w:pPr>
    </w:p>
    <w:p w:rsidR="003D05C3" w:rsidRPr="005E3464" w:rsidRDefault="003D05C3" w:rsidP="00E0335E">
      <w:pPr>
        <w:pStyle w:val="Ttulo1"/>
        <w:spacing w:line="276" w:lineRule="auto"/>
        <w:rPr>
          <w:rFonts w:ascii="Arial" w:hAnsi="Arial" w:cs="Arial"/>
          <w:szCs w:val="24"/>
        </w:rPr>
      </w:pPr>
      <w:r w:rsidRPr="005E3464">
        <w:rPr>
          <w:rFonts w:ascii="Arial" w:hAnsi="Arial" w:cs="Arial"/>
          <w:szCs w:val="24"/>
        </w:rPr>
        <w:t>ACTA DE LA SESSIÓ ORDINÀRIA CELEBRADA P</w:t>
      </w:r>
      <w:r w:rsidR="0067328F">
        <w:rPr>
          <w:rFonts w:ascii="Arial" w:hAnsi="Arial" w:cs="Arial"/>
          <w:szCs w:val="24"/>
        </w:rPr>
        <w:t>ER L’AJUNTAMENT PLE EN  DATA 31 DE MARÇ DE 2014</w:t>
      </w:r>
    </w:p>
    <w:p w:rsidR="003D05C3" w:rsidRPr="005E3464" w:rsidRDefault="003D05C3" w:rsidP="00E0335E">
      <w:pPr>
        <w:spacing w:line="276" w:lineRule="auto"/>
        <w:rPr>
          <w:rFonts w:ascii="Arial" w:hAnsi="Arial" w:cs="Arial"/>
          <w:szCs w:val="24"/>
        </w:rPr>
      </w:pPr>
    </w:p>
    <w:p w:rsidR="003D05C3" w:rsidRPr="005E3464" w:rsidRDefault="003D05C3" w:rsidP="00E0335E">
      <w:pPr>
        <w:spacing w:line="276" w:lineRule="auto"/>
        <w:rPr>
          <w:rFonts w:ascii="Arial" w:hAnsi="Arial" w:cs="Arial"/>
          <w:b/>
          <w:szCs w:val="24"/>
        </w:rPr>
      </w:pPr>
      <w:r w:rsidRPr="005E3464">
        <w:rPr>
          <w:rFonts w:ascii="Arial" w:hAnsi="Arial" w:cs="Arial"/>
          <w:b/>
          <w:szCs w:val="24"/>
        </w:rPr>
        <w:t>Identificació de la sessió</w:t>
      </w:r>
    </w:p>
    <w:p w:rsidR="003D05C3" w:rsidRPr="005E3464" w:rsidRDefault="003D05C3" w:rsidP="00E0335E">
      <w:pPr>
        <w:spacing w:line="276" w:lineRule="auto"/>
        <w:rPr>
          <w:rFonts w:ascii="Arial" w:hAnsi="Arial" w:cs="Arial"/>
          <w:szCs w:val="24"/>
        </w:rPr>
      </w:pPr>
    </w:p>
    <w:p w:rsidR="003D05C3" w:rsidRPr="005E3464" w:rsidRDefault="003D05C3" w:rsidP="00E0335E">
      <w:pPr>
        <w:spacing w:line="276" w:lineRule="auto"/>
        <w:rPr>
          <w:rFonts w:ascii="Arial" w:hAnsi="Arial" w:cs="Arial"/>
          <w:szCs w:val="24"/>
        </w:rPr>
      </w:pPr>
      <w:r w:rsidRPr="005E3464">
        <w:rPr>
          <w:rFonts w:ascii="Arial" w:hAnsi="Arial" w:cs="Arial"/>
          <w:szCs w:val="24"/>
        </w:rPr>
        <w:t>Caràcter: Ordinari</w:t>
      </w:r>
    </w:p>
    <w:p w:rsidR="003D05C3" w:rsidRPr="005E3464" w:rsidRDefault="003D05C3" w:rsidP="00E0335E">
      <w:pPr>
        <w:spacing w:line="276" w:lineRule="auto"/>
        <w:rPr>
          <w:rFonts w:ascii="Arial" w:hAnsi="Arial" w:cs="Arial"/>
          <w:szCs w:val="24"/>
        </w:rPr>
      </w:pPr>
      <w:r w:rsidRPr="005E3464">
        <w:rPr>
          <w:rFonts w:ascii="Arial" w:hAnsi="Arial" w:cs="Arial"/>
          <w:szCs w:val="24"/>
        </w:rPr>
        <w:t xml:space="preserve">Data: </w:t>
      </w:r>
      <w:r>
        <w:rPr>
          <w:rFonts w:ascii="Arial" w:hAnsi="Arial" w:cs="Arial"/>
          <w:szCs w:val="24"/>
        </w:rPr>
        <w:t>31 de març de 2014</w:t>
      </w:r>
    </w:p>
    <w:p w:rsidR="003D05C3" w:rsidRPr="005E3464" w:rsidRDefault="003D05C3" w:rsidP="00E0335E">
      <w:pPr>
        <w:spacing w:line="276" w:lineRule="auto"/>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3D05C3" w:rsidRPr="005E3464" w:rsidRDefault="003D05C3" w:rsidP="00E0335E">
      <w:pPr>
        <w:spacing w:line="276" w:lineRule="auto"/>
        <w:rPr>
          <w:rFonts w:ascii="Arial" w:hAnsi="Arial" w:cs="Arial"/>
          <w:szCs w:val="24"/>
        </w:rPr>
      </w:pPr>
      <w:r w:rsidRPr="005E3464">
        <w:rPr>
          <w:rFonts w:ascii="Arial" w:hAnsi="Arial" w:cs="Arial"/>
          <w:szCs w:val="24"/>
        </w:rPr>
        <w:t>Hora. Les 21’30h.</w:t>
      </w:r>
    </w:p>
    <w:p w:rsidR="003D05C3" w:rsidRPr="005E3464" w:rsidRDefault="003D05C3" w:rsidP="00E0335E">
      <w:pPr>
        <w:tabs>
          <w:tab w:val="left" w:pos="720"/>
        </w:tabs>
        <w:spacing w:line="276" w:lineRule="auto"/>
        <w:rPr>
          <w:rFonts w:ascii="Arial" w:hAnsi="Arial" w:cs="Arial"/>
          <w:szCs w:val="24"/>
        </w:rPr>
      </w:pPr>
    </w:p>
    <w:p w:rsidR="003D05C3" w:rsidRPr="005E3464" w:rsidRDefault="003D05C3" w:rsidP="00E0335E">
      <w:pPr>
        <w:tabs>
          <w:tab w:val="left" w:pos="720"/>
        </w:tabs>
        <w:spacing w:line="276" w:lineRule="auto"/>
        <w:rPr>
          <w:rFonts w:ascii="Arial" w:hAnsi="Arial" w:cs="Arial"/>
          <w:b/>
          <w:szCs w:val="24"/>
        </w:rPr>
      </w:pPr>
      <w:r w:rsidRPr="005E3464">
        <w:rPr>
          <w:rFonts w:ascii="Arial" w:hAnsi="Arial" w:cs="Arial"/>
          <w:b/>
          <w:szCs w:val="24"/>
        </w:rPr>
        <w:t xml:space="preserve">Assistents: </w:t>
      </w:r>
    </w:p>
    <w:p w:rsidR="003D05C3" w:rsidRPr="005E3464" w:rsidRDefault="003D05C3" w:rsidP="00E0335E">
      <w:pPr>
        <w:tabs>
          <w:tab w:val="left" w:pos="720"/>
        </w:tabs>
        <w:spacing w:line="276" w:lineRule="auto"/>
        <w:rPr>
          <w:rFonts w:ascii="Arial" w:hAnsi="Arial" w:cs="Arial"/>
          <w:szCs w:val="24"/>
        </w:rPr>
      </w:pPr>
    </w:p>
    <w:p w:rsidR="003D05C3" w:rsidRPr="005E3464" w:rsidRDefault="003D05C3" w:rsidP="00E0335E">
      <w:pPr>
        <w:tabs>
          <w:tab w:val="left" w:pos="720"/>
        </w:tabs>
        <w:spacing w:line="276" w:lineRule="auto"/>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3D05C3" w:rsidRPr="005E3464" w:rsidRDefault="003D05C3" w:rsidP="00E0335E">
      <w:pPr>
        <w:tabs>
          <w:tab w:val="left" w:pos="720"/>
        </w:tabs>
        <w:spacing w:line="276" w:lineRule="auto"/>
        <w:rPr>
          <w:rFonts w:ascii="Arial" w:hAnsi="Arial" w:cs="Arial"/>
          <w:szCs w:val="24"/>
        </w:rPr>
      </w:pPr>
    </w:p>
    <w:p w:rsidR="003D05C3" w:rsidRPr="005E3464" w:rsidRDefault="003D05C3" w:rsidP="00E0335E">
      <w:pPr>
        <w:tabs>
          <w:tab w:val="left" w:pos="720"/>
        </w:tabs>
        <w:spacing w:line="276" w:lineRule="auto"/>
        <w:rPr>
          <w:rFonts w:ascii="Arial" w:hAnsi="Arial" w:cs="Arial"/>
          <w:szCs w:val="24"/>
        </w:rPr>
      </w:pPr>
      <w:r w:rsidRPr="005E3464">
        <w:rPr>
          <w:rFonts w:ascii="Arial" w:hAnsi="Arial" w:cs="Arial"/>
          <w:szCs w:val="24"/>
        </w:rPr>
        <w:t xml:space="preserve">Regidors: </w:t>
      </w:r>
    </w:p>
    <w:p w:rsidR="003D05C3" w:rsidRPr="005E3464" w:rsidRDefault="003D05C3" w:rsidP="00E0335E">
      <w:pPr>
        <w:tabs>
          <w:tab w:val="left" w:pos="720"/>
        </w:tabs>
        <w:spacing w:line="276" w:lineRule="auto"/>
        <w:ind w:left="720"/>
        <w:rPr>
          <w:rFonts w:ascii="Arial" w:hAnsi="Arial" w:cs="Arial"/>
          <w:szCs w:val="24"/>
        </w:rPr>
      </w:pPr>
    </w:p>
    <w:p w:rsidR="003D05C3" w:rsidRPr="005E3464" w:rsidRDefault="003D05C3" w:rsidP="00E0335E">
      <w:pPr>
        <w:tabs>
          <w:tab w:val="left" w:pos="720"/>
        </w:tabs>
        <w:spacing w:line="276" w:lineRule="auto"/>
        <w:rPr>
          <w:rFonts w:ascii="Arial" w:hAnsi="Arial" w:cs="Arial"/>
          <w:szCs w:val="24"/>
        </w:rPr>
      </w:pPr>
    </w:p>
    <w:p w:rsidR="003D05C3" w:rsidRPr="005E3464" w:rsidRDefault="003D05C3" w:rsidP="00E0335E">
      <w:pPr>
        <w:numPr>
          <w:ilvl w:val="0"/>
          <w:numId w:val="1"/>
        </w:numPr>
        <w:tabs>
          <w:tab w:val="left" w:pos="720"/>
        </w:tabs>
        <w:spacing w:line="276" w:lineRule="auto"/>
        <w:rPr>
          <w:rFonts w:ascii="Arial" w:hAnsi="Arial" w:cs="Arial"/>
          <w:szCs w:val="24"/>
        </w:rPr>
      </w:pPr>
      <w:r w:rsidRPr="005E3464">
        <w:rPr>
          <w:rFonts w:ascii="Arial" w:hAnsi="Arial" w:cs="Arial"/>
          <w:szCs w:val="24"/>
        </w:rPr>
        <w:t>Sra. Pilar Busquets i Barceló</w:t>
      </w:r>
    </w:p>
    <w:p w:rsidR="003D05C3" w:rsidRDefault="003D05C3" w:rsidP="00E0335E">
      <w:pPr>
        <w:tabs>
          <w:tab w:val="left" w:pos="720"/>
        </w:tabs>
        <w:spacing w:line="276" w:lineRule="auto"/>
        <w:ind w:left="360"/>
        <w:rPr>
          <w:rFonts w:ascii="Arial" w:hAnsi="Arial" w:cs="Arial"/>
          <w:szCs w:val="24"/>
        </w:rPr>
      </w:pPr>
      <w:r w:rsidRPr="005E3464">
        <w:rPr>
          <w:rFonts w:ascii="Arial" w:hAnsi="Arial" w:cs="Arial"/>
          <w:szCs w:val="24"/>
        </w:rPr>
        <w:t xml:space="preserve"> -    Sr. Carles Pedrola Carreras</w:t>
      </w:r>
    </w:p>
    <w:p w:rsidR="003D05C3" w:rsidRPr="005E3464" w:rsidRDefault="003D05C3" w:rsidP="00E0335E">
      <w:pPr>
        <w:tabs>
          <w:tab w:val="left" w:pos="720"/>
        </w:tabs>
        <w:spacing w:line="276" w:lineRule="auto"/>
        <w:ind w:left="360"/>
        <w:rPr>
          <w:rFonts w:ascii="Arial" w:hAnsi="Arial" w:cs="Arial"/>
          <w:szCs w:val="24"/>
        </w:rPr>
      </w:pPr>
      <w:r>
        <w:rPr>
          <w:rFonts w:ascii="Arial" w:hAnsi="Arial" w:cs="Arial"/>
          <w:szCs w:val="24"/>
        </w:rPr>
        <w:t>-     Sr. Xavier Cros Verdaguer</w:t>
      </w:r>
    </w:p>
    <w:p w:rsidR="003D05C3" w:rsidRPr="005E3464" w:rsidRDefault="003D05C3" w:rsidP="00E0335E">
      <w:pPr>
        <w:numPr>
          <w:ilvl w:val="0"/>
          <w:numId w:val="1"/>
        </w:numPr>
        <w:tabs>
          <w:tab w:val="left" w:pos="720"/>
        </w:tabs>
        <w:spacing w:line="276" w:lineRule="auto"/>
        <w:rPr>
          <w:rFonts w:ascii="Arial" w:hAnsi="Arial" w:cs="Arial"/>
          <w:szCs w:val="24"/>
        </w:rPr>
      </w:pPr>
      <w:r w:rsidRPr="005E3464">
        <w:rPr>
          <w:rFonts w:ascii="Arial" w:hAnsi="Arial" w:cs="Arial"/>
          <w:szCs w:val="24"/>
        </w:rPr>
        <w:t xml:space="preserve">Sr. Narcís Bartis Bosch </w:t>
      </w:r>
    </w:p>
    <w:p w:rsidR="003D05C3" w:rsidRPr="005E3464" w:rsidRDefault="003D05C3" w:rsidP="00E0335E">
      <w:pPr>
        <w:numPr>
          <w:ilvl w:val="0"/>
          <w:numId w:val="1"/>
        </w:numPr>
        <w:tabs>
          <w:tab w:val="left" w:pos="720"/>
        </w:tabs>
        <w:spacing w:line="276" w:lineRule="auto"/>
        <w:rPr>
          <w:rFonts w:ascii="Arial" w:hAnsi="Arial" w:cs="Arial"/>
          <w:szCs w:val="24"/>
        </w:rPr>
      </w:pPr>
      <w:r w:rsidRPr="005E3464">
        <w:rPr>
          <w:rFonts w:ascii="Arial" w:hAnsi="Arial" w:cs="Arial"/>
          <w:szCs w:val="24"/>
        </w:rPr>
        <w:t>Sr. Lluís Freixa Macià</w:t>
      </w:r>
    </w:p>
    <w:p w:rsidR="003D05C3" w:rsidRPr="005E3464" w:rsidRDefault="003D05C3" w:rsidP="00E0335E">
      <w:pPr>
        <w:numPr>
          <w:ilvl w:val="0"/>
          <w:numId w:val="1"/>
        </w:numPr>
        <w:tabs>
          <w:tab w:val="left" w:pos="720"/>
        </w:tabs>
        <w:spacing w:line="276" w:lineRule="auto"/>
        <w:rPr>
          <w:rFonts w:ascii="Arial" w:hAnsi="Arial" w:cs="Arial"/>
          <w:szCs w:val="24"/>
        </w:rPr>
      </w:pPr>
      <w:r w:rsidRPr="005E3464">
        <w:rPr>
          <w:rFonts w:ascii="Arial" w:hAnsi="Arial" w:cs="Arial"/>
          <w:szCs w:val="24"/>
        </w:rPr>
        <w:t xml:space="preserve">Sr. Jaume Roura i Noguer </w:t>
      </w:r>
    </w:p>
    <w:p w:rsidR="003D05C3" w:rsidRPr="005E3464" w:rsidRDefault="003D05C3" w:rsidP="00E0335E">
      <w:pPr>
        <w:numPr>
          <w:ilvl w:val="0"/>
          <w:numId w:val="1"/>
        </w:numPr>
        <w:tabs>
          <w:tab w:val="left" w:pos="720"/>
        </w:tabs>
        <w:spacing w:line="276" w:lineRule="auto"/>
        <w:rPr>
          <w:rFonts w:ascii="Arial" w:hAnsi="Arial" w:cs="Arial"/>
          <w:szCs w:val="24"/>
        </w:rPr>
      </w:pPr>
      <w:r w:rsidRPr="005E3464">
        <w:rPr>
          <w:rFonts w:ascii="Arial" w:hAnsi="Arial" w:cs="Arial"/>
          <w:szCs w:val="24"/>
        </w:rPr>
        <w:t>Sra. Consol Mas i Torres.</w:t>
      </w:r>
    </w:p>
    <w:p w:rsidR="003D05C3" w:rsidRDefault="003D05C3" w:rsidP="00E0335E">
      <w:pPr>
        <w:numPr>
          <w:ilvl w:val="0"/>
          <w:numId w:val="1"/>
        </w:numPr>
        <w:tabs>
          <w:tab w:val="left" w:pos="720"/>
        </w:tabs>
        <w:spacing w:line="276" w:lineRule="auto"/>
        <w:rPr>
          <w:rFonts w:ascii="Arial" w:hAnsi="Arial" w:cs="Arial"/>
          <w:szCs w:val="24"/>
        </w:rPr>
      </w:pPr>
      <w:r w:rsidRPr="005E3464">
        <w:rPr>
          <w:rFonts w:ascii="Arial" w:hAnsi="Arial" w:cs="Arial"/>
          <w:szCs w:val="24"/>
        </w:rPr>
        <w:t>Sr. Francesc Molina Jiménez</w:t>
      </w:r>
    </w:p>
    <w:p w:rsidR="003D05C3" w:rsidRPr="005E3464" w:rsidRDefault="003D05C3" w:rsidP="00E0335E">
      <w:pPr>
        <w:tabs>
          <w:tab w:val="left" w:pos="720"/>
        </w:tabs>
        <w:spacing w:line="276" w:lineRule="auto"/>
        <w:ind w:left="720"/>
        <w:rPr>
          <w:rFonts w:ascii="Arial" w:hAnsi="Arial" w:cs="Arial"/>
          <w:szCs w:val="24"/>
        </w:rPr>
      </w:pPr>
    </w:p>
    <w:p w:rsidR="003D05C3" w:rsidRPr="005E3464" w:rsidRDefault="003D05C3" w:rsidP="00E0335E">
      <w:pPr>
        <w:spacing w:line="276" w:lineRule="auto"/>
        <w:rPr>
          <w:rFonts w:ascii="Arial" w:hAnsi="Arial" w:cs="Arial"/>
          <w:szCs w:val="24"/>
        </w:rPr>
      </w:pPr>
      <w:r w:rsidRPr="005E3464">
        <w:rPr>
          <w:rFonts w:ascii="Arial" w:hAnsi="Arial" w:cs="Arial"/>
          <w:szCs w:val="24"/>
        </w:rPr>
        <w:t xml:space="preserve">      </w:t>
      </w:r>
    </w:p>
    <w:p w:rsidR="003D05C3" w:rsidRPr="005E3464" w:rsidRDefault="003D05C3" w:rsidP="00E0335E">
      <w:pPr>
        <w:overflowPunct/>
        <w:spacing w:line="276" w:lineRule="auto"/>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3D05C3" w:rsidRPr="005E3464" w:rsidRDefault="003D05C3" w:rsidP="00E0335E">
      <w:pPr>
        <w:overflowPunct/>
        <w:spacing w:line="276" w:lineRule="auto"/>
        <w:textAlignment w:val="auto"/>
        <w:rPr>
          <w:rFonts w:ascii="Arial" w:eastAsia="Calibri" w:hAnsi="Arial" w:cs="Arial"/>
          <w:szCs w:val="24"/>
          <w:lang w:eastAsia="en-US"/>
        </w:rPr>
      </w:pPr>
    </w:p>
    <w:p w:rsidR="003D05C3" w:rsidRPr="005E3464" w:rsidRDefault="003D05C3" w:rsidP="00E0335E">
      <w:pPr>
        <w:overflowPunct/>
        <w:spacing w:line="276" w:lineRule="auto"/>
        <w:textAlignment w:val="auto"/>
        <w:rPr>
          <w:rFonts w:ascii="Arial" w:eastAsia="Calibri" w:hAnsi="Arial" w:cs="Arial"/>
          <w:szCs w:val="24"/>
          <w:lang w:eastAsia="en-US"/>
        </w:rPr>
      </w:pPr>
      <w:r>
        <w:rPr>
          <w:rFonts w:ascii="Arial" w:eastAsia="Calibri" w:hAnsi="Arial" w:cs="Arial"/>
          <w:szCs w:val="24"/>
          <w:lang w:eastAsia="en-US"/>
        </w:rPr>
        <w:t>L’Alcalde-</w:t>
      </w:r>
      <w:r w:rsidRPr="005E3464">
        <w:rPr>
          <w:rFonts w:ascii="Arial" w:eastAsia="Calibri" w:hAnsi="Arial" w:cs="Arial"/>
          <w:szCs w:val="24"/>
          <w:lang w:eastAsia="en-US"/>
        </w:rPr>
        <w:t xml:space="preserve">President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3D05C3" w:rsidRPr="005E3464" w:rsidRDefault="003D05C3" w:rsidP="00E0335E">
      <w:pPr>
        <w:spacing w:line="276" w:lineRule="auto"/>
        <w:rPr>
          <w:rFonts w:ascii="Arial" w:hAnsi="Arial" w:cs="Arial"/>
          <w:szCs w:val="24"/>
        </w:rPr>
      </w:pPr>
    </w:p>
    <w:p w:rsidR="003D05C3" w:rsidRPr="005E3464" w:rsidRDefault="003D05C3" w:rsidP="00E0335E">
      <w:pPr>
        <w:spacing w:line="276" w:lineRule="auto"/>
        <w:rPr>
          <w:rFonts w:ascii="Arial" w:hAnsi="Arial" w:cs="Arial"/>
          <w:szCs w:val="24"/>
        </w:rPr>
      </w:pPr>
      <w:r w:rsidRPr="005E3464">
        <w:rPr>
          <w:rFonts w:ascii="Arial" w:hAnsi="Arial" w:cs="Arial"/>
          <w:b/>
          <w:szCs w:val="24"/>
          <w:u w:val="single"/>
        </w:rPr>
        <w:t>1r.- APROVACIO ACTA ANTERIOR.-</w:t>
      </w:r>
    </w:p>
    <w:p w:rsidR="003D05C3" w:rsidRPr="005E3464" w:rsidRDefault="003D05C3" w:rsidP="00E0335E">
      <w:pPr>
        <w:spacing w:line="276" w:lineRule="auto"/>
        <w:rPr>
          <w:rFonts w:ascii="Arial" w:hAnsi="Arial" w:cs="Arial"/>
          <w:szCs w:val="24"/>
        </w:rPr>
      </w:pPr>
    </w:p>
    <w:p w:rsidR="003D05C3" w:rsidRDefault="003D05C3" w:rsidP="00E0335E">
      <w:pPr>
        <w:spacing w:line="276" w:lineRule="auto"/>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24 de febrer de 2014</w:t>
      </w:r>
      <w:r w:rsidRPr="005E3464">
        <w:rPr>
          <w:rFonts w:ascii="Arial" w:hAnsi="Arial" w:cs="Arial"/>
          <w:szCs w:val="24"/>
        </w:rPr>
        <w:t>, que és aprovada per unanimitat</w:t>
      </w:r>
      <w:r>
        <w:rPr>
          <w:rFonts w:ascii="Arial" w:hAnsi="Arial" w:cs="Arial"/>
          <w:szCs w:val="24"/>
        </w:rPr>
        <w:t xml:space="preserve">. </w:t>
      </w:r>
    </w:p>
    <w:p w:rsidR="003D05C3" w:rsidRDefault="003D05C3" w:rsidP="00E0335E">
      <w:pPr>
        <w:spacing w:line="276" w:lineRule="auto"/>
        <w:rPr>
          <w:rFonts w:ascii="Arial" w:hAnsi="Arial" w:cs="Arial"/>
          <w:szCs w:val="24"/>
        </w:rPr>
      </w:pPr>
    </w:p>
    <w:p w:rsidR="002E5338" w:rsidRDefault="002E5338" w:rsidP="00E0335E">
      <w:pPr>
        <w:spacing w:line="276" w:lineRule="auto"/>
        <w:rPr>
          <w:rFonts w:ascii="Arial" w:hAnsi="Arial" w:cs="Arial"/>
          <w:szCs w:val="24"/>
        </w:rPr>
      </w:pPr>
    </w:p>
    <w:p w:rsidR="002E5338" w:rsidRDefault="002E5338" w:rsidP="00E0335E">
      <w:pPr>
        <w:spacing w:line="276" w:lineRule="auto"/>
        <w:rPr>
          <w:rFonts w:ascii="Arial" w:hAnsi="Arial" w:cs="Arial"/>
          <w:szCs w:val="24"/>
        </w:rPr>
      </w:pPr>
    </w:p>
    <w:p w:rsidR="002E5338" w:rsidRDefault="002E5338" w:rsidP="00E0335E">
      <w:pPr>
        <w:spacing w:line="276" w:lineRule="auto"/>
        <w:rPr>
          <w:rFonts w:ascii="Arial" w:hAnsi="Arial" w:cs="Arial"/>
          <w:szCs w:val="24"/>
        </w:rPr>
      </w:pPr>
    </w:p>
    <w:p w:rsidR="002E5338" w:rsidRDefault="002E5338" w:rsidP="00E0335E">
      <w:pPr>
        <w:spacing w:line="276" w:lineRule="auto"/>
        <w:rPr>
          <w:rFonts w:ascii="Arial" w:hAnsi="Arial" w:cs="Arial"/>
          <w:szCs w:val="24"/>
        </w:rPr>
      </w:pPr>
    </w:p>
    <w:p w:rsidR="003D05C3" w:rsidRPr="005E3464" w:rsidRDefault="003D05C3" w:rsidP="00E0335E">
      <w:pPr>
        <w:spacing w:line="276" w:lineRule="auto"/>
        <w:rPr>
          <w:rFonts w:ascii="Arial" w:hAnsi="Arial" w:cs="Arial"/>
          <w:szCs w:val="24"/>
        </w:rPr>
      </w:pPr>
    </w:p>
    <w:p w:rsidR="003D05C3" w:rsidRDefault="003D05C3" w:rsidP="00E0335E">
      <w:pPr>
        <w:tabs>
          <w:tab w:val="left" w:pos="4962"/>
        </w:tabs>
        <w:spacing w:line="276" w:lineRule="auto"/>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3D05C3" w:rsidRPr="005E3464" w:rsidRDefault="003D05C3" w:rsidP="00E0335E">
      <w:pPr>
        <w:tabs>
          <w:tab w:val="left" w:pos="4962"/>
        </w:tabs>
        <w:spacing w:line="276" w:lineRule="auto"/>
        <w:rPr>
          <w:rFonts w:ascii="Arial" w:hAnsi="Arial" w:cs="Arial"/>
          <w:szCs w:val="24"/>
        </w:rPr>
      </w:pPr>
    </w:p>
    <w:p w:rsidR="0067328F" w:rsidRDefault="003D05C3" w:rsidP="00E0335E">
      <w:pPr>
        <w:tabs>
          <w:tab w:val="left" w:pos="4962"/>
        </w:tabs>
        <w:spacing w:line="276" w:lineRule="auto"/>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67328F">
        <w:rPr>
          <w:rFonts w:ascii="Arial" w:hAnsi="Arial" w:cs="Arial"/>
          <w:szCs w:val="24"/>
        </w:rPr>
        <w:t>19</w:t>
      </w:r>
      <w:r w:rsidRPr="005E3464">
        <w:rPr>
          <w:rFonts w:ascii="Arial" w:hAnsi="Arial" w:cs="Arial"/>
          <w:szCs w:val="24"/>
        </w:rPr>
        <w:t xml:space="preserve"> a la</w:t>
      </w:r>
      <w:r>
        <w:rPr>
          <w:rFonts w:ascii="Arial" w:hAnsi="Arial" w:cs="Arial"/>
          <w:szCs w:val="24"/>
        </w:rPr>
        <w:t xml:space="preserve"> </w:t>
      </w:r>
      <w:r w:rsidR="0067328F">
        <w:rPr>
          <w:rFonts w:ascii="Arial" w:hAnsi="Arial" w:cs="Arial"/>
          <w:szCs w:val="24"/>
        </w:rPr>
        <w:t>32/2014</w:t>
      </w:r>
      <w:r w:rsidRPr="005E3464">
        <w:rPr>
          <w:rFonts w:ascii="Arial" w:hAnsi="Arial" w:cs="Arial"/>
          <w:szCs w:val="24"/>
        </w:rPr>
        <w:t xml:space="preserve"> </w:t>
      </w:r>
      <w:r>
        <w:rPr>
          <w:rFonts w:ascii="Arial" w:hAnsi="Arial" w:cs="Arial"/>
          <w:szCs w:val="24"/>
        </w:rPr>
        <w:t xml:space="preserve">. </w:t>
      </w:r>
      <w:r w:rsidR="0067328F">
        <w:rPr>
          <w:rFonts w:ascii="Arial" w:hAnsi="Arial" w:cs="Arial"/>
          <w:szCs w:val="24"/>
        </w:rPr>
        <w:t xml:space="preserve">Es dóna compte expressament del Decret núm. 31 pel qual s’aprova la remissió del marc pressupostari de l’exercici 2015-2017, al Ministeri d’Hisenda i Administracions Públiques, d’acord amb l’art. 6 de l’Ordre HAP/205/2012, d’1 d’octubre, per la que es desenvolupen les obligacions del </w:t>
      </w:r>
    </w:p>
    <w:p w:rsidR="0067328F" w:rsidRDefault="0067328F" w:rsidP="00E0335E">
      <w:pPr>
        <w:tabs>
          <w:tab w:val="left" w:pos="4962"/>
        </w:tabs>
        <w:spacing w:line="276" w:lineRule="auto"/>
        <w:rPr>
          <w:rFonts w:ascii="Arial" w:hAnsi="Arial" w:cs="Arial"/>
          <w:szCs w:val="24"/>
        </w:rPr>
      </w:pPr>
      <w:r>
        <w:rPr>
          <w:rFonts w:ascii="Arial" w:hAnsi="Arial" w:cs="Arial"/>
          <w:szCs w:val="24"/>
        </w:rPr>
        <w:t xml:space="preserve">subministrament d’informació previstes a la llei Orgànica 2/2012, de 27 d’abril, d’Estabilitat Pressupostària i Sostenibilitat. </w:t>
      </w:r>
      <w:r w:rsidR="003D05C3">
        <w:rPr>
          <w:rFonts w:ascii="Arial" w:hAnsi="Arial" w:cs="Arial"/>
          <w:szCs w:val="24"/>
        </w:rPr>
        <w:t>El Ple es dóna per assabentat.</w:t>
      </w:r>
    </w:p>
    <w:p w:rsidR="003D05C3" w:rsidRDefault="003D05C3" w:rsidP="00E0335E">
      <w:pPr>
        <w:tabs>
          <w:tab w:val="left" w:pos="4962"/>
        </w:tabs>
        <w:spacing w:line="276" w:lineRule="auto"/>
        <w:rPr>
          <w:rFonts w:ascii="Arial" w:hAnsi="Arial" w:cs="Arial"/>
          <w:szCs w:val="24"/>
        </w:rPr>
      </w:pPr>
    </w:p>
    <w:p w:rsidR="003D05C3" w:rsidRDefault="003D05C3" w:rsidP="00E0335E">
      <w:pPr>
        <w:tabs>
          <w:tab w:val="left" w:pos="4962"/>
        </w:tabs>
        <w:spacing w:line="276" w:lineRule="auto"/>
        <w:rPr>
          <w:rFonts w:ascii="Arial" w:hAnsi="Arial" w:cs="Arial"/>
          <w:szCs w:val="24"/>
        </w:rPr>
      </w:pPr>
    </w:p>
    <w:p w:rsidR="003D05C3" w:rsidRPr="00BD7EB2" w:rsidRDefault="003D05C3" w:rsidP="00E0335E">
      <w:pPr>
        <w:tabs>
          <w:tab w:val="left" w:pos="4962"/>
        </w:tabs>
        <w:spacing w:line="276" w:lineRule="auto"/>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3D05C3" w:rsidRPr="005E3464" w:rsidRDefault="003D05C3" w:rsidP="00E0335E">
      <w:pPr>
        <w:tabs>
          <w:tab w:val="left" w:pos="4962"/>
        </w:tabs>
        <w:spacing w:line="276" w:lineRule="auto"/>
        <w:rPr>
          <w:rFonts w:ascii="Arial" w:hAnsi="Arial" w:cs="Arial"/>
          <w:szCs w:val="24"/>
        </w:rPr>
      </w:pPr>
    </w:p>
    <w:p w:rsidR="003D05C3" w:rsidRPr="005E3464" w:rsidRDefault="003D05C3" w:rsidP="00E0335E">
      <w:pPr>
        <w:tabs>
          <w:tab w:val="left" w:pos="4962"/>
        </w:tabs>
        <w:spacing w:line="276" w:lineRule="auto"/>
        <w:rPr>
          <w:rFonts w:ascii="Arial" w:hAnsi="Arial" w:cs="Arial"/>
          <w:szCs w:val="24"/>
        </w:rPr>
      </w:pPr>
    </w:p>
    <w:p w:rsidR="003D05C3" w:rsidRDefault="003D05C3" w:rsidP="00E0335E">
      <w:pPr>
        <w:tabs>
          <w:tab w:val="left" w:pos="4962"/>
        </w:tabs>
        <w:spacing w:line="276" w:lineRule="auto"/>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67328F" w:rsidRDefault="0067328F" w:rsidP="00E0335E">
      <w:pPr>
        <w:tabs>
          <w:tab w:val="left" w:pos="4962"/>
        </w:tabs>
        <w:spacing w:line="276" w:lineRule="auto"/>
        <w:rPr>
          <w:rFonts w:ascii="Arial" w:hAnsi="Arial" w:cs="Arial"/>
          <w:szCs w:val="24"/>
        </w:rPr>
      </w:pPr>
    </w:p>
    <w:p w:rsidR="0067328F" w:rsidRPr="005E3464" w:rsidRDefault="0067328F" w:rsidP="00E0335E">
      <w:pPr>
        <w:tabs>
          <w:tab w:val="left" w:pos="4962"/>
        </w:tabs>
        <w:spacing w:line="276" w:lineRule="auto"/>
        <w:rPr>
          <w:rFonts w:ascii="Arial" w:hAnsi="Arial" w:cs="Arial"/>
          <w:szCs w:val="24"/>
        </w:rPr>
      </w:pPr>
    </w:p>
    <w:p w:rsidR="003D05C3" w:rsidRDefault="0067328F"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L’Informe </w:t>
      </w:r>
      <w:proofErr w:type="spellStart"/>
      <w:r>
        <w:rPr>
          <w:rFonts w:ascii="Arial" w:hAnsi="Arial" w:cs="Arial"/>
          <w:szCs w:val="24"/>
        </w:rPr>
        <w:t>d’evaluació</w:t>
      </w:r>
      <w:proofErr w:type="spellEnd"/>
      <w:r>
        <w:rPr>
          <w:rFonts w:ascii="Arial" w:hAnsi="Arial" w:cs="Arial"/>
          <w:szCs w:val="24"/>
        </w:rPr>
        <w:t xml:space="preserve"> de compliment dels objectius que contempla la Llei Orgànica 2/2012, en el que s’informa que el pressupost de la Corporació compleix amb l’objectiu d’Estabilitat Pressupostària i l’objectiu de la Regla de la Despesa.</w:t>
      </w:r>
    </w:p>
    <w:p w:rsidR="0067328F" w:rsidRDefault="00BB2ACB"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Escrit del Banc de Sang en el que agraeixen la col·laboració rebuda en la passada donació.</w:t>
      </w:r>
    </w:p>
    <w:p w:rsidR="00BB2ACB" w:rsidRDefault="00BB2ACB"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De l’Associació de pessebristes de Banyoles en el que comuniquen que celebraran la Biennal del pessebre català i sol·liciten un ajut econòmic. </w:t>
      </w:r>
    </w:p>
    <w:p w:rsidR="00BB2ACB" w:rsidRDefault="00BB2ACB"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De la Vicepresidenta del Govern de la Generalitat de Catalunya</w:t>
      </w:r>
      <w:r w:rsidR="008D1068">
        <w:rPr>
          <w:rFonts w:ascii="Arial" w:hAnsi="Arial" w:cs="Arial"/>
          <w:szCs w:val="24"/>
        </w:rPr>
        <w:t xml:space="preserve"> en el que demana el compromís i col·laboració de l’Ajuntament amb el Departament de Governació i Relacions Institucionals, en l’organització de la consulta en els termes legalment establerts.</w:t>
      </w:r>
    </w:p>
    <w:p w:rsidR="008D1068" w:rsidRDefault="008D1068"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Escrit del Consell català de l’Esport en relació a la subvenció del camp de futbol municipal. Adjunten còpia de l’informe favorable del projecte final, i comuniquen la revocació de la diferència entre els imports de les subvencions concedides i el total de les adjudicacions de les obres objecte de subvenció.</w:t>
      </w:r>
    </w:p>
    <w:p w:rsidR="008D1068" w:rsidRDefault="008D1068"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De la Fundació Estany en el que agraeixen l’ajuda donada per l’Ajuntament.</w:t>
      </w:r>
    </w:p>
    <w:p w:rsidR="008D1068" w:rsidRDefault="008D1068"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De </w:t>
      </w:r>
      <w:proofErr w:type="spellStart"/>
      <w:r>
        <w:rPr>
          <w:rFonts w:ascii="Arial" w:hAnsi="Arial" w:cs="Arial"/>
          <w:szCs w:val="24"/>
        </w:rPr>
        <w:t>Prodaisa</w:t>
      </w:r>
      <w:proofErr w:type="spellEnd"/>
      <w:r>
        <w:rPr>
          <w:rFonts w:ascii="Arial" w:hAnsi="Arial" w:cs="Arial"/>
          <w:szCs w:val="24"/>
        </w:rPr>
        <w:t xml:space="preserve"> envien l’informe sobre l’estat actual dels Hidrants de l’abastament de la xarxa municipal de Fontcoberta.</w:t>
      </w:r>
    </w:p>
    <w:p w:rsidR="008D1068" w:rsidRDefault="008D1068"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Escrit de </w:t>
      </w:r>
      <w:proofErr w:type="spellStart"/>
      <w:r>
        <w:rPr>
          <w:rFonts w:ascii="Arial" w:hAnsi="Arial" w:cs="Arial"/>
          <w:szCs w:val="24"/>
        </w:rPr>
        <w:t>Prodaisa</w:t>
      </w:r>
      <w:proofErr w:type="spellEnd"/>
      <w:r>
        <w:rPr>
          <w:rFonts w:ascii="Arial" w:hAnsi="Arial" w:cs="Arial"/>
          <w:szCs w:val="24"/>
        </w:rPr>
        <w:t xml:space="preserve"> en el que adjunten el resum de les facturacions als abonats al Servei d’abastament d’aigua durant el 4t trimestre 2013.</w:t>
      </w:r>
    </w:p>
    <w:p w:rsidR="002E5338" w:rsidRDefault="002E5338" w:rsidP="002E5338">
      <w:pPr>
        <w:tabs>
          <w:tab w:val="left" w:pos="4962"/>
        </w:tabs>
        <w:spacing w:line="276" w:lineRule="auto"/>
        <w:rPr>
          <w:rFonts w:ascii="Arial" w:hAnsi="Arial" w:cs="Arial"/>
          <w:szCs w:val="24"/>
        </w:rPr>
      </w:pPr>
    </w:p>
    <w:p w:rsidR="002E5338" w:rsidRDefault="002E5338" w:rsidP="002E5338">
      <w:pPr>
        <w:tabs>
          <w:tab w:val="left" w:pos="4962"/>
        </w:tabs>
        <w:spacing w:line="276" w:lineRule="auto"/>
        <w:rPr>
          <w:rFonts w:ascii="Arial" w:hAnsi="Arial" w:cs="Arial"/>
          <w:szCs w:val="24"/>
        </w:rPr>
      </w:pPr>
    </w:p>
    <w:p w:rsidR="002E5338" w:rsidRPr="002E5338" w:rsidRDefault="002E5338" w:rsidP="002E5338">
      <w:pPr>
        <w:tabs>
          <w:tab w:val="left" w:pos="4962"/>
        </w:tabs>
        <w:spacing w:line="276" w:lineRule="auto"/>
        <w:rPr>
          <w:rFonts w:ascii="Arial" w:hAnsi="Arial" w:cs="Arial"/>
          <w:szCs w:val="24"/>
        </w:rPr>
      </w:pPr>
    </w:p>
    <w:p w:rsidR="002D495F" w:rsidRDefault="002D495F"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De </w:t>
      </w:r>
      <w:proofErr w:type="spellStart"/>
      <w:r>
        <w:rPr>
          <w:rFonts w:ascii="Arial" w:hAnsi="Arial" w:cs="Arial"/>
          <w:szCs w:val="24"/>
        </w:rPr>
        <w:t>Prodaisa</w:t>
      </w:r>
      <w:proofErr w:type="spellEnd"/>
      <w:r>
        <w:rPr>
          <w:rFonts w:ascii="Arial" w:hAnsi="Arial" w:cs="Arial"/>
          <w:szCs w:val="24"/>
        </w:rPr>
        <w:t xml:space="preserve"> adjuntant la memòria de gestió del servei municipal d’aigua potable corresponent a l’any 2013. </w:t>
      </w:r>
    </w:p>
    <w:p w:rsidR="002D495F" w:rsidRDefault="002D495F"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Escrit de l’Ajuntament de Darnius en el que comuniquen que a partir del dia 19 de desembre de 2013 s’ha canviat el nom de l’embassament de Boadella per embassament de Darnius.</w:t>
      </w:r>
    </w:p>
    <w:p w:rsidR="002D495F" w:rsidRDefault="002D495F"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Escrit de l’ACM en relació a demostrar que la Llei de racionalització i sostenibilitat de l’administració local aprovada pel </w:t>
      </w:r>
      <w:proofErr w:type="spellStart"/>
      <w:r>
        <w:rPr>
          <w:rFonts w:ascii="Arial" w:hAnsi="Arial" w:cs="Arial"/>
          <w:szCs w:val="24"/>
        </w:rPr>
        <w:t>Gobierno</w:t>
      </w:r>
      <w:proofErr w:type="spellEnd"/>
      <w:r>
        <w:rPr>
          <w:rFonts w:ascii="Arial" w:hAnsi="Arial" w:cs="Arial"/>
          <w:szCs w:val="24"/>
        </w:rPr>
        <w:t xml:space="preserve"> Central, és un atac a la tasca i als serveis prestats pels ens locals de Catalunya.</w:t>
      </w:r>
    </w:p>
    <w:p w:rsidR="002D495F" w:rsidRDefault="002D495F"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Escrit de la Direcció General d’Arxius en el que comuniquen la creació d’una nova taxa per l’emissió dels informes facultatius de les comissions territorials del patrimoni cultural.</w:t>
      </w:r>
    </w:p>
    <w:p w:rsidR="002D495F" w:rsidRPr="002E5338" w:rsidRDefault="002D495F" w:rsidP="002E5338">
      <w:pPr>
        <w:pStyle w:val="Prrafodelista"/>
        <w:numPr>
          <w:ilvl w:val="0"/>
          <w:numId w:val="1"/>
        </w:numPr>
        <w:tabs>
          <w:tab w:val="left" w:pos="4962"/>
        </w:tabs>
        <w:spacing w:line="276" w:lineRule="auto"/>
        <w:rPr>
          <w:rFonts w:ascii="Arial" w:hAnsi="Arial" w:cs="Arial"/>
          <w:szCs w:val="24"/>
        </w:rPr>
      </w:pPr>
      <w:r>
        <w:rPr>
          <w:rFonts w:ascii="Arial" w:hAnsi="Arial" w:cs="Arial"/>
          <w:szCs w:val="24"/>
        </w:rPr>
        <w:t>De la Diputació de Girona en el que comuniquen la constitució d’una comissió de caràcter tècnic i polític per analitzar les repercussions de la nova llei LRSAL.</w:t>
      </w:r>
    </w:p>
    <w:p w:rsidR="002D495F" w:rsidRPr="002D495F" w:rsidRDefault="002D495F"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De </w:t>
      </w:r>
      <w:proofErr w:type="spellStart"/>
      <w:r>
        <w:rPr>
          <w:rFonts w:ascii="Arial" w:hAnsi="Arial" w:cs="Arial"/>
          <w:szCs w:val="24"/>
        </w:rPr>
        <w:t>Dipsalut</w:t>
      </w:r>
      <w:proofErr w:type="spellEnd"/>
      <w:r>
        <w:rPr>
          <w:rFonts w:ascii="Arial" w:hAnsi="Arial" w:cs="Arial"/>
          <w:szCs w:val="24"/>
        </w:rPr>
        <w:t xml:space="preserve"> en el que comuniquen l’acceptació de la sol·licitud presentada per l’execució i control de qualitat de l’aigua de l’aixeta del consumidor.</w:t>
      </w:r>
    </w:p>
    <w:p w:rsidR="002D495F" w:rsidRDefault="002D495F"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Del Departament d’Agricultura escrit sobre la prevenció de la plaga del foc bacterià i les plantes invasores.</w:t>
      </w:r>
    </w:p>
    <w:p w:rsidR="002D495F" w:rsidRDefault="00AA2341"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Escrit de l’Ajuntament de Banyoles en el que adjunten el nou calendari esportiu de 2014.</w:t>
      </w:r>
    </w:p>
    <w:p w:rsidR="00AA2341" w:rsidRDefault="00AA2341"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De la Diputació de Girona en el que adjunten la memòria corresponent a l’any 2013 del servei Local de teleassistència.</w:t>
      </w:r>
    </w:p>
    <w:p w:rsidR="00AA2341" w:rsidRDefault="00AA2341"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Escrit de l’Ajuntament de Banyoles en el que comuniquen l’acceptació de l’Ajuntament de Fontcoberta al conveni de col·laboració entre el Consell Comarcal del Pla de l’Estany i l ‘Ajuntament de Banyoles per a la implantació de la finestreta única com a model integrat d’Atenció Ciutadana.</w:t>
      </w:r>
    </w:p>
    <w:p w:rsidR="002D495F" w:rsidRDefault="002D495F" w:rsidP="00E0335E">
      <w:pPr>
        <w:tabs>
          <w:tab w:val="left" w:pos="4962"/>
        </w:tabs>
        <w:spacing w:line="276" w:lineRule="auto"/>
        <w:rPr>
          <w:rFonts w:ascii="Arial" w:hAnsi="Arial" w:cs="Arial"/>
          <w:szCs w:val="24"/>
        </w:rPr>
      </w:pPr>
    </w:p>
    <w:p w:rsidR="00AA2341" w:rsidRDefault="00AA2341" w:rsidP="00E0335E">
      <w:pPr>
        <w:tabs>
          <w:tab w:val="left" w:pos="4962"/>
        </w:tabs>
        <w:spacing w:line="276" w:lineRule="auto"/>
        <w:rPr>
          <w:rFonts w:ascii="Arial" w:hAnsi="Arial" w:cs="Arial"/>
          <w:szCs w:val="24"/>
        </w:rPr>
      </w:pPr>
      <w:r>
        <w:rPr>
          <w:rFonts w:ascii="Arial" w:hAnsi="Arial" w:cs="Arial"/>
          <w:szCs w:val="24"/>
        </w:rPr>
        <w:t>Seguidament el Sr. Alcalde informe dels següents temes:</w:t>
      </w:r>
    </w:p>
    <w:p w:rsidR="00AA2341" w:rsidRDefault="00AA2341" w:rsidP="00E0335E">
      <w:pPr>
        <w:tabs>
          <w:tab w:val="left" w:pos="4962"/>
        </w:tabs>
        <w:spacing w:line="276" w:lineRule="auto"/>
        <w:rPr>
          <w:rFonts w:ascii="Arial" w:hAnsi="Arial" w:cs="Arial"/>
          <w:szCs w:val="24"/>
        </w:rPr>
      </w:pPr>
    </w:p>
    <w:p w:rsidR="00251293" w:rsidRDefault="00AA2341"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Que des del Servei Tècnic de l’Ajuntament s’està elaborant un informe sobre les deficiències del mal estat de l’immoble de l’antic </w:t>
      </w:r>
      <w:proofErr w:type="spellStart"/>
      <w:r>
        <w:rPr>
          <w:rFonts w:ascii="Arial" w:hAnsi="Arial" w:cs="Arial"/>
          <w:szCs w:val="24"/>
        </w:rPr>
        <w:t>Eden</w:t>
      </w:r>
      <w:proofErr w:type="spellEnd"/>
      <w:r>
        <w:rPr>
          <w:rFonts w:ascii="Arial" w:hAnsi="Arial" w:cs="Arial"/>
          <w:szCs w:val="24"/>
        </w:rPr>
        <w:t xml:space="preserve"> per comunicar-ho al propietari.</w:t>
      </w:r>
    </w:p>
    <w:p w:rsidR="00251293" w:rsidRDefault="00251293"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Que s’ha acabat el parc infantil de la Plaça Catalunya.</w:t>
      </w:r>
    </w:p>
    <w:p w:rsidR="00251293" w:rsidRDefault="00251293"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Que </w:t>
      </w:r>
      <w:r w:rsidR="00043D81">
        <w:rPr>
          <w:rFonts w:ascii="Arial" w:hAnsi="Arial" w:cs="Arial"/>
          <w:szCs w:val="24"/>
        </w:rPr>
        <w:t>s’</w:t>
      </w:r>
      <w:r>
        <w:rPr>
          <w:rFonts w:ascii="Arial" w:hAnsi="Arial" w:cs="Arial"/>
          <w:szCs w:val="24"/>
        </w:rPr>
        <w:t>ha ampliat l’autorització d’arqueologia per continuar excavant a la Roca Foradada fins el proper mes de setembre. Que la descoberta que es troba és molt interessant, del paleolític mitjà, uns 70 o 80.000 anys d’antiguitat.</w:t>
      </w:r>
    </w:p>
    <w:p w:rsidR="002E5338" w:rsidRDefault="00251293"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Que ja hi ha acord verbal del conveni per a signar la cessió d’una part de l’hort de la rectoria, de l’antic cementiri i de la parcel·la del costat de </w:t>
      </w:r>
    </w:p>
    <w:p w:rsidR="002E5338" w:rsidRDefault="002E5338" w:rsidP="00E0335E">
      <w:pPr>
        <w:pStyle w:val="Prrafodelista"/>
        <w:numPr>
          <w:ilvl w:val="0"/>
          <w:numId w:val="1"/>
        </w:numPr>
        <w:tabs>
          <w:tab w:val="left" w:pos="4962"/>
        </w:tabs>
        <w:spacing w:line="276" w:lineRule="auto"/>
        <w:rPr>
          <w:rFonts w:ascii="Arial" w:hAnsi="Arial" w:cs="Arial"/>
          <w:szCs w:val="24"/>
        </w:rPr>
      </w:pPr>
    </w:p>
    <w:p w:rsidR="002E5338" w:rsidRDefault="002E5338" w:rsidP="00E0335E">
      <w:pPr>
        <w:pStyle w:val="Prrafodelista"/>
        <w:numPr>
          <w:ilvl w:val="0"/>
          <w:numId w:val="1"/>
        </w:numPr>
        <w:tabs>
          <w:tab w:val="left" w:pos="4962"/>
        </w:tabs>
        <w:spacing w:line="276" w:lineRule="auto"/>
        <w:rPr>
          <w:rFonts w:ascii="Arial" w:hAnsi="Arial" w:cs="Arial"/>
          <w:szCs w:val="24"/>
        </w:rPr>
      </w:pPr>
    </w:p>
    <w:p w:rsidR="002E5338" w:rsidRDefault="002E5338" w:rsidP="00E0335E">
      <w:pPr>
        <w:pStyle w:val="Prrafodelista"/>
        <w:numPr>
          <w:ilvl w:val="0"/>
          <w:numId w:val="1"/>
        </w:numPr>
        <w:tabs>
          <w:tab w:val="left" w:pos="4962"/>
        </w:tabs>
        <w:spacing w:line="276" w:lineRule="auto"/>
        <w:rPr>
          <w:rFonts w:ascii="Arial" w:hAnsi="Arial" w:cs="Arial"/>
          <w:szCs w:val="24"/>
        </w:rPr>
      </w:pPr>
    </w:p>
    <w:p w:rsidR="00DF0A01" w:rsidRDefault="00251293"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l’Ajuntament per a cedir-lo a l’ús públic. Una vegada estudiat el conveni es procedirà a la signatura.</w:t>
      </w:r>
    </w:p>
    <w:p w:rsidR="009120BA" w:rsidRDefault="00DF0A01"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 xml:space="preserve">En relació als camins rurals s’ha doblat els metres de treball </w:t>
      </w:r>
      <w:r w:rsidR="009120BA">
        <w:rPr>
          <w:rFonts w:ascii="Arial" w:hAnsi="Arial" w:cs="Arial"/>
          <w:szCs w:val="24"/>
        </w:rPr>
        <w:t xml:space="preserve"> de segues de marges </w:t>
      </w:r>
      <w:r>
        <w:rPr>
          <w:rFonts w:ascii="Arial" w:hAnsi="Arial" w:cs="Arial"/>
          <w:szCs w:val="24"/>
        </w:rPr>
        <w:t xml:space="preserve">de </w:t>
      </w:r>
      <w:r w:rsidR="009120BA">
        <w:rPr>
          <w:rFonts w:ascii="Arial" w:hAnsi="Arial" w:cs="Arial"/>
          <w:szCs w:val="24"/>
        </w:rPr>
        <w:t xml:space="preserve">camins que preveu executar la </w:t>
      </w:r>
      <w:r>
        <w:rPr>
          <w:rFonts w:ascii="Arial" w:hAnsi="Arial" w:cs="Arial"/>
          <w:szCs w:val="24"/>
        </w:rPr>
        <w:t xml:space="preserve"> Diputació</w:t>
      </w:r>
      <w:r w:rsidR="009120BA">
        <w:rPr>
          <w:rFonts w:ascii="Arial" w:hAnsi="Arial" w:cs="Arial"/>
          <w:szCs w:val="24"/>
        </w:rPr>
        <w:t xml:space="preserve"> de Girona com a prevenció d’incendis forestals.</w:t>
      </w:r>
    </w:p>
    <w:p w:rsidR="00644F78" w:rsidRDefault="009120BA" w:rsidP="00E0335E">
      <w:pPr>
        <w:pStyle w:val="Prrafodelista"/>
        <w:numPr>
          <w:ilvl w:val="0"/>
          <w:numId w:val="1"/>
        </w:numPr>
        <w:tabs>
          <w:tab w:val="left" w:pos="4962"/>
        </w:tabs>
        <w:spacing w:line="276" w:lineRule="auto"/>
        <w:rPr>
          <w:rFonts w:ascii="Arial" w:hAnsi="Arial" w:cs="Arial"/>
          <w:szCs w:val="24"/>
        </w:rPr>
      </w:pPr>
      <w:r>
        <w:rPr>
          <w:rFonts w:ascii="Arial" w:hAnsi="Arial" w:cs="Arial"/>
          <w:szCs w:val="24"/>
        </w:rPr>
        <w:t>Que també està pendent la visita del tècnic de la Diputació per a fer unes actuacions</w:t>
      </w:r>
      <w:r w:rsidR="00644F78">
        <w:rPr>
          <w:rFonts w:ascii="Arial" w:hAnsi="Arial" w:cs="Arial"/>
          <w:szCs w:val="24"/>
        </w:rPr>
        <w:t xml:space="preserve"> en diversos camins municipals de base sòlida. Es tracta d’un mecanisme de suport als consistoris, la Diputació aporta la maquinària i el personal i l’ajuntament assumeix les despeses del cost del material. L’actuació consisteix en l’aportació de grava, reg asfàltic a tota la superfície i</w:t>
      </w:r>
      <w:r w:rsidR="008E137E">
        <w:rPr>
          <w:rFonts w:ascii="Arial" w:hAnsi="Arial" w:cs="Arial"/>
          <w:szCs w:val="24"/>
        </w:rPr>
        <w:t xml:space="preserve"> acabat amb graveta superficial, amb una garantia de cinc anys.</w:t>
      </w:r>
    </w:p>
    <w:p w:rsidR="00AA2341" w:rsidRPr="00AA2341" w:rsidRDefault="00644F78" w:rsidP="00E0335E">
      <w:pPr>
        <w:pStyle w:val="Prrafodelista"/>
        <w:tabs>
          <w:tab w:val="left" w:pos="4962"/>
        </w:tabs>
        <w:spacing w:line="276" w:lineRule="auto"/>
        <w:rPr>
          <w:rFonts w:ascii="Arial" w:hAnsi="Arial" w:cs="Arial"/>
          <w:szCs w:val="24"/>
        </w:rPr>
      </w:pPr>
      <w:r>
        <w:rPr>
          <w:rFonts w:ascii="Arial" w:hAnsi="Arial" w:cs="Arial"/>
          <w:szCs w:val="24"/>
        </w:rPr>
        <w:t xml:space="preserve">Els camins </w:t>
      </w:r>
      <w:r w:rsidR="008E137E">
        <w:rPr>
          <w:rFonts w:ascii="Arial" w:hAnsi="Arial" w:cs="Arial"/>
          <w:szCs w:val="24"/>
        </w:rPr>
        <w:t xml:space="preserve">prioritaris per a millorar-ne la pavimentació </w:t>
      </w:r>
      <w:r>
        <w:rPr>
          <w:rFonts w:ascii="Arial" w:hAnsi="Arial" w:cs="Arial"/>
          <w:szCs w:val="24"/>
        </w:rPr>
        <w:t>són</w:t>
      </w:r>
      <w:r w:rsidR="008E137E">
        <w:rPr>
          <w:rFonts w:ascii="Arial" w:hAnsi="Arial" w:cs="Arial"/>
          <w:szCs w:val="24"/>
        </w:rPr>
        <w:t xml:space="preserve"> :</w:t>
      </w:r>
      <w:r>
        <w:rPr>
          <w:rFonts w:ascii="Arial" w:hAnsi="Arial" w:cs="Arial"/>
          <w:szCs w:val="24"/>
        </w:rPr>
        <w:t xml:space="preserve"> el camí de </w:t>
      </w:r>
      <w:r w:rsidR="008E137E">
        <w:rPr>
          <w:rFonts w:ascii="Arial" w:hAnsi="Arial" w:cs="Arial"/>
          <w:szCs w:val="24"/>
        </w:rPr>
        <w:t>C</w:t>
      </w:r>
      <w:r>
        <w:rPr>
          <w:rFonts w:ascii="Arial" w:hAnsi="Arial" w:cs="Arial"/>
          <w:szCs w:val="24"/>
        </w:rPr>
        <w:t>a l’Anglada,</w:t>
      </w:r>
      <w:r w:rsidR="008E137E">
        <w:rPr>
          <w:rFonts w:ascii="Arial" w:hAnsi="Arial" w:cs="Arial"/>
          <w:szCs w:val="24"/>
        </w:rPr>
        <w:t xml:space="preserve"> </w:t>
      </w:r>
      <w:r>
        <w:rPr>
          <w:rFonts w:ascii="Arial" w:hAnsi="Arial" w:cs="Arial"/>
          <w:szCs w:val="24"/>
        </w:rPr>
        <w:t xml:space="preserve"> </w:t>
      </w:r>
      <w:r w:rsidR="008E137E">
        <w:rPr>
          <w:rFonts w:ascii="Arial" w:hAnsi="Arial" w:cs="Arial"/>
          <w:szCs w:val="24"/>
        </w:rPr>
        <w:t xml:space="preserve">el de Figueroles, el de can </w:t>
      </w:r>
      <w:proofErr w:type="spellStart"/>
      <w:r w:rsidR="008E137E">
        <w:rPr>
          <w:rFonts w:ascii="Arial" w:hAnsi="Arial" w:cs="Arial"/>
          <w:szCs w:val="24"/>
        </w:rPr>
        <w:t>Sarret</w:t>
      </w:r>
      <w:proofErr w:type="spellEnd"/>
      <w:r w:rsidR="008E137E">
        <w:rPr>
          <w:rFonts w:ascii="Arial" w:hAnsi="Arial" w:cs="Arial"/>
          <w:szCs w:val="24"/>
        </w:rPr>
        <w:t xml:space="preserve"> de </w:t>
      </w:r>
      <w:proofErr w:type="spellStart"/>
      <w:r w:rsidR="008E137E">
        <w:rPr>
          <w:rFonts w:ascii="Arial" w:hAnsi="Arial" w:cs="Arial"/>
          <w:szCs w:val="24"/>
        </w:rPr>
        <w:t>Vilavenut</w:t>
      </w:r>
      <w:proofErr w:type="spellEnd"/>
      <w:r w:rsidR="008E137E">
        <w:rPr>
          <w:rFonts w:ascii="Arial" w:hAnsi="Arial" w:cs="Arial"/>
          <w:szCs w:val="24"/>
        </w:rPr>
        <w:t xml:space="preserve">, el de cal Paleta i es mirarà si aquesta actuació </w:t>
      </w:r>
      <w:r w:rsidR="00AA2341">
        <w:rPr>
          <w:rFonts w:ascii="Arial" w:hAnsi="Arial" w:cs="Arial"/>
          <w:szCs w:val="24"/>
        </w:rPr>
        <w:t xml:space="preserve"> </w:t>
      </w:r>
      <w:r w:rsidR="008E137E">
        <w:rPr>
          <w:rFonts w:ascii="Arial" w:hAnsi="Arial" w:cs="Arial"/>
          <w:szCs w:val="24"/>
        </w:rPr>
        <w:t>es pot portar a terme a la Plaça de la Font i la Lloca.</w:t>
      </w:r>
    </w:p>
    <w:p w:rsidR="002D495F" w:rsidRDefault="002D495F" w:rsidP="00E0335E">
      <w:pPr>
        <w:tabs>
          <w:tab w:val="left" w:pos="4962"/>
        </w:tabs>
        <w:spacing w:line="276" w:lineRule="auto"/>
        <w:rPr>
          <w:rFonts w:ascii="Arial" w:hAnsi="Arial" w:cs="Arial"/>
          <w:szCs w:val="24"/>
        </w:rPr>
      </w:pPr>
    </w:p>
    <w:p w:rsidR="008D1068" w:rsidRPr="002D495F" w:rsidRDefault="002D495F" w:rsidP="00E0335E">
      <w:pPr>
        <w:tabs>
          <w:tab w:val="left" w:pos="4962"/>
        </w:tabs>
        <w:spacing w:line="276" w:lineRule="auto"/>
        <w:rPr>
          <w:rFonts w:ascii="Arial" w:hAnsi="Arial" w:cs="Arial"/>
          <w:szCs w:val="24"/>
        </w:rPr>
      </w:pPr>
      <w:r w:rsidRPr="002D495F">
        <w:rPr>
          <w:rFonts w:ascii="Arial" w:hAnsi="Arial" w:cs="Arial"/>
          <w:szCs w:val="24"/>
        </w:rPr>
        <w:t xml:space="preserve"> </w:t>
      </w:r>
      <w:r w:rsidR="008D1068" w:rsidRPr="002D495F">
        <w:rPr>
          <w:rFonts w:ascii="Arial" w:hAnsi="Arial" w:cs="Arial"/>
          <w:szCs w:val="24"/>
        </w:rPr>
        <w:t xml:space="preserve">  </w:t>
      </w:r>
    </w:p>
    <w:p w:rsidR="0067328F" w:rsidRDefault="0067328F" w:rsidP="00E0335E">
      <w:pPr>
        <w:tabs>
          <w:tab w:val="left" w:pos="4962"/>
        </w:tabs>
        <w:spacing w:line="276" w:lineRule="auto"/>
        <w:rPr>
          <w:rFonts w:ascii="Arial" w:hAnsi="Arial" w:cs="Arial"/>
          <w:szCs w:val="24"/>
        </w:rPr>
      </w:pPr>
    </w:p>
    <w:p w:rsidR="0067328F" w:rsidRPr="0067328F" w:rsidRDefault="0067328F" w:rsidP="00E0335E">
      <w:pPr>
        <w:tabs>
          <w:tab w:val="left" w:pos="4962"/>
        </w:tabs>
        <w:spacing w:line="276" w:lineRule="auto"/>
        <w:rPr>
          <w:rFonts w:ascii="Arial" w:hAnsi="Arial" w:cs="Arial"/>
          <w:szCs w:val="24"/>
        </w:rPr>
      </w:pPr>
    </w:p>
    <w:p w:rsidR="00DB0CA0" w:rsidRDefault="008E137E" w:rsidP="00E0335E">
      <w:pPr>
        <w:tabs>
          <w:tab w:val="left" w:pos="4962"/>
        </w:tabs>
        <w:spacing w:line="276" w:lineRule="auto"/>
        <w:rPr>
          <w:rFonts w:ascii="Arial" w:hAnsi="Arial" w:cs="Arial"/>
          <w:b/>
          <w:szCs w:val="24"/>
          <w:u w:val="single"/>
        </w:rPr>
      </w:pPr>
      <w:r>
        <w:rPr>
          <w:rFonts w:ascii="Arial" w:hAnsi="Arial" w:cs="Arial"/>
          <w:b/>
          <w:szCs w:val="24"/>
          <w:u w:val="single"/>
        </w:rPr>
        <w:t>4</w:t>
      </w:r>
      <w:r w:rsidR="00DB0CA0" w:rsidRPr="00DB0CA0">
        <w:rPr>
          <w:rFonts w:ascii="Arial" w:hAnsi="Arial" w:cs="Arial"/>
          <w:b/>
          <w:szCs w:val="24"/>
          <w:u w:val="single"/>
        </w:rPr>
        <w:t>- PROPOSTA D’APROVACIÓ DE L’AIXECAMENT DE LA SUSPENSIÓ DELS EFECTES DEL PLANEJAMENT I EL CONDICIONAMENT DE LES NOVES LLICÈNCIES DE LA CIUTAT JARDÍ DE MELIANTA</w:t>
      </w:r>
    </w:p>
    <w:p w:rsidR="008E137E" w:rsidRDefault="008E137E" w:rsidP="00E0335E">
      <w:pPr>
        <w:tabs>
          <w:tab w:val="left" w:pos="4962"/>
        </w:tabs>
        <w:spacing w:line="276" w:lineRule="auto"/>
        <w:rPr>
          <w:rFonts w:ascii="Arial" w:hAnsi="Arial" w:cs="Arial"/>
          <w:b/>
          <w:szCs w:val="24"/>
          <w:u w:val="single"/>
        </w:rPr>
      </w:pPr>
    </w:p>
    <w:p w:rsidR="00DB0CA0" w:rsidRDefault="00DB0CA0" w:rsidP="00E0335E">
      <w:pPr>
        <w:tabs>
          <w:tab w:val="left" w:pos="4962"/>
        </w:tabs>
        <w:spacing w:line="276" w:lineRule="auto"/>
        <w:rPr>
          <w:rFonts w:ascii="Arial" w:hAnsi="Arial" w:cs="Arial"/>
          <w:b/>
          <w:szCs w:val="24"/>
          <w:u w:val="single"/>
        </w:rPr>
      </w:pPr>
    </w:p>
    <w:p w:rsidR="00DB0CA0" w:rsidRPr="00D121A4" w:rsidRDefault="00DB0CA0" w:rsidP="00E0335E">
      <w:pPr>
        <w:spacing w:before="100" w:beforeAutospacing="1" w:after="100" w:afterAutospacing="1" w:line="276" w:lineRule="auto"/>
        <w:rPr>
          <w:rFonts w:ascii="Arial" w:hAnsi="Arial" w:cs="Arial"/>
        </w:rPr>
      </w:pPr>
      <w:r>
        <w:rPr>
          <w:rFonts w:ascii="Arial" w:hAnsi="Arial" w:cs="Arial"/>
        </w:rPr>
        <w:t>Atès que per la R</w:t>
      </w:r>
      <w:r w:rsidRPr="00D121A4">
        <w:rPr>
          <w:rFonts w:ascii="Arial" w:hAnsi="Arial" w:cs="Arial"/>
        </w:rPr>
        <w:t>esolució</w:t>
      </w:r>
      <w:r>
        <w:rPr>
          <w:rFonts w:ascii="Arial" w:hAnsi="Arial" w:cs="Arial"/>
        </w:rPr>
        <w:t xml:space="preserve"> d’alcaldia</w:t>
      </w:r>
      <w:r w:rsidRPr="00D121A4">
        <w:rPr>
          <w:rFonts w:ascii="Arial" w:hAnsi="Arial" w:cs="Arial"/>
        </w:rPr>
        <w:t xml:space="preserve"> 104/2013, de 7 de novembre (publica</w:t>
      </w:r>
      <w:r>
        <w:rPr>
          <w:rFonts w:ascii="Arial" w:hAnsi="Arial" w:cs="Arial"/>
        </w:rPr>
        <w:t>da</w:t>
      </w:r>
      <w:r w:rsidRPr="00D121A4">
        <w:rPr>
          <w:rFonts w:ascii="Arial" w:hAnsi="Arial" w:cs="Arial"/>
        </w:rPr>
        <w:t xml:space="preserve"> al BOP núm. 220 de 18 de novembre), es va acordar declarar l’incompliment de l’obligació d’urbanitzar de l’empresa “MP 2001 Gestió i Construccions, SL” en relació  amb les obres d’urbanització del Pla Parcial “Ciutat Jardí de </w:t>
      </w:r>
      <w:proofErr w:type="spellStart"/>
      <w:r w:rsidRPr="00D121A4">
        <w:rPr>
          <w:rFonts w:ascii="Arial" w:hAnsi="Arial" w:cs="Arial"/>
        </w:rPr>
        <w:t>Melianta</w:t>
      </w:r>
      <w:proofErr w:type="spellEnd"/>
      <w:r w:rsidRPr="00D121A4">
        <w:rPr>
          <w:rFonts w:ascii="Arial" w:hAnsi="Arial" w:cs="Arial"/>
        </w:rPr>
        <w:t xml:space="preserve">” de Fontcoberta i suspendre els efectes del planejament  en el Pla Parcial “Ciutat Jardí de </w:t>
      </w:r>
      <w:proofErr w:type="spellStart"/>
      <w:r w:rsidRPr="00D121A4">
        <w:rPr>
          <w:rFonts w:ascii="Arial" w:hAnsi="Arial" w:cs="Arial"/>
        </w:rPr>
        <w:t>Melianta</w:t>
      </w:r>
      <w:proofErr w:type="spellEnd"/>
      <w:r w:rsidRPr="00D121A4">
        <w:rPr>
          <w:rFonts w:ascii="Arial" w:hAnsi="Arial" w:cs="Arial"/>
        </w:rPr>
        <w:t xml:space="preserve">” d’acord amb el previst a l’article 186 del TRLUC fins que </w:t>
      </w:r>
      <w:r>
        <w:rPr>
          <w:rFonts w:ascii="Arial" w:hAnsi="Arial" w:cs="Arial"/>
        </w:rPr>
        <w:t>l’empresa responsable garantís</w:t>
      </w:r>
      <w:r w:rsidRPr="00D121A4">
        <w:rPr>
          <w:rFonts w:ascii="Arial" w:hAnsi="Arial" w:cs="Arial"/>
        </w:rPr>
        <w:t xml:space="preserve"> la totalitat de l’import pressupostat de les obres pendents d’executar.</w:t>
      </w:r>
    </w:p>
    <w:p w:rsidR="00DB0CA0" w:rsidRPr="00D121A4" w:rsidRDefault="00DB0CA0" w:rsidP="00E0335E">
      <w:pPr>
        <w:spacing w:before="100" w:beforeAutospacing="1" w:after="100" w:afterAutospacing="1" w:line="276" w:lineRule="auto"/>
        <w:rPr>
          <w:rFonts w:ascii="Arial" w:hAnsi="Arial" w:cs="Arial"/>
        </w:rPr>
      </w:pPr>
      <w:r w:rsidRPr="00D121A4">
        <w:rPr>
          <w:rFonts w:ascii="Arial" w:hAnsi="Arial" w:cs="Arial"/>
        </w:rPr>
        <w:t>Atès que per la Resolució</w:t>
      </w:r>
      <w:r>
        <w:rPr>
          <w:rFonts w:ascii="Arial" w:hAnsi="Arial" w:cs="Arial"/>
        </w:rPr>
        <w:t xml:space="preserve"> d’alcaldia</w:t>
      </w:r>
      <w:r w:rsidRPr="00D121A4">
        <w:rPr>
          <w:rFonts w:ascii="Arial" w:hAnsi="Arial" w:cs="Arial"/>
        </w:rPr>
        <w:t xml:space="preserve"> 115/2013, de 28 de gener (</w:t>
      </w:r>
      <w:r>
        <w:rPr>
          <w:rFonts w:ascii="Arial" w:hAnsi="Arial" w:cs="Arial"/>
        </w:rPr>
        <w:t xml:space="preserve">publicada </w:t>
      </w:r>
      <w:r w:rsidRPr="00D121A4">
        <w:rPr>
          <w:rFonts w:ascii="Arial" w:hAnsi="Arial" w:cs="Arial"/>
        </w:rPr>
        <w:t xml:space="preserve">al BOP núm. 28 de 11 de febrer de 2014) es va acordar l’execució subsidiària de les obres d’urbanització del Pla “Ciutat Jardí de </w:t>
      </w:r>
      <w:proofErr w:type="spellStart"/>
      <w:r w:rsidRPr="00D121A4">
        <w:rPr>
          <w:rFonts w:ascii="Arial" w:hAnsi="Arial" w:cs="Arial"/>
        </w:rPr>
        <w:t>Melianta</w:t>
      </w:r>
      <w:proofErr w:type="spellEnd"/>
      <w:r w:rsidRPr="00D121A4">
        <w:rPr>
          <w:rFonts w:ascii="Arial" w:hAnsi="Arial" w:cs="Arial"/>
        </w:rPr>
        <w:t>”</w:t>
      </w:r>
      <w:r>
        <w:rPr>
          <w:rFonts w:ascii="Arial" w:hAnsi="Arial" w:cs="Arial"/>
        </w:rPr>
        <w:t>, d’acord amb l’article 237.5</w:t>
      </w:r>
      <w:r w:rsidRPr="002D2A49">
        <w:t xml:space="preserve"> </w:t>
      </w:r>
      <w:r w:rsidRPr="002D2A49">
        <w:rPr>
          <w:rFonts w:ascii="Arial" w:hAnsi="Arial" w:cs="Arial"/>
        </w:rPr>
        <w:t>del Decret 305/2006, de 18 de juliol, pel qual s'aprova el Reglament de la Llei d'urbanisme (RLU)</w:t>
      </w:r>
      <w:r>
        <w:rPr>
          <w:rFonts w:ascii="Arial" w:hAnsi="Arial" w:cs="Arial"/>
        </w:rPr>
        <w:t>,</w:t>
      </w:r>
      <w:r w:rsidRPr="00D121A4">
        <w:rPr>
          <w:rFonts w:ascii="Arial" w:hAnsi="Arial" w:cs="Arial"/>
        </w:rPr>
        <w:t xml:space="preserve"> amb una liquidació provisional de l’import de les mateixes, a reserva de la liquidació </w:t>
      </w:r>
      <w:r>
        <w:rPr>
          <w:rFonts w:ascii="Arial" w:hAnsi="Arial" w:cs="Arial"/>
        </w:rPr>
        <w:t>definitiva, de 599.673,51 euros</w:t>
      </w:r>
      <w:r w:rsidRPr="00D121A4">
        <w:rPr>
          <w:rFonts w:ascii="Arial" w:hAnsi="Arial" w:cs="Arial"/>
        </w:rPr>
        <w:t xml:space="preserve"> a “MP 2001 Gestió i Construccions, SL”</w:t>
      </w:r>
      <w:r>
        <w:rPr>
          <w:rFonts w:ascii="Arial" w:hAnsi="Arial" w:cs="Arial"/>
        </w:rPr>
        <w:t>.</w:t>
      </w:r>
    </w:p>
    <w:p w:rsidR="00DB0CA0" w:rsidRDefault="00DB0CA0" w:rsidP="00E0335E">
      <w:pPr>
        <w:spacing w:before="100" w:beforeAutospacing="1" w:after="100" w:afterAutospacing="1" w:line="276" w:lineRule="auto"/>
        <w:rPr>
          <w:rFonts w:ascii="Arial" w:hAnsi="Arial" w:cs="Arial"/>
        </w:rPr>
      </w:pPr>
      <w:r w:rsidRPr="00D121A4">
        <w:rPr>
          <w:rFonts w:ascii="Arial" w:hAnsi="Arial" w:cs="Arial"/>
        </w:rPr>
        <w:lastRenderedPageBreak/>
        <w:t xml:space="preserve">Atès que un cop acordada l’execució subsidiària de les obres d’urbanització del Pla “Ciutat Jardí de </w:t>
      </w:r>
      <w:proofErr w:type="spellStart"/>
      <w:r w:rsidRPr="00D121A4">
        <w:rPr>
          <w:rFonts w:ascii="Arial" w:hAnsi="Arial" w:cs="Arial"/>
        </w:rPr>
        <w:t>Melianta</w:t>
      </w:r>
      <w:proofErr w:type="spellEnd"/>
      <w:r w:rsidRPr="00D121A4">
        <w:rPr>
          <w:rFonts w:ascii="Arial" w:hAnsi="Arial" w:cs="Arial"/>
        </w:rPr>
        <w:t>” per part de l’Ajuntament de Fontcoberta és considera adient aixecar la suspensió dels efectes del planejament en execució per evitar perjudicis als propietaris dels solars i immobles ubicats en aquell àmbit.</w:t>
      </w:r>
    </w:p>
    <w:p w:rsidR="00DB0CA0" w:rsidRDefault="00DB0CA0" w:rsidP="00E0335E">
      <w:pPr>
        <w:spacing w:before="100" w:beforeAutospacing="1" w:after="100" w:afterAutospacing="1" w:line="276" w:lineRule="auto"/>
        <w:rPr>
          <w:rFonts w:ascii="Arial" w:hAnsi="Arial" w:cs="Arial"/>
        </w:rPr>
      </w:pPr>
      <w:r>
        <w:rPr>
          <w:rFonts w:ascii="Arial" w:hAnsi="Arial" w:cs="Arial"/>
        </w:rPr>
        <w:t xml:space="preserve">Atès que l’article </w:t>
      </w:r>
      <w:r w:rsidRPr="00D121A4">
        <w:rPr>
          <w:rFonts w:ascii="Arial" w:hAnsi="Arial" w:cs="Arial"/>
        </w:rPr>
        <w:t>45.1</w:t>
      </w:r>
      <w:r>
        <w:rPr>
          <w:rFonts w:ascii="Arial" w:hAnsi="Arial" w:cs="Arial"/>
        </w:rPr>
        <w:t xml:space="preserve"> del RLU, disposa que p</w:t>
      </w:r>
      <w:r w:rsidRPr="00D121A4">
        <w:rPr>
          <w:rFonts w:ascii="Arial" w:hAnsi="Arial" w:cs="Arial"/>
        </w:rPr>
        <w:t xml:space="preserve">er tal que el sòl pugui ser edificat, d'acord amb les determinacions del planejament urbanístic, cal que hagi assolit la condició de solar. No obstant això, s'admet que les obres d'edificació siguin simultànies a l'execució de les d'urbanització si es compleixen les condicions i requisits que estableix l'article 237 </w:t>
      </w:r>
      <w:r>
        <w:rPr>
          <w:rFonts w:ascii="Arial" w:hAnsi="Arial" w:cs="Arial"/>
        </w:rPr>
        <w:t>del RLU.</w:t>
      </w:r>
    </w:p>
    <w:p w:rsidR="00DB0CA0" w:rsidRDefault="00DB0CA0" w:rsidP="00E0335E">
      <w:pPr>
        <w:spacing w:before="100" w:beforeAutospacing="1" w:after="100" w:afterAutospacing="1" w:line="276" w:lineRule="auto"/>
        <w:rPr>
          <w:rFonts w:ascii="Arial" w:hAnsi="Arial" w:cs="Arial"/>
        </w:rPr>
      </w:pPr>
      <w:r>
        <w:rPr>
          <w:rFonts w:ascii="Arial" w:hAnsi="Arial" w:cs="Arial"/>
        </w:rPr>
        <w:t xml:space="preserve">Atès que les finques </w:t>
      </w:r>
      <w:r w:rsidRPr="00D121A4">
        <w:rPr>
          <w:rFonts w:ascii="Arial" w:hAnsi="Arial" w:cs="Arial"/>
        </w:rPr>
        <w:t xml:space="preserve">del Pla Parcial “Ciutat Jardí de </w:t>
      </w:r>
      <w:proofErr w:type="spellStart"/>
      <w:r w:rsidRPr="00D121A4">
        <w:rPr>
          <w:rFonts w:ascii="Arial" w:hAnsi="Arial" w:cs="Arial"/>
        </w:rPr>
        <w:t>Melianta</w:t>
      </w:r>
      <w:proofErr w:type="spellEnd"/>
      <w:r w:rsidRPr="00D121A4">
        <w:rPr>
          <w:rFonts w:ascii="Arial" w:hAnsi="Arial" w:cs="Arial"/>
        </w:rPr>
        <w:t>”</w:t>
      </w:r>
      <w:r>
        <w:rPr>
          <w:rFonts w:ascii="Arial" w:hAnsi="Arial" w:cs="Arial"/>
        </w:rPr>
        <w:t xml:space="preserve"> no poden tenir la condició de solar, perquè no han estat urbanitzats </w:t>
      </w:r>
      <w:r w:rsidRPr="00EA1E38">
        <w:rPr>
          <w:rFonts w:ascii="Arial" w:hAnsi="Arial" w:cs="Arial"/>
        </w:rPr>
        <w:t>d'acord amb les determinacions establertes pel planejament urbanístic</w:t>
      </w:r>
      <w:r>
        <w:rPr>
          <w:rFonts w:ascii="Arial" w:hAnsi="Arial" w:cs="Arial"/>
        </w:rPr>
        <w:t>, tal com estableix l’article 29.a) Decret legislatiu</w:t>
      </w:r>
      <w:r w:rsidRPr="00EA1E38">
        <w:rPr>
          <w:rFonts w:ascii="Arial" w:hAnsi="Arial" w:cs="Arial"/>
        </w:rPr>
        <w:t xml:space="preserve"> 1/2010, de 3 d'agost, pel qual s'aprova el Te</w:t>
      </w:r>
      <w:r>
        <w:rPr>
          <w:rFonts w:ascii="Arial" w:hAnsi="Arial" w:cs="Arial"/>
        </w:rPr>
        <w:t xml:space="preserve">xt refós de la Llei d'urbanisme (TRLUC), i per tant només seran possibles </w:t>
      </w:r>
      <w:r w:rsidRPr="00EA1E38">
        <w:rPr>
          <w:rFonts w:ascii="Arial" w:hAnsi="Arial" w:cs="Arial"/>
        </w:rPr>
        <w:t xml:space="preserve">les obres d'edificació </w:t>
      </w:r>
      <w:r w:rsidRPr="00D121A4">
        <w:rPr>
          <w:rFonts w:ascii="Arial" w:hAnsi="Arial" w:cs="Arial"/>
        </w:rPr>
        <w:t xml:space="preserve">si es compleixen les condicions i requisits que estableix l'article 237 </w:t>
      </w:r>
      <w:r>
        <w:rPr>
          <w:rFonts w:ascii="Arial" w:hAnsi="Arial" w:cs="Arial"/>
        </w:rPr>
        <w:t>del Reglament de la Llei d’urbanisme.</w:t>
      </w:r>
    </w:p>
    <w:p w:rsidR="00DB0CA0" w:rsidRPr="00EA1E38" w:rsidRDefault="00DB0CA0" w:rsidP="00E0335E">
      <w:pPr>
        <w:spacing w:before="100" w:beforeAutospacing="1" w:after="100" w:afterAutospacing="1" w:line="276" w:lineRule="auto"/>
        <w:rPr>
          <w:rFonts w:ascii="Arial" w:hAnsi="Arial" w:cs="Arial"/>
        </w:rPr>
      </w:pPr>
      <w:r>
        <w:rPr>
          <w:rFonts w:ascii="Arial" w:hAnsi="Arial" w:cs="Arial"/>
        </w:rPr>
        <w:t xml:space="preserve">Atès que l’article 237.1 del RLU disposa que </w:t>
      </w:r>
      <w:r w:rsidRPr="00EA1E38">
        <w:rPr>
          <w:rFonts w:ascii="Arial" w:hAnsi="Arial" w:cs="Arial"/>
        </w:rPr>
        <w:t xml:space="preserve">l'execució simultània de les obres d'edificació i urbanització o </w:t>
      </w:r>
      <w:proofErr w:type="spellStart"/>
      <w:r w:rsidRPr="00EA1E38">
        <w:rPr>
          <w:rFonts w:ascii="Arial" w:hAnsi="Arial" w:cs="Arial"/>
        </w:rPr>
        <w:t>reurbanització</w:t>
      </w:r>
      <w:proofErr w:type="spellEnd"/>
      <w:r w:rsidRPr="00EA1E38">
        <w:rPr>
          <w:rFonts w:ascii="Arial" w:hAnsi="Arial" w:cs="Arial"/>
        </w:rPr>
        <w:t>, mitjançant l'atorgament de la corresponent llicència d'edificació abans d'assolir la parcel·la la condició de solar, es pot autoritzar quan concorren tots els requisits següents:</w:t>
      </w:r>
    </w:p>
    <w:p w:rsidR="00DB0CA0" w:rsidRPr="00EA1E38" w:rsidRDefault="00DB0CA0" w:rsidP="00E0335E">
      <w:pPr>
        <w:spacing w:before="100" w:beforeAutospacing="1" w:after="100" w:afterAutospacing="1" w:line="276" w:lineRule="auto"/>
        <w:ind w:left="567" w:right="567"/>
        <w:rPr>
          <w:rFonts w:ascii="Arial" w:hAnsi="Arial" w:cs="Arial"/>
        </w:rPr>
      </w:pPr>
      <w:r>
        <w:rPr>
          <w:rFonts w:ascii="Arial" w:hAnsi="Arial" w:cs="Arial"/>
        </w:rPr>
        <w:t>“</w:t>
      </w:r>
      <w:r w:rsidRPr="00EA1E38">
        <w:rPr>
          <w:rFonts w:ascii="Arial" w:hAnsi="Arial" w:cs="Arial"/>
        </w:rPr>
        <w:t>a) Que l'aprovació definitiva del projecte de reparcel·lació sigui ferma, o bé, si la reparcel·lació és innecessària, que s'hagi formalitzat la cessió obligatòria i gratuïta de terrenys.</w:t>
      </w:r>
    </w:p>
    <w:p w:rsidR="00DB0CA0" w:rsidRPr="00EA1E38" w:rsidRDefault="00DB0CA0" w:rsidP="00E0335E">
      <w:pPr>
        <w:spacing w:before="100" w:beforeAutospacing="1" w:after="100" w:afterAutospacing="1" w:line="276" w:lineRule="auto"/>
        <w:ind w:left="567" w:right="567"/>
        <w:rPr>
          <w:rFonts w:ascii="Arial" w:hAnsi="Arial" w:cs="Arial"/>
        </w:rPr>
      </w:pPr>
      <w:r w:rsidRPr="00EA1E38">
        <w:rPr>
          <w:rFonts w:ascii="Arial" w:hAnsi="Arial" w:cs="Arial"/>
        </w:rPr>
        <w:t>b) Que estiguin executades les obres d'urbanització bàsiques que defineix l'article 70.2 de la Llei d'urbanisme, llevat que l'ajuntament autoritzi la simultaneïtat d'aquestes obres d'urbanització i de les d'edificació, si són compatibles, amb l'audiència prèvia de l'administració actuant, si escau.</w:t>
      </w:r>
    </w:p>
    <w:p w:rsidR="00DB0CA0" w:rsidRDefault="00DB0CA0" w:rsidP="00E0335E">
      <w:pPr>
        <w:spacing w:before="100" w:beforeAutospacing="1" w:after="100" w:afterAutospacing="1" w:line="276" w:lineRule="auto"/>
        <w:ind w:left="567" w:right="567"/>
        <w:rPr>
          <w:rFonts w:ascii="Arial" w:hAnsi="Arial" w:cs="Arial"/>
        </w:rPr>
      </w:pPr>
      <w:r w:rsidRPr="00EA1E38">
        <w:rPr>
          <w:rFonts w:ascii="Arial" w:hAnsi="Arial" w:cs="Arial"/>
        </w:rPr>
        <w:t>c) Que la persona interessada es comprometi per escrit en el moment de demanar la llicència a no utilitzar l'edificació fins a l'acabament de les obres d'urbanització que atorguin als terrenys la condició de solars, d'acord amb el que estableix l'article 29.a) de la Llei d'urbanisme, així com a fer constar aquest compromís tant en les transmissions de la propietat com en les cessions de l'ús de tota l'edificació o de parts d'aquesta, condicionant-les a la subrogació per part de la persona adquirent o cessionària.</w:t>
      </w:r>
    </w:p>
    <w:p w:rsidR="002E5338" w:rsidRDefault="002E5338" w:rsidP="00E0335E">
      <w:pPr>
        <w:spacing w:before="100" w:beforeAutospacing="1" w:after="100" w:afterAutospacing="1" w:line="276" w:lineRule="auto"/>
        <w:ind w:left="567" w:right="567"/>
        <w:rPr>
          <w:rFonts w:ascii="Arial" w:hAnsi="Arial" w:cs="Arial"/>
        </w:rPr>
      </w:pPr>
    </w:p>
    <w:p w:rsidR="002E5338" w:rsidRDefault="002E5338" w:rsidP="00E0335E">
      <w:pPr>
        <w:spacing w:before="100" w:beforeAutospacing="1" w:after="100" w:afterAutospacing="1" w:line="276" w:lineRule="auto"/>
        <w:ind w:left="567" w:right="567"/>
        <w:rPr>
          <w:rFonts w:ascii="Arial" w:hAnsi="Arial" w:cs="Arial"/>
        </w:rPr>
      </w:pPr>
    </w:p>
    <w:p w:rsidR="002E5338" w:rsidRPr="00EA1E38" w:rsidRDefault="002E5338" w:rsidP="00E0335E">
      <w:pPr>
        <w:spacing w:before="100" w:beforeAutospacing="1" w:after="100" w:afterAutospacing="1" w:line="276" w:lineRule="auto"/>
        <w:ind w:left="567" w:right="567"/>
        <w:rPr>
          <w:rFonts w:ascii="Arial" w:hAnsi="Arial" w:cs="Arial"/>
        </w:rPr>
      </w:pPr>
    </w:p>
    <w:p w:rsidR="00DB0CA0" w:rsidRDefault="00DB0CA0" w:rsidP="00E0335E">
      <w:pPr>
        <w:spacing w:before="100" w:beforeAutospacing="1" w:after="100" w:afterAutospacing="1" w:line="276" w:lineRule="auto"/>
        <w:ind w:left="567" w:right="567"/>
        <w:rPr>
          <w:rFonts w:ascii="Arial" w:hAnsi="Arial" w:cs="Arial"/>
        </w:rPr>
      </w:pPr>
      <w:r w:rsidRPr="00EA1E38">
        <w:rPr>
          <w:rFonts w:ascii="Arial" w:hAnsi="Arial" w:cs="Arial"/>
        </w:rPr>
        <w:t>d) Que la persona interessada presti fiança per a garantir l'execució simultània de les obres d'urbanització que li corresponguin i les d'edificació, en qualsevol de les formes admeses per la legislació de contractació de les administracions públiques i en una quantia mínima del 12% del pressupost de les obres d'urbanització que correspongui a le</w:t>
      </w:r>
      <w:r>
        <w:rPr>
          <w:rFonts w:ascii="Arial" w:hAnsi="Arial" w:cs="Arial"/>
        </w:rPr>
        <w:t xml:space="preserve">s finques objecte d'edificació. </w:t>
      </w:r>
      <w:r w:rsidRPr="00EA1E38">
        <w:rPr>
          <w:rFonts w:ascii="Arial" w:hAnsi="Arial" w:cs="Arial"/>
        </w:rPr>
        <w:t>L'ajuntament pot exigir que es garanteixi fins al 100% del pressupost d'aquestes obres. Aquesta fiança no inclou la que pot ser exigida per garantir la reposició d'obres d'urbanització ja executades.</w:t>
      </w:r>
      <w:r>
        <w:rPr>
          <w:rFonts w:ascii="Arial" w:hAnsi="Arial" w:cs="Arial"/>
        </w:rPr>
        <w:t>”</w:t>
      </w:r>
    </w:p>
    <w:p w:rsidR="00DB0CA0" w:rsidRPr="002237A7" w:rsidRDefault="00DB0CA0" w:rsidP="00E0335E">
      <w:pPr>
        <w:spacing w:before="100" w:beforeAutospacing="1" w:after="100" w:afterAutospacing="1" w:line="276" w:lineRule="auto"/>
        <w:rPr>
          <w:rFonts w:ascii="Arial" w:hAnsi="Arial" w:cs="Arial"/>
        </w:rPr>
      </w:pPr>
      <w:r>
        <w:rPr>
          <w:rFonts w:ascii="Arial" w:hAnsi="Arial" w:cs="Arial"/>
        </w:rPr>
        <w:t>Atès que l’article 237.3 del RLU disposa que e</w:t>
      </w:r>
      <w:r w:rsidRPr="002237A7">
        <w:rPr>
          <w:rFonts w:ascii="Arial" w:hAnsi="Arial" w:cs="Arial"/>
        </w:rPr>
        <w:t>ls compromisos assumits per la persona interessada en la simultaneïtat d'execució de les obres d'urbanització i d'edificació han de constar com a condicions de la llicència d'edificació que s'atorgui, referides a la finca registral que en sigui l'objecte.</w:t>
      </w:r>
      <w:r>
        <w:rPr>
          <w:rFonts w:ascii="Arial" w:hAnsi="Arial" w:cs="Arial"/>
        </w:rPr>
        <w:t xml:space="preserve"> </w:t>
      </w:r>
      <w:r w:rsidRPr="002237A7">
        <w:rPr>
          <w:rFonts w:ascii="Arial" w:hAnsi="Arial" w:cs="Arial"/>
        </w:rPr>
        <w:t>Les condicions imposades en la llicència d'edificació sobre finca registral determinada s'han de fer constar en el Registre de la propietat, d'acord amb la normativa aplicable.</w:t>
      </w:r>
      <w:r>
        <w:rPr>
          <w:rFonts w:ascii="Arial" w:hAnsi="Arial" w:cs="Arial"/>
        </w:rPr>
        <w:t xml:space="preserve"> I </w:t>
      </w:r>
      <w:proofErr w:type="spellStart"/>
      <w:r>
        <w:rPr>
          <w:rFonts w:ascii="Arial" w:hAnsi="Arial" w:cs="Arial"/>
        </w:rPr>
        <w:t>l</w:t>
      </w:r>
      <w:r w:rsidRPr="002237A7">
        <w:rPr>
          <w:rFonts w:ascii="Arial" w:hAnsi="Arial" w:cs="Arial"/>
        </w:rPr>
        <w:t>'executivitat</w:t>
      </w:r>
      <w:proofErr w:type="spellEnd"/>
      <w:r w:rsidRPr="002237A7">
        <w:rPr>
          <w:rFonts w:ascii="Arial" w:hAnsi="Arial" w:cs="Arial"/>
        </w:rPr>
        <w:t xml:space="preserve"> de la llicència d'edificació resta condicionada a que s'acrediti la constància d'aquestes condicions en el Registre de la propietat.</w:t>
      </w:r>
    </w:p>
    <w:p w:rsidR="00DB0CA0" w:rsidRPr="002237A7" w:rsidRDefault="00DB0CA0" w:rsidP="00E0335E">
      <w:pPr>
        <w:spacing w:before="100" w:beforeAutospacing="1" w:after="100" w:afterAutospacing="1" w:line="276" w:lineRule="auto"/>
        <w:rPr>
          <w:rFonts w:ascii="Arial" w:hAnsi="Arial" w:cs="Arial"/>
        </w:rPr>
      </w:pPr>
      <w:r>
        <w:rPr>
          <w:rFonts w:ascii="Arial" w:hAnsi="Arial" w:cs="Arial"/>
        </w:rPr>
        <w:t>Atès que l’article 237.4 del RLUC disposa que l</w:t>
      </w:r>
      <w:r w:rsidRPr="002237A7">
        <w:rPr>
          <w:rFonts w:ascii="Arial" w:hAnsi="Arial" w:cs="Arial"/>
        </w:rPr>
        <w:t>'atorgament de la llicència de primera ocupació requereix el compli</w:t>
      </w:r>
      <w:r>
        <w:rPr>
          <w:rFonts w:ascii="Arial" w:hAnsi="Arial" w:cs="Arial"/>
        </w:rPr>
        <w:t>ment dels compromisos assumits.</w:t>
      </w:r>
    </w:p>
    <w:p w:rsidR="00DB0CA0" w:rsidRDefault="00DB0CA0" w:rsidP="00E0335E">
      <w:pPr>
        <w:spacing w:before="100" w:beforeAutospacing="1" w:after="100" w:afterAutospacing="1" w:line="276" w:lineRule="auto"/>
        <w:rPr>
          <w:rFonts w:ascii="Arial" w:hAnsi="Arial" w:cs="Arial"/>
        </w:rPr>
      </w:pPr>
      <w:r>
        <w:rPr>
          <w:rFonts w:ascii="Arial" w:hAnsi="Arial" w:cs="Arial"/>
        </w:rPr>
        <w:t xml:space="preserve">Atès que la voluntat de l’Ajuntament és garantir que les obres d’urbanització (executades de forma subsidiària pel propi Ajuntament) disposen dels recursos econòmics suficient per poder-se desenvolupar, per això es considera adient exigir una fiança del 100% </w:t>
      </w:r>
      <w:r w:rsidRPr="00755C42">
        <w:rPr>
          <w:rFonts w:ascii="Arial" w:hAnsi="Arial" w:cs="Arial"/>
        </w:rPr>
        <w:t>del pressupost de les obres d'urbanització que correspongui a les finques objecte d'edificació</w:t>
      </w:r>
      <w:r>
        <w:rPr>
          <w:rFonts w:ascii="Arial" w:hAnsi="Arial" w:cs="Arial"/>
        </w:rPr>
        <w:t xml:space="preserve">, per permetre </w:t>
      </w:r>
      <w:r w:rsidRPr="00EA1E38">
        <w:rPr>
          <w:rFonts w:ascii="Arial" w:hAnsi="Arial" w:cs="Arial"/>
        </w:rPr>
        <w:t>l'execució simultània de les obres d'edificació i urbanització</w:t>
      </w:r>
      <w:r>
        <w:rPr>
          <w:rFonts w:ascii="Arial" w:hAnsi="Arial" w:cs="Arial"/>
        </w:rPr>
        <w:t xml:space="preserve"> d’acord amb l’article 237 del RLU.</w:t>
      </w:r>
    </w:p>
    <w:p w:rsidR="00DB0CA0" w:rsidRDefault="00DB0CA0" w:rsidP="00E0335E">
      <w:pPr>
        <w:spacing w:before="100" w:beforeAutospacing="1" w:after="100" w:afterAutospacing="1" w:line="276" w:lineRule="auto"/>
        <w:rPr>
          <w:rFonts w:ascii="Arial" w:hAnsi="Arial" w:cs="Arial"/>
        </w:rPr>
      </w:pPr>
      <w:r>
        <w:rPr>
          <w:rFonts w:ascii="Arial" w:hAnsi="Arial" w:cs="Arial"/>
        </w:rPr>
        <w:t>Atès que l’article 44.1.d) del TRLUC disposa que els</w:t>
      </w:r>
      <w:r w:rsidRPr="00755C42">
        <w:rPr>
          <w:rFonts w:ascii="Arial" w:hAnsi="Arial" w:cs="Arial"/>
        </w:rPr>
        <w:t xml:space="preserve"> propietaris de sòl </w:t>
      </w:r>
      <w:r>
        <w:rPr>
          <w:rFonts w:ascii="Arial" w:hAnsi="Arial" w:cs="Arial"/>
        </w:rPr>
        <w:t>urbanitzable delimitat tenen el</w:t>
      </w:r>
      <w:r w:rsidRPr="00755C42">
        <w:rPr>
          <w:rFonts w:ascii="Arial" w:hAnsi="Arial" w:cs="Arial"/>
        </w:rPr>
        <w:t xml:space="preserve"> deures </w:t>
      </w:r>
      <w:r>
        <w:rPr>
          <w:rFonts w:ascii="Arial" w:hAnsi="Arial" w:cs="Arial"/>
        </w:rPr>
        <w:t>de c</w:t>
      </w:r>
      <w:r w:rsidRPr="00755C42">
        <w:rPr>
          <w:rFonts w:ascii="Arial" w:hAnsi="Arial" w:cs="Arial"/>
        </w:rPr>
        <w:t>ostejar i, si s’escau, executar</w:t>
      </w:r>
      <w:r>
        <w:rPr>
          <w:rFonts w:ascii="Arial" w:hAnsi="Arial" w:cs="Arial"/>
        </w:rPr>
        <w:t xml:space="preserve"> </w:t>
      </w:r>
      <w:r w:rsidRPr="00755C42">
        <w:rPr>
          <w:rFonts w:ascii="Arial" w:hAnsi="Arial" w:cs="Arial"/>
        </w:rPr>
        <w:t>totes les obres d’urbanització previstes en l’actuació</w:t>
      </w:r>
      <w:r>
        <w:rPr>
          <w:rFonts w:ascii="Arial" w:hAnsi="Arial" w:cs="Arial"/>
        </w:rPr>
        <w:t>.</w:t>
      </w:r>
    </w:p>
    <w:p w:rsidR="008776DF" w:rsidRDefault="008E137E" w:rsidP="00E0335E">
      <w:pPr>
        <w:spacing w:before="100" w:beforeAutospacing="1" w:after="100" w:afterAutospacing="1" w:line="276" w:lineRule="auto"/>
        <w:rPr>
          <w:rFonts w:ascii="Arial" w:hAnsi="Arial" w:cs="Arial"/>
        </w:rPr>
      </w:pPr>
      <w:r>
        <w:rPr>
          <w:rFonts w:ascii="Arial" w:hAnsi="Arial" w:cs="Arial"/>
        </w:rPr>
        <w:t>El Sr. Alcalde comenta que atesos aquests punts exposats i atès que s’han sol·licitat algunes llicències d’obra</w:t>
      </w:r>
      <w:r w:rsidR="008776DF">
        <w:rPr>
          <w:rFonts w:ascii="Arial" w:hAnsi="Arial" w:cs="Arial"/>
        </w:rPr>
        <w:t>, per a construir en aquest àmbit, s’ha parlat amb els serveis jurídics per a resoldre aquest problema, i es va arribar a la conclusió de que per no ocasionar més dificultats als promotors o propietaris, el millor era la signatura d’un conveni en el que es fessin responsables de les despeses que proporcionalment els hi pertoca.</w:t>
      </w:r>
    </w:p>
    <w:p w:rsidR="002E5338" w:rsidRDefault="002E5338" w:rsidP="00E0335E">
      <w:pPr>
        <w:spacing w:before="100" w:beforeAutospacing="1" w:after="100" w:afterAutospacing="1" w:line="276" w:lineRule="auto"/>
        <w:rPr>
          <w:rFonts w:ascii="Arial" w:hAnsi="Arial" w:cs="Arial"/>
        </w:rPr>
      </w:pPr>
    </w:p>
    <w:p w:rsidR="002E5338" w:rsidRDefault="002E5338" w:rsidP="00E0335E">
      <w:pPr>
        <w:spacing w:before="100" w:beforeAutospacing="1" w:after="100" w:afterAutospacing="1" w:line="276" w:lineRule="auto"/>
        <w:rPr>
          <w:rFonts w:ascii="Arial" w:hAnsi="Arial" w:cs="Arial"/>
        </w:rPr>
      </w:pPr>
    </w:p>
    <w:p w:rsidR="002E5338" w:rsidRDefault="002E5338" w:rsidP="00E0335E">
      <w:pPr>
        <w:spacing w:before="100" w:beforeAutospacing="1" w:after="100" w:afterAutospacing="1" w:line="276" w:lineRule="auto"/>
        <w:rPr>
          <w:rFonts w:ascii="Arial" w:hAnsi="Arial" w:cs="Arial"/>
        </w:rPr>
      </w:pPr>
    </w:p>
    <w:p w:rsidR="008776DF" w:rsidRDefault="008776DF" w:rsidP="00E0335E">
      <w:pPr>
        <w:spacing w:before="100" w:beforeAutospacing="1" w:after="100" w:afterAutospacing="1" w:line="276" w:lineRule="auto"/>
        <w:rPr>
          <w:rFonts w:ascii="Arial" w:hAnsi="Arial" w:cs="Arial"/>
        </w:rPr>
      </w:pPr>
      <w:r>
        <w:rPr>
          <w:rFonts w:ascii="Arial" w:hAnsi="Arial" w:cs="Arial"/>
        </w:rPr>
        <w:t xml:space="preserve">Pren la paraula en Lluís  Freixa i pregunta </w:t>
      </w:r>
      <w:r w:rsidR="002E5338">
        <w:rPr>
          <w:rFonts w:ascii="Arial" w:hAnsi="Arial" w:cs="Arial"/>
        </w:rPr>
        <w:t xml:space="preserve">com serà la </w:t>
      </w:r>
      <w:r>
        <w:rPr>
          <w:rFonts w:ascii="Arial" w:hAnsi="Arial" w:cs="Arial"/>
        </w:rPr>
        <w:t>garanti</w:t>
      </w:r>
      <w:r w:rsidR="002E5338">
        <w:rPr>
          <w:rFonts w:ascii="Arial" w:hAnsi="Arial" w:cs="Arial"/>
        </w:rPr>
        <w:t>a? El Sr. Alcalde respon que econòmica.</w:t>
      </w:r>
      <w:r>
        <w:rPr>
          <w:rFonts w:ascii="Arial" w:hAnsi="Arial" w:cs="Arial"/>
        </w:rPr>
        <w:t xml:space="preserve"> </w:t>
      </w:r>
    </w:p>
    <w:p w:rsidR="002E5338" w:rsidRDefault="008776DF" w:rsidP="00E0335E">
      <w:pPr>
        <w:spacing w:before="100" w:beforeAutospacing="1" w:after="100" w:afterAutospacing="1" w:line="276" w:lineRule="auto"/>
        <w:rPr>
          <w:rFonts w:ascii="Arial" w:hAnsi="Arial" w:cs="Arial"/>
        </w:rPr>
      </w:pPr>
      <w:r>
        <w:rPr>
          <w:rFonts w:ascii="Arial" w:hAnsi="Arial" w:cs="Arial"/>
        </w:rPr>
        <w:t xml:space="preserve">En Lluís Freixa pregunta si s’entrarà com a dipòsit? El Sr. Alcalde contesta que sí. </w:t>
      </w:r>
    </w:p>
    <w:p w:rsidR="008B1C68" w:rsidRDefault="00315761" w:rsidP="00E0335E">
      <w:pPr>
        <w:spacing w:before="100" w:beforeAutospacing="1" w:after="100" w:afterAutospacing="1" w:line="276" w:lineRule="auto"/>
        <w:rPr>
          <w:rFonts w:ascii="Arial" w:hAnsi="Arial" w:cs="Arial"/>
        </w:rPr>
      </w:pPr>
      <w:r>
        <w:rPr>
          <w:rFonts w:ascii="Arial" w:hAnsi="Arial" w:cs="Arial"/>
        </w:rPr>
        <w:t>I comenta que</w:t>
      </w:r>
      <w:r w:rsidR="002E5338">
        <w:rPr>
          <w:rFonts w:ascii="Arial" w:hAnsi="Arial" w:cs="Arial"/>
        </w:rPr>
        <w:t xml:space="preserve"> s’ha</w:t>
      </w:r>
      <w:r w:rsidR="008776DF">
        <w:rPr>
          <w:rFonts w:ascii="Arial" w:hAnsi="Arial" w:cs="Arial"/>
        </w:rPr>
        <w:t xml:space="preserve"> de tenir en compte que encara </w:t>
      </w:r>
      <w:r w:rsidR="008B1C68">
        <w:rPr>
          <w:rFonts w:ascii="Arial" w:hAnsi="Arial" w:cs="Arial"/>
        </w:rPr>
        <w:t xml:space="preserve">no s’ha signat cap conveni amb </w:t>
      </w:r>
      <w:r w:rsidR="008776DF">
        <w:rPr>
          <w:rFonts w:ascii="Arial" w:hAnsi="Arial" w:cs="Arial"/>
        </w:rPr>
        <w:t>l’ACA</w:t>
      </w:r>
      <w:r>
        <w:rPr>
          <w:rFonts w:ascii="Arial" w:hAnsi="Arial" w:cs="Arial"/>
        </w:rPr>
        <w:t>, però que el p</w:t>
      </w:r>
      <w:r w:rsidR="008B1C68">
        <w:rPr>
          <w:rFonts w:ascii="Arial" w:hAnsi="Arial" w:cs="Arial"/>
        </w:rPr>
        <w:t xml:space="preserve">rioritari </w:t>
      </w:r>
      <w:r>
        <w:rPr>
          <w:rFonts w:ascii="Arial" w:hAnsi="Arial" w:cs="Arial"/>
        </w:rPr>
        <w:t xml:space="preserve">és </w:t>
      </w:r>
      <w:r w:rsidR="008B1C68">
        <w:rPr>
          <w:rFonts w:ascii="Arial" w:hAnsi="Arial" w:cs="Arial"/>
        </w:rPr>
        <w:t xml:space="preserve">fer la senyalització de l’àmbit i acabar d’arranjar </w:t>
      </w:r>
      <w:r>
        <w:rPr>
          <w:rFonts w:ascii="Arial" w:hAnsi="Arial" w:cs="Arial"/>
        </w:rPr>
        <w:t xml:space="preserve">totes les obres </w:t>
      </w:r>
      <w:r w:rsidR="008B1C68">
        <w:rPr>
          <w:rFonts w:ascii="Arial" w:hAnsi="Arial" w:cs="Arial"/>
        </w:rPr>
        <w:t xml:space="preserve">que </w:t>
      </w:r>
      <w:r>
        <w:rPr>
          <w:rFonts w:ascii="Arial" w:hAnsi="Arial" w:cs="Arial"/>
        </w:rPr>
        <w:t>manquen.</w:t>
      </w:r>
    </w:p>
    <w:p w:rsidR="00A53D40" w:rsidRDefault="008B1C68" w:rsidP="00E0335E">
      <w:pPr>
        <w:spacing w:before="100" w:beforeAutospacing="1" w:after="100" w:afterAutospacing="1" w:line="276" w:lineRule="auto"/>
        <w:rPr>
          <w:rFonts w:ascii="Arial" w:hAnsi="Arial" w:cs="Arial"/>
        </w:rPr>
      </w:pPr>
      <w:r>
        <w:rPr>
          <w:rFonts w:ascii="Arial" w:hAnsi="Arial" w:cs="Arial"/>
        </w:rPr>
        <w:t xml:space="preserve">Pren la paraula el regidor </w:t>
      </w:r>
      <w:r w:rsidR="00A53D40">
        <w:rPr>
          <w:rFonts w:ascii="Arial" w:hAnsi="Arial" w:cs="Arial"/>
        </w:rPr>
        <w:t>S</w:t>
      </w:r>
      <w:r>
        <w:rPr>
          <w:rFonts w:ascii="Arial" w:hAnsi="Arial" w:cs="Arial"/>
        </w:rPr>
        <w:t xml:space="preserve">r. Jaume Roura i manifesta que </w:t>
      </w:r>
      <w:r w:rsidR="00A53D40">
        <w:rPr>
          <w:rFonts w:ascii="Arial" w:hAnsi="Arial" w:cs="Arial"/>
        </w:rPr>
        <w:t xml:space="preserve">és una bona cosa </w:t>
      </w:r>
      <w:r w:rsidR="00315761">
        <w:rPr>
          <w:rFonts w:ascii="Arial" w:hAnsi="Arial" w:cs="Arial"/>
        </w:rPr>
        <w:t xml:space="preserve">aixecar la suspensió de les llicències i </w:t>
      </w:r>
      <w:r w:rsidR="00A53D40">
        <w:rPr>
          <w:rFonts w:ascii="Arial" w:hAnsi="Arial" w:cs="Arial"/>
        </w:rPr>
        <w:t xml:space="preserve">que es pugui construir, que això ja ho veuen bé, el que no els sembla correcte són les </w:t>
      </w:r>
      <w:r w:rsidR="00315761">
        <w:rPr>
          <w:rFonts w:ascii="Arial" w:hAnsi="Arial" w:cs="Arial"/>
        </w:rPr>
        <w:t xml:space="preserve">despeses que els pertocarà a </w:t>
      </w:r>
      <w:r w:rsidR="00A53D40">
        <w:rPr>
          <w:rFonts w:ascii="Arial" w:hAnsi="Arial" w:cs="Arial"/>
        </w:rPr>
        <w:t xml:space="preserve"> </w:t>
      </w:r>
      <w:r w:rsidR="00315761">
        <w:rPr>
          <w:rFonts w:ascii="Arial" w:hAnsi="Arial" w:cs="Arial"/>
        </w:rPr>
        <w:t xml:space="preserve">totes les </w:t>
      </w:r>
      <w:r w:rsidR="00A53D40">
        <w:rPr>
          <w:rFonts w:ascii="Arial" w:hAnsi="Arial" w:cs="Arial"/>
        </w:rPr>
        <w:t>parcel·les.</w:t>
      </w:r>
    </w:p>
    <w:p w:rsidR="00A53D40" w:rsidRDefault="00A53D40" w:rsidP="00E0335E">
      <w:pPr>
        <w:spacing w:before="100" w:beforeAutospacing="1" w:after="100" w:afterAutospacing="1" w:line="276" w:lineRule="auto"/>
        <w:rPr>
          <w:rFonts w:ascii="Arial" w:hAnsi="Arial" w:cs="Arial"/>
        </w:rPr>
      </w:pPr>
      <w:r>
        <w:rPr>
          <w:rFonts w:ascii="Arial" w:hAnsi="Arial" w:cs="Arial"/>
        </w:rPr>
        <w:t>En Lluís Freixa comenta que els veïns que han comprat una parcel·la no tenen cap c</w:t>
      </w:r>
      <w:r w:rsidR="002E5338">
        <w:rPr>
          <w:rFonts w:ascii="Arial" w:hAnsi="Arial" w:cs="Arial"/>
        </w:rPr>
        <w:t xml:space="preserve">ulpa de tot aquest problema i després els que desitgin </w:t>
      </w:r>
      <w:r>
        <w:rPr>
          <w:rFonts w:ascii="Arial" w:hAnsi="Arial" w:cs="Arial"/>
        </w:rPr>
        <w:t>compr</w:t>
      </w:r>
      <w:r w:rsidR="002E5338">
        <w:rPr>
          <w:rFonts w:ascii="Arial" w:hAnsi="Arial" w:cs="Arial"/>
        </w:rPr>
        <w:t>ar</w:t>
      </w:r>
      <w:r>
        <w:rPr>
          <w:rFonts w:ascii="Arial" w:hAnsi="Arial" w:cs="Arial"/>
        </w:rPr>
        <w:t xml:space="preserve"> un habitatge a un promotor, </w:t>
      </w:r>
      <w:r w:rsidR="00315761">
        <w:rPr>
          <w:rFonts w:ascii="Arial" w:hAnsi="Arial" w:cs="Arial"/>
        </w:rPr>
        <w:t xml:space="preserve">tot </w:t>
      </w:r>
      <w:r>
        <w:rPr>
          <w:rFonts w:ascii="Arial" w:hAnsi="Arial" w:cs="Arial"/>
        </w:rPr>
        <w:t xml:space="preserve">això </w:t>
      </w:r>
      <w:r w:rsidR="00315761">
        <w:rPr>
          <w:rFonts w:ascii="Arial" w:hAnsi="Arial" w:cs="Arial"/>
        </w:rPr>
        <w:t>els</w:t>
      </w:r>
      <w:r>
        <w:rPr>
          <w:rFonts w:ascii="Arial" w:hAnsi="Arial" w:cs="Arial"/>
        </w:rPr>
        <w:t xml:space="preserve"> encarirà el cost.</w:t>
      </w:r>
    </w:p>
    <w:p w:rsidR="00DB0CA0" w:rsidRPr="00E87D2B" w:rsidRDefault="00A53D40" w:rsidP="00E0335E">
      <w:pPr>
        <w:spacing w:before="100" w:beforeAutospacing="1" w:after="100" w:afterAutospacing="1" w:line="276" w:lineRule="auto"/>
        <w:rPr>
          <w:rFonts w:ascii="Arial" w:hAnsi="Arial" w:cs="Arial"/>
        </w:rPr>
      </w:pPr>
      <w:r>
        <w:rPr>
          <w:rFonts w:ascii="Arial" w:hAnsi="Arial" w:cs="Arial"/>
        </w:rPr>
        <w:t xml:space="preserve">El Sr. Alcalde contesta que </w:t>
      </w:r>
      <w:r w:rsidR="00315761">
        <w:rPr>
          <w:rFonts w:ascii="Arial" w:hAnsi="Arial" w:cs="Arial"/>
        </w:rPr>
        <w:t xml:space="preserve">tal i com estava l’àmbit, </w:t>
      </w:r>
      <w:r>
        <w:rPr>
          <w:rFonts w:ascii="Arial" w:hAnsi="Arial" w:cs="Arial"/>
        </w:rPr>
        <w:t>era un problema i el que s’ha buscat és la sol</w:t>
      </w:r>
      <w:r w:rsidR="00E87D2B">
        <w:rPr>
          <w:rFonts w:ascii="Arial" w:hAnsi="Arial" w:cs="Arial"/>
        </w:rPr>
        <w:t>ució,</w:t>
      </w:r>
      <w:r w:rsidR="00315761">
        <w:rPr>
          <w:rFonts w:ascii="Arial" w:hAnsi="Arial" w:cs="Arial"/>
        </w:rPr>
        <w:t xml:space="preserve"> per tant </w:t>
      </w:r>
      <w:r w:rsidR="00E87D2B">
        <w:rPr>
          <w:rFonts w:ascii="Arial" w:hAnsi="Arial" w:cs="Arial"/>
        </w:rPr>
        <w:t>es proposa:</w:t>
      </w:r>
    </w:p>
    <w:p w:rsidR="00DB0CA0" w:rsidRDefault="00DB0CA0" w:rsidP="00E0335E">
      <w:pPr>
        <w:spacing w:before="100" w:beforeAutospacing="1" w:after="100" w:afterAutospacing="1" w:line="276" w:lineRule="auto"/>
        <w:rPr>
          <w:rFonts w:ascii="Arial" w:hAnsi="Arial" w:cs="Arial"/>
        </w:rPr>
      </w:pPr>
      <w:r w:rsidRPr="00A45B60">
        <w:rPr>
          <w:rFonts w:ascii="Arial" w:hAnsi="Arial" w:cs="Arial"/>
          <w:b/>
        </w:rPr>
        <w:t>Primer.-</w:t>
      </w:r>
      <w:r>
        <w:rPr>
          <w:rFonts w:ascii="Arial" w:hAnsi="Arial" w:cs="Arial"/>
        </w:rPr>
        <w:t xml:space="preserve"> A</w:t>
      </w:r>
      <w:r w:rsidRPr="00755C42">
        <w:rPr>
          <w:rFonts w:ascii="Arial" w:hAnsi="Arial" w:cs="Arial"/>
        </w:rPr>
        <w:t>IXECAR la suspensió dels efectes del planejament en execució</w:t>
      </w:r>
      <w:r w:rsidRPr="00755C42">
        <w:t xml:space="preserve"> </w:t>
      </w:r>
      <w:r w:rsidRPr="00755C42">
        <w:rPr>
          <w:rFonts w:ascii="Arial" w:hAnsi="Arial" w:cs="Arial"/>
        </w:rPr>
        <w:t xml:space="preserve">en el Pla Parcial “Ciutat Jardí de </w:t>
      </w:r>
      <w:proofErr w:type="spellStart"/>
      <w:r w:rsidRPr="00755C42">
        <w:rPr>
          <w:rFonts w:ascii="Arial" w:hAnsi="Arial" w:cs="Arial"/>
        </w:rPr>
        <w:t>Melianta</w:t>
      </w:r>
      <w:proofErr w:type="spellEnd"/>
      <w:r w:rsidRPr="00755C42">
        <w:rPr>
          <w:rFonts w:ascii="Arial" w:hAnsi="Arial" w:cs="Arial"/>
        </w:rPr>
        <w:t>”</w:t>
      </w:r>
      <w:r>
        <w:rPr>
          <w:rFonts w:ascii="Arial" w:hAnsi="Arial" w:cs="Arial"/>
        </w:rPr>
        <w:t>.</w:t>
      </w:r>
    </w:p>
    <w:p w:rsidR="00DB0CA0" w:rsidRDefault="00DB0CA0" w:rsidP="00E0335E">
      <w:pPr>
        <w:spacing w:before="100" w:beforeAutospacing="1" w:after="100" w:afterAutospacing="1" w:line="276" w:lineRule="auto"/>
        <w:rPr>
          <w:rFonts w:ascii="Arial" w:hAnsi="Arial" w:cs="Arial"/>
        </w:rPr>
      </w:pPr>
      <w:r w:rsidRPr="00A45B60">
        <w:rPr>
          <w:rFonts w:ascii="Arial" w:hAnsi="Arial" w:cs="Arial"/>
          <w:b/>
        </w:rPr>
        <w:t>Segon.-</w:t>
      </w:r>
      <w:r>
        <w:rPr>
          <w:rFonts w:ascii="Arial" w:hAnsi="Arial" w:cs="Arial"/>
        </w:rPr>
        <w:t xml:space="preserve"> CONDICIONAR l’atorgament de llicències d’edificació al sector del </w:t>
      </w:r>
      <w:r w:rsidRPr="00755C42">
        <w:rPr>
          <w:rFonts w:ascii="Arial" w:hAnsi="Arial" w:cs="Arial"/>
        </w:rPr>
        <w:t xml:space="preserve">Pla Parcial “Ciutat Jardí de </w:t>
      </w:r>
      <w:proofErr w:type="spellStart"/>
      <w:r w:rsidRPr="00755C42">
        <w:rPr>
          <w:rFonts w:ascii="Arial" w:hAnsi="Arial" w:cs="Arial"/>
        </w:rPr>
        <w:t>Melianta</w:t>
      </w:r>
      <w:proofErr w:type="spellEnd"/>
      <w:r w:rsidRPr="00755C42">
        <w:rPr>
          <w:rFonts w:ascii="Arial" w:hAnsi="Arial" w:cs="Arial"/>
        </w:rPr>
        <w:t>”</w:t>
      </w:r>
      <w:r>
        <w:rPr>
          <w:rFonts w:ascii="Arial" w:hAnsi="Arial" w:cs="Arial"/>
        </w:rPr>
        <w:t xml:space="preserve"> al compliment de tots i cadascun dels requisits previstos a l’article 237 del RLU, mitjançant la signatura dels corresponents convenis amb els sol·licitants de les </w:t>
      </w:r>
      <w:r w:rsidRPr="00A45B60">
        <w:rPr>
          <w:rFonts w:ascii="Arial" w:hAnsi="Arial" w:cs="Arial"/>
        </w:rPr>
        <w:t>de llicències d’edificació</w:t>
      </w:r>
      <w:r>
        <w:rPr>
          <w:rFonts w:ascii="Arial" w:hAnsi="Arial" w:cs="Arial"/>
        </w:rPr>
        <w:t xml:space="preserve">, i amb l’exigència d’una fiança del 100% </w:t>
      </w:r>
      <w:r w:rsidRPr="00755C42">
        <w:rPr>
          <w:rFonts w:ascii="Arial" w:hAnsi="Arial" w:cs="Arial"/>
        </w:rPr>
        <w:t>del pressupost de les obres d'urbanització que correspongui a les finques objecte d'edificació</w:t>
      </w:r>
      <w:r>
        <w:rPr>
          <w:rFonts w:ascii="Arial" w:hAnsi="Arial" w:cs="Arial"/>
        </w:rPr>
        <w:t>.</w:t>
      </w:r>
    </w:p>
    <w:p w:rsidR="00DB0CA0" w:rsidRDefault="00DB0CA0" w:rsidP="00E0335E">
      <w:pPr>
        <w:spacing w:before="100" w:beforeAutospacing="1" w:after="100" w:afterAutospacing="1" w:line="276" w:lineRule="auto"/>
        <w:rPr>
          <w:rFonts w:ascii="Arial" w:hAnsi="Arial" w:cs="Arial"/>
        </w:rPr>
      </w:pPr>
      <w:r w:rsidRPr="00A45B60">
        <w:rPr>
          <w:rFonts w:ascii="Arial" w:hAnsi="Arial" w:cs="Arial"/>
          <w:b/>
        </w:rPr>
        <w:t>Tercer.-</w:t>
      </w:r>
      <w:r>
        <w:rPr>
          <w:rFonts w:ascii="Arial" w:hAnsi="Arial" w:cs="Arial"/>
        </w:rPr>
        <w:t xml:space="preserve"> AUTORITZAR  a l’alcalde a la signatura dels corresponents convenis amb els sol·licitants de les </w:t>
      </w:r>
      <w:r w:rsidRPr="00A45B60">
        <w:rPr>
          <w:rFonts w:ascii="Arial" w:hAnsi="Arial" w:cs="Arial"/>
        </w:rPr>
        <w:t xml:space="preserve">de llicències d’edificació </w:t>
      </w:r>
      <w:r>
        <w:rPr>
          <w:rFonts w:ascii="Arial" w:hAnsi="Arial" w:cs="Arial"/>
        </w:rPr>
        <w:t xml:space="preserve">del </w:t>
      </w:r>
      <w:r w:rsidRPr="00755C42">
        <w:rPr>
          <w:rFonts w:ascii="Arial" w:hAnsi="Arial" w:cs="Arial"/>
        </w:rPr>
        <w:t xml:space="preserve">Pla Parcial “Ciutat Jardí de </w:t>
      </w:r>
      <w:proofErr w:type="spellStart"/>
      <w:r w:rsidRPr="00755C42">
        <w:rPr>
          <w:rFonts w:ascii="Arial" w:hAnsi="Arial" w:cs="Arial"/>
        </w:rPr>
        <w:t>Melianta</w:t>
      </w:r>
      <w:proofErr w:type="spellEnd"/>
      <w:r w:rsidRPr="00755C42">
        <w:rPr>
          <w:rFonts w:ascii="Arial" w:hAnsi="Arial" w:cs="Arial"/>
        </w:rPr>
        <w:t>”</w:t>
      </w:r>
      <w:r>
        <w:rPr>
          <w:rFonts w:ascii="Arial" w:hAnsi="Arial" w:cs="Arial"/>
        </w:rPr>
        <w:t xml:space="preserve"> per garantir el compliment dels requisits previstos a l’article 237 del RLU.</w:t>
      </w:r>
    </w:p>
    <w:p w:rsidR="00DB0CA0" w:rsidRDefault="00DB0CA0" w:rsidP="00E0335E">
      <w:pPr>
        <w:spacing w:before="100" w:beforeAutospacing="1" w:after="100" w:afterAutospacing="1" w:line="276" w:lineRule="auto"/>
        <w:rPr>
          <w:rFonts w:ascii="Arial" w:hAnsi="Arial" w:cs="Arial"/>
        </w:rPr>
      </w:pPr>
      <w:r w:rsidRPr="00A45B60">
        <w:rPr>
          <w:rFonts w:ascii="Arial" w:hAnsi="Arial" w:cs="Arial"/>
          <w:b/>
        </w:rPr>
        <w:t>Quart.-</w:t>
      </w:r>
      <w:r>
        <w:rPr>
          <w:rFonts w:ascii="Arial" w:hAnsi="Arial" w:cs="Arial"/>
        </w:rPr>
        <w:t xml:space="preserve"> PUBLICAR aquest acord al Butlletí Oficial de la Província.</w:t>
      </w:r>
    </w:p>
    <w:p w:rsidR="002E5338" w:rsidRDefault="002E5338" w:rsidP="00E0335E">
      <w:pPr>
        <w:spacing w:before="100" w:beforeAutospacing="1" w:after="100" w:afterAutospacing="1" w:line="276" w:lineRule="auto"/>
        <w:rPr>
          <w:rFonts w:ascii="Arial" w:hAnsi="Arial" w:cs="Arial"/>
        </w:rPr>
      </w:pPr>
    </w:p>
    <w:p w:rsidR="002E5338" w:rsidRDefault="002E5338" w:rsidP="00E0335E">
      <w:pPr>
        <w:spacing w:before="100" w:beforeAutospacing="1" w:after="100" w:afterAutospacing="1" w:line="276" w:lineRule="auto"/>
        <w:rPr>
          <w:rFonts w:ascii="Arial" w:hAnsi="Arial" w:cs="Arial"/>
        </w:rPr>
      </w:pPr>
    </w:p>
    <w:p w:rsidR="00E87D2B" w:rsidRDefault="00E87D2B" w:rsidP="00E0335E">
      <w:pPr>
        <w:pStyle w:val="Puesto"/>
        <w:spacing w:line="276" w:lineRule="auto"/>
        <w:jc w:val="both"/>
        <w:rPr>
          <w:rFonts w:ascii="Arial" w:hAnsi="Arial" w:cs="Arial"/>
          <w:b w:val="0"/>
        </w:rPr>
      </w:pPr>
      <w:r w:rsidRPr="00F66AA1">
        <w:rPr>
          <w:rFonts w:ascii="Arial" w:hAnsi="Arial" w:cs="Arial"/>
          <w:b w:val="0"/>
        </w:rPr>
        <w:t xml:space="preserve">Es sotmet a votació la proposta i </w:t>
      </w:r>
      <w:r>
        <w:rPr>
          <w:rFonts w:ascii="Arial" w:hAnsi="Arial" w:cs="Arial"/>
          <w:b w:val="0"/>
        </w:rPr>
        <w:t>s’aprova</w:t>
      </w:r>
      <w:r w:rsidRPr="00F66AA1">
        <w:rPr>
          <w:rFonts w:ascii="Arial" w:hAnsi="Arial" w:cs="Arial"/>
          <w:b w:val="0"/>
        </w:rPr>
        <w:t xml:space="preserve">  per </w:t>
      </w:r>
      <w:r>
        <w:rPr>
          <w:rFonts w:ascii="Arial" w:hAnsi="Arial" w:cs="Arial"/>
          <w:b w:val="0"/>
        </w:rPr>
        <w:t>cinc vots a favor i quatre en blanc.</w:t>
      </w:r>
    </w:p>
    <w:p w:rsidR="00E87D2B" w:rsidRDefault="00E87D2B" w:rsidP="00E0335E">
      <w:pPr>
        <w:pStyle w:val="Puesto"/>
        <w:spacing w:line="276" w:lineRule="auto"/>
        <w:jc w:val="both"/>
        <w:rPr>
          <w:rFonts w:ascii="Arial" w:hAnsi="Arial" w:cs="Arial"/>
          <w:b w:val="0"/>
        </w:rPr>
      </w:pPr>
    </w:p>
    <w:p w:rsidR="00E87D2B" w:rsidRDefault="00E87D2B" w:rsidP="00E0335E">
      <w:pPr>
        <w:pStyle w:val="Puesto"/>
        <w:spacing w:line="276" w:lineRule="auto"/>
        <w:jc w:val="both"/>
        <w:rPr>
          <w:rFonts w:ascii="Arial" w:hAnsi="Arial" w:cs="Arial"/>
          <w:u w:val="single"/>
        </w:rPr>
      </w:pPr>
      <w:r>
        <w:rPr>
          <w:rFonts w:ascii="Arial" w:hAnsi="Arial" w:cs="Arial"/>
          <w:u w:val="single"/>
        </w:rPr>
        <w:t>5è.- PRECS I PREGUNTES</w:t>
      </w:r>
    </w:p>
    <w:p w:rsidR="00E87D2B" w:rsidRDefault="00E87D2B" w:rsidP="00E0335E">
      <w:pPr>
        <w:pStyle w:val="Puesto"/>
        <w:spacing w:line="276" w:lineRule="auto"/>
        <w:jc w:val="both"/>
        <w:rPr>
          <w:rFonts w:ascii="Arial" w:hAnsi="Arial" w:cs="Arial"/>
          <w:u w:val="single"/>
        </w:rPr>
      </w:pPr>
    </w:p>
    <w:p w:rsidR="00E87D2B" w:rsidRDefault="00E87D2B" w:rsidP="00E0335E">
      <w:pPr>
        <w:pStyle w:val="Puesto"/>
        <w:spacing w:line="276" w:lineRule="auto"/>
        <w:jc w:val="both"/>
        <w:rPr>
          <w:rFonts w:ascii="Arial" w:hAnsi="Arial" w:cs="Arial"/>
          <w:b w:val="0"/>
        </w:rPr>
      </w:pPr>
      <w:r>
        <w:rPr>
          <w:rFonts w:ascii="Arial" w:hAnsi="Arial" w:cs="Arial"/>
          <w:b w:val="0"/>
        </w:rPr>
        <w:t>Arribat el torm de precs i preguntes pren la paraula el regidor Sr. Lluís Freixa i demana el calendari de dies que s’ha fet la neteja dels locals públics i carrers.</w:t>
      </w:r>
    </w:p>
    <w:p w:rsidR="00E87D2B" w:rsidRDefault="00E87D2B" w:rsidP="00E0335E">
      <w:pPr>
        <w:pStyle w:val="Puesto"/>
        <w:spacing w:line="276" w:lineRule="auto"/>
        <w:jc w:val="both"/>
        <w:rPr>
          <w:rFonts w:ascii="Arial" w:hAnsi="Arial" w:cs="Arial"/>
          <w:b w:val="0"/>
        </w:rPr>
      </w:pPr>
      <w:r>
        <w:rPr>
          <w:rFonts w:ascii="Arial" w:hAnsi="Arial" w:cs="Arial"/>
          <w:b w:val="0"/>
        </w:rPr>
        <w:t>Quantes actuacions s’han fet?</w:t>
      </w:r>
    </w:p>
    <w:p w:rsidR="002F0013" w:rsidRDefault="00E87D2B" w:rsidP="00E0335E">
      <w:pPr>
        <w:pStyle w:val="Puesto"/>
        <w:spacing w:line="276" w:lineRule="auto"/>
        <w:jc w:val="both"/>
        <w:rPr>
          <w:rFonts w:ascii="Arial" w:hAnsi="Arial" w:cs="Arial"/>
          <w:b w:val="0"/>
        </w:rPr>
      </w:pPr>
      <w:r>
        <w:rPr>
          <w:rFonts w:ascii="Arial" w:hAnsi="Arial" w:cs="Arial"/>
          <w:b w:val="0"/>
        </w:rPr>
        <w:t xml:space="preserve">Pren la paraula la regidora Sra. Pilar Busquets i diu que </w:t>
      </w:r>
      <w:r w:rsidR="00C31E0F">
        <w:rPr>
          <w:rFonts w:ascii="Arial" w:hAnsi="Arial" w:cs="Arial"/>
          <w:b w:val="0"/>
        </w:rPr>
        <w:t xml:space="preserve">per la neteja </w:t>
      </w:r>
      <w:r w:rsidR="0042604E">
        <w:rPr>
          <w:rFonts w:ascii="Arial" w:hAnsi="Arial" w:cs="Arial"/>
          <w:b w:val="0"/>
        </w:rPr>
        <w:t xml:space="preserve">dels locals </w:t>
      </w:r>
      <w:r>
        <w:rPr>
          <w:rFonts w:ascii="Arial" w:hAnsi="Arial" w:cs="Arial"/>
          <w:b w:val="0"/>
        </w:rPr>
        <w:t>es</w:t>
      </w:r>
      <w:r w:rsidR="00C31E0F">
        <w:rPr>
          <w:rFonts w:ascii="Arial" w:hAnsi="Arial" w:cs="Arial"/>
          <w:b w:val="0"/>
        </w:rPr>
        <w:t xml:space="preserve"> segueix el </w:t>
      </w:r>
      <w:r w:rsidR="0042604E">
        <w:rPr>
          <w:rFonts w:ascii="Arial" w:hAnsi="Arial" w:cs="Arial"/>
          <w:b w:val="0"/>
        </w:rPr>
        <w:t xml:space="preserve">conveni aprovat. Que si te interès se’l pot mirar i sabrà els dies que es fa la neteja en els diferents immobles. </w:t>
      </w:r>
    </w:p>
    <w:p w:rsidR="0068130D" w:rsidRDefault="002F0013" w:rsidP="00E0335E">
      <w:pPr>
        <w:pStyle w:val="Puesto"/>
        <w:spacing w:line="276" w:lineRule="auto"/>
        <w:jc w:val="both"/>
        <w:rPr>
          <w:rFonts w:ascii="Arial" w:hAnsi="Arial" w:cs="Arial"/>
          <w:b w:val="0"/>
        </w:rPr>
      </w:pPr>
      <w:r>
        <w:rPr>
          <w:rFonts w:ascii="Arial" w:hAnsi="Arial" w:cs="Arial"/>
          <w:b w:val="0"/>
        </w:rPr>
        <w:t>Seguidament pren la paraula el Sr. Alcalde i diu que per la neteja de la via pública no hi ha calendari, va en funció de les necessitats. Els carrers són diferents</w:t>
      </w:r>
      <w:r w:rsidR="0068130D">
        <w:rPr>
          <w:rFonts w:ascii="Arial" w:hAnsi="Arial" w:cs="Arial"/>
          <w:b w:val="0"/>
        </w:rPr>
        <w:t xml:space="preserve"> als immobles.</w:t>
      </w:r>
    </w:p>
    <w:p w:rsidR="0068130D" w:rsidRDefault="0068130D" w:rsidP="00E0335E">
      <w:pPr>
        <w:pStyle w:val="Puesto"/>
        <w:spacing w:line="276" w:lineRule="auto"/>
        <w:jc w:val="both"/>
        <w:rPr>
          <w:rFonts w:ascii="Arial" w:hAnsi="Arial" w:cs="Arial"/>
          <w:b w:val="0"/>
        </w:rPr>
      </w:pPr>
      <w:r>
        <w:rPr>
          <w:rFonts w:ascii="Arial" w:hAnsi="Arial" w:cs="Arial"/>
          <w:b w:val="0"/>
        </w:rPr>
        <w:t>En Lluís Freixa comenta que si que consultarà el conveni i demana que en el proper Ple se li porti el calendari.</w:t>
      </w:r>
    </w:p>
    <w:p w:rsidR="0068130D" w:rsidRDefault="0068130D" w:rsidP="00E0335E">
      <w:pPr>
        <w:pStyle w:val="Puesto"/>
        <w:spacing w:line="276" w:lineRule="auto"/>
        <w:jc w:val="both"/>
        <w:rPr>
          <w:rFonts w:ascii="Arial" w:hAnsi="Arial" w:cs="Arial"/>
          <w:b w:val="0"/>
        </w:rPr>
      </w:pPr>
    </w:p>
    <w:p w:rsidR="0077734D" w:rsidRDefault="0068130D" w:rsidP="00E0335E">
      <w:pPr>
        <w:pStyle w:val="Puesto"/>
        <w:spacing w:line="276" w:lineRule="auto"/>
        <w:jc w:val="both"/>
        <w:rPr>
          <w:rFonts w:ascii="Arial" w:hAnsi="Arial" w:cs="Arial"/>
          <w:b w:val="0"/>
        </w:rPr>
      </w:pPr>
      <w:r>
        <w:rPr>
          <w:rFonts w:ascii="Arial" w:hAnsi="Arial" w:cs="Arial"/>
          <w:b w:val="0"/>
        </w:rPr>
        <w:t>Seguidament el mateix regidor demana on s’aprova el conveni del bus nit. El Sr. Alcalde contesta que en el Consell d’Alcaldes.</w:t>
      </w:r>
    </w:p>
    <w:p w:rsidR="0077734D" w:rsidRDefault="0077734D" w:rsidP="00E0335E">
      <w:pPr>
        <w:pStyle w:val="Puesto"/>
        <w:spacing w:line="276" w:lineRule="auto"/>
        <w:jc w:val="both"/>
        <w:rPr>
          <w:rFonts w:ascii="Arial" w:hAnsi="Arial" w:cs="Arial"/>
          <w:b w:val="0"/>
        </w:rPr>
      </w:pPr>
      <w:bookmarkStart w:id="0" w:name="_GoBack"/>
      <w:bookmarkEnd w:id="0"/>
    </w:p>
    <w:p w:rsidR="0077734D" w:rsidRDefault="0077734D" w:rsidP="00E0335E">
      <w:pPr>
        <w:pStyle w:val="Puesto"/>
        <w:spacing w:line="276" w:lineRule="auto"/>
        <w:jc w:val="both"/>
        <w:rPr>
          <w:rFonts w:ascii="Arial" w:hAnsi="Arial" w:cs="Arial"/>
          <w:b w:val="0"/>
        </w:rPr>
      </w:pPr>
      <w:r>
        <w:rPr>
          <w:rFonts w:ascii="Arial" w:hAnsi="Arial" w:cs="Arial"/>
          <w:b w:val="0"/>
        </w:rPr>
        <w:t>En Lluís Freixa  pregunta com és que hi ha municipis que el bus nit porta els joves a les festes i a Fontcoberta no?</w:t>
      </w:r>
    </w:p>
    <w:p w:rsidR="0077734D" w:rsidRDefault="0077734D" w:rsidP="00E0335E">
      <w:pPr>
        <w:pStyle w:val="Puesto"/>
        <w:spacing w:line="276" w:lineRule="auto"/>
        <w:jc w:val="both"/>
        <w:rPr>
          <w:rFonts w:ascii="Arial" w:hAnsi="Arial" w:cs="Arial"/>
          <w:b w:val="0"/>
        </w:rPr>
      </w:pPr>
    </w:p>
    <w:p w:rsidR="00CD5F92" w:rsidRDefault="0077734D" w:rsidP="00E0335E">
      <w:pPr>
        <w:pStyle w:val="Puesto"/>
        <w:spacing w:line="276" w:lineRule="auto"/>
        <w:jc w:val="both"/>
        <w:rPr>
          <w:rFonts w:ascii="Arial" w:hAnsi="Arial" w:cs="Arial"/>
          <w:b w:val="0"/>
        </w:rPr>
      </w:pPr>
      <w:r>
        <w:rPr>
          <w:rFonts w:ascii="Arial" w:hAnsi="Arial" w:cs="Arial"/>
          <w:b w:val="0"/>
        </w:rPr>
        <w:t>El Sr. Alcalde contesta que</w:t>
      </w:r>
      <w:r w:rsidR="00CD5F92">
        <w:rPr>
          <w:rFonts w:ascii="Arial" w:hAnsi="Arial" w:cs="Arial"/>
          <w:b w:val="0"/>
        </w:rPr>
        <w:t xml:space="preserve"> el bus els porta a Olot, Figueres i Girona. </w:t>
      </w:r>
    </w:p>
    <w:p w:rsidR="00D96A26" w:rsidRDefault="00D96A26" w:rsidP="00E0335E">
      <w:pPr>
        <w:pStyle w:val="Puesto"/>
        <w:spacing w:line="276" w:lineRule="auto"/>
        <w:jc w:val="both"/>
        <w:rPr>
          <w:rFonts w:ascii="Arial" w:hAnsi="Arial" w:cs="Arial"/>
          <w:b w:val="0"/>
        </w:rPr>
      </w:pPr>
    </w:p>
    <w:p w:rsidR="00D96A26" w:rsidRDefault="00D96A26" w:rsidP="00E0335E">
      <w:pPr>
        <w:pStyle w:val="Puesto"/>
        <w:spacing w:line="276" w:lineRule="auto"/>
        <w:jc w:val="both"/>
        <w:rPr>
          <w:rFonts w:ascii="Arial" w:hAnsi="Arial" w:cs="Arial"/>
          <w:b w:val="0"/>
        </w:rPr>
      </w:pPr>
      <w:r>
        <w:rPr>
          <w:rFonts w:ascii="Arial" w:hAnsi="Arial" w:cs="Arial"/>
          <w:b w:val="0"/>
        </w:rPr>
        <w:t>Seguidament en Lluís Freixa comenta que troben bé que s’hagi asfaltat el davant del pavelló</w:t>
      </w:r>
      <w:r w:rsidR="008C6403">
        <w:rPr>
          <w:rFonts w:ascii="Arial" w:hAnsi="Arial" w:cs="Arial"/>
          <w:b w:val="0"/>
        </w:rPr>
        <w:t xml:space="preserve">, i demana si es pot fer el mateix darrera el pavelló per a treure el fang i a més si es pot construir un porxo per a cuinar quan plou. </w:t>
      </w:r>
      <w:r>
        <w:rPr>
          <w:rFonts w:ascii="Arial" w:hAnsi="Arial" w:cs="Arial"/>
          <w:b w:val="0"/>
        </w:rPr>
        <w:t xml:space="preserve"> </w:t>
      </w:r>
    </w:p>
    <w:p w:rsidR="00E87D2B" w:rsidRDefault="0077734D" w:rsidP="00E0335E">
      <w:pPr>
        <w:pStyle w:val="Puesto"/>
        <w:spacing w:line="276" w:lineRule="auto"/>
        <w:jc w:val="both"/>
        <w:rPr>
          <w:rFonts w:ascii="Arial" w:hAnsi="Arial" w:cs="Arial"/>
          <w:b w:val="0"/>
        </w:rPr>
      </w:pPr>
      <w:r>
        <w:rPr>
          <w:rFonts w:ascii="Arial" w:hAnsi="Arial" w:cs="Arial"/>
          <w:b w:val="0"/>
        </w:rPr>
        <w:t xml:space="preserve"> </w:t>
      </w:r>
      <w:r w:rsidR="0042604E">
        <w:rPr>
          <w:rFonts w:ascii="Arial" w:hAnsi="Arial" w:cs="Arial"/>
          <w:b w:val="0"/>
        </w:rPr>
        <w:t xml:space="preserve"> </w:t>
      </w:r>
      <w:r w:rsidR="00E87D2B">
        <w:rPr>
          <w:rFonts w:ascii="Arial" w:hAnsi="Arial" w:cs="Arial"/>
          <w:b w:val="0"/>
        </w:rPr>
        <w:t xml:space="preserve"> </w:t>
      </w:r>
    </w:p>
    <w:p w:rsidR="008C6403" w:rsidRDefault="008C6403" w:rsidP="00E0335E">
      <w:pPr>
        <w:pStyle w:val="Puesto"/>
        <w:spacing w:line="276" w:lineRule="auto"/>
        <w:jc w:val="both"/>
        <w:rPr>
          <w:rFonts w:ascii="Arial" w:hAnsi="Arial" w:cs="Arial"/>
          <w:b w:val="0"/>
        </w:rPr>
      </w:pPr>
      <w:r>
        <w:rPr>
          <w:rFonts w:ascii="Arial" w:hAnsi="Arial" w:cs="Arial"/>
          <w:b w:val="0"/>
        </w:rPr>
        <w:t>Contesta la Pilar Busquets i diu que ja es va fer una memòria per a fer aquesta actuació, però ara econòmicament no es pot portar a terme.</w:t>
      </w:r>
    </w:p>
    <w:p w:rsidR="008C6403" w:rsidRDefault="008C6403" w:rsidP="00E0335E">
      <w:pPr>
        <w:pStyle w:val="Puesto"/>
        <w:spacing w:line="276" w:lineRule="auto"/>
        <w:jc w:val="both"/>
        <w:rPr>
          <w:rFonts w:ascii="Arial" w:hAnsi="Arial" w:cs="Arial"/>
          <w:b w:val="0"/>
        </w:rPr>
      </w:pPr>
    </w:p>
    <w:p w:rsidR="008C6403" w:rsidRDefault="008C6403" w:rsidP="00E0335E">
      <w:pPr>
        <w:pStyle w:val="Puesto"/>
        <w:spacing w:line="276" w:lineRule="auto"/>
        <w:jc w:val="both"/>
        <w:rPr>
          <w:rFonts w:ascii="Arial" w:hAnsi="Arial" w:cs="Arial"/>
          <w:b w:val="0"/>
        </w:rPr>
      </w:pPr>
      <w:r>
        <w:rPr>
          <w:rFonts w:ascii="Arial" w:hAnsi="Arial" w:cs="Arial"/>
          <w:b w:val="0"/>
        </w:rPr>
        <w:t>El Lluís Freixa demana si poden veure aquesta memòria.</w:t>
      </w:r>
    </w:p>
    <w:p w:rsidR="008C6403" w:rsidRDefault="008C6403" w:rsidP="00E0335E">
      <w:pPr>
        <w:pStyle w:val="Puesto"/>
        <w:spacing w:line="276" w:lineRule="auto"/>
        <w:jc w:val="both"/>
        <w:rPr>
          <w:rFonts w:ascii="Arial" w:hAnsi="Arial" w:cs="Arial"/>
          <w:b w:val="0"/>
        </w:rPr>
      </w:pPr>
    </w:p>
    <w:p w:rsidR="008C6403" w:rsidRDefault="008C6403" w:rsidP="00E0335E">
      <w:pPr>
        <w:pStyle w:val="Puesto"/>
        <w:spacing w:line="276" w:lineRule="auto"/>
        <w:jc w:val="both"/>
        <w:rPr>
          <w:rFonts w:ascii="Arial" w:hAnsi="Arial" w:cs="Arial"/>
          <w:b w:val="0"/>
        </w:rPr>
      </w:pPr>
      <w:r>
        <w:rPr>
          <w:rFonts w:ascii="Arial" w:hAnsi="Arial" w:cs="Arial"/>
          <w:b w:val="0"/>
        </w:rPr>
        <w:t xml:space="preserve">El Sr. Alcalde diu que si i que la memòria dona dues opcions a fer. Una és la construcció d’un tipus de porxo igual al de l’entrada del pavelló, o fer simplement un porxo. Que aquesta obra costa al voltant d’uns 15.000 euros. Que s’ha de tenir en compte que es fa servir dues o tres vegades a l’any i no sempre plou. Que l’equip de govern creu prioritari arranjar la Plaça de la Font que està molt deteriorada. </w:t>
      </w:r>
    </w:p>
    <w:p w:rsidR="008C6403" w:rsidRDefault="008C6403" w:rsidP="00E0335E">
      <w:pPr>
        <w:pStyle w:val="Puesto"/>
        <w:spacing w:line="276" w:lineRule="auto"/>
        <w:jc w:val="both"/>
        <w:rPr>
          <w:rFonts w:ascii="Arial" w:hAnsi="Arial" w:cs="Arial"/>
          <w:b w:val="0"/>
        </w:rPr>
      </w:pPr>
    </w:p>
    <w:p w:rsidR="008C6403" w:rsidRDefault="008C6403" w:rsidP="00E0335E">
      <w:pPr>
        <w:pStyle w:val="Puesto"/>
        <w:spacing w:line="276" w:lineRule="auto"/>
        <w:jc w:val="both"/>
        <w:rPr>
          <w:rFonts w:ascii="Arial" w:hAnsi="Arial" w:cs="Arial"/>
          <w:b w:val="0"/>
        </w:rPr>
      </w:pPr>
      <w:r>
        <w:rPr>
          <w:rFonts w:ascii="Arial" w:hAnsi="Arial" w:cs="Arial"/>
          <w:b w:val="0"/>
        </w:rPr>
        <w:t>En Lluís Freixa contesta que sí que és un tema de prioritats, però que li interessa veure la memòria.</w:t>
      </w:r>
    </w:p>
    <w:p w:rsidR="008C6403" w:rsidRDefault="008C6403" w:rsidP="00E0335E">
      <w:pPr>
        <w:pStyle w:val="Puesto"/>
        <w:spacing w:line="276" w:lineRule="auto"/>
        <w:jc w:val="both"/>
        <w:rPr>
          <w:rFonts w:ascii="Arial" w:hAnsi="Arial" w:cs="Arial"/>
          <w:b w:val="0"/>
        </w:rPr>
      </w:pPr>
    </w:p>
    <w:p w:rsidR="008C6403" w:rsidRDefault="008C6403" w:rsidP="00E0335E">
      <w:pPr>
        <w:pStyle w:val="Puesto"/>
        <w:spacing w:line="276" w:lineRule="auto"/>
        <w:jc w:val="both"/>
        <w:rPr>
          <w:rFonts w:ascii="Arial" w:hAnsi="Arial" w:cs="Arial"/>
          <w:b w:val="0"/>
        </w:rPr>
      </w:pPr>
      <w:r>
        <w:rPr>
          <w:rFonts w:ascii="Arial" w:hAnsi="Arial" w:cs="Arial"/>
          <w:b w:val="0"/>
        </w:rPr>
        <w:t>El Sr. Alcalde diu que cap problema.</w:t>
      </w:r>
    </w:p>
    <w:p w:rsidR="008C6403" w:rsidRDefault="008C6403" w:rsidP="00E0335E">
      <w:pPr>
        <w:pStyle w:val="Puesto"/>
        <w:spacing w:line="276" w:lineRule="auto"/>
        <w:jc w:val="both"/>
        <w:rPr>
          <w:rFonts w:ascii="Arial" w:hAnsi="Arial" w:cs="Arial"/>
          <w:b w:val="0"/>
        </w:rPr>
      </w:pPr>
    </w:p>
    <w:p w:rsidR="008C6403" w:rsidRPr="008C6403" w:rsidRDefault="008C6403" w:rsidP="00E0335E">
      <w:pPr>
        <w:pStyle w:val="Puesto"/>
        <w:spacing w:line="276" w:lineRule="auto"/>
        <w:jc w:val="both"/>
        <w:rPr>
          <w:rFonts w:ascii="Arial" w:hAnsi="Arial" w:cs="Arial"/>
          <w:b w:val="0"/>
        </w:rPr>
      </w:pPr>
      <w:r>
        <w:rPr>
          <w:rFonts w:ascii="Arial" w:hAnsi="Arial" w:cs="Arial"/>
          <w:b w:val="0"/>
        </w:rPr>
        <w:t>I no havent-hi més assumptes a tractar ni més precs ni preguntes a formular, el S</w:t>
      </w:r>
      <w:r w:rsidRPr="008C6403">
        <w:rPr>
          <w:rFonts w:ascii="Arial" w:hAnsi="Arial" w:cs="Arial"/>
          <w:b w:val="0"/>
        </w:rPr>
        <w:t>r. Alcalde aixeca la sessió a les 23 hores, i per a constància del que s’hi ha tractat i dels acords adoptats, ho certifico i estenc la present acta.</w:t>
      </w:r>
    </w:p>
    <w:p w:rsidR="00DB0CA0" w:rsidRDefault="00DB0CA0" w:rsidP="00E0335E">
      <w:pPr>
        <w:tabs>
          <w:tab w:val="left" w:pos="4962"/>
        </w:tabs>
        <w:spacing w:line="276" w:lineRule="auto"/>
        <w:rPr>
          <w:rFonts w:ascii="Arial" w:hAnsi="Arial" w:cs="Arial"/>
          <w:szCs w:val="24"/>
          <w:u w:val="single"/>
        </w:rPr>
      </w:pPr>
    </w:p>
    <w:p w:rsidR="008C6403" w:rsidRDefault="008C6403" w:rsidP="00E0335E">
      <w:pPr>
        <w:tabs>
          <w:tab w:val="left" w:pos="4962"/>
        </w:tabs>
        <w:spacing w:line="276" w:lineRule="auto"/>
        <w:rPr>
          <w:rFonts w:ascii="Arial" w:hAnsi="Arial" w:cs="Arial"/>
          <w:szCs w:val="24"/>
          <w:u w:val="single"/>
        </w:rPr>
      </w:pPr>
    </w:p>
    <w:p w:rsidR="008C6403" w:rsidRPr="008C6403" w:rsidRDefault="008C6403" w:rsidP="00E0335E">
      <w:pPr>
        <w:tabs>
          <w:tab w:val="left" w:pos="4962"/>
        </w:tabs>
        <w:spacing w:line="276" w:lineRule="auto"/>
        <w:rPr>
          <w:rFonts w:ascii="Arial" w:hAnsi="Arial" w:cs="Arial"/>
          <w:szCs w:val="24"/>
        </w:rPr>
      </w:pPr>
      <w:r w:rsidRPr="008C6403">
        <w:rPr>
          <w:rFonts w:ascii="Arial" w:hAnsi="Arial" w:cs="Arial"/>
          <w:szCs w:val="24"/>
        </w:rPr>
        <w:t>Vist i Plau</w:t>
      </w:r>
    </w:p>
    <w:p w:rsidR="008C6403" w:rsidRPr="008C6403" w:rsidRDefault="008C6403" w:rsidP="00E0335E">
      <w:pPr>
        <w:tabs>
          <w:tab w:val="left" w:pos="4962"/>
        </w:tabs>
        <w:spacing w:line="276" w:lineRule="auto"/>
        <w:rPr>
          <w:rFonts w:ascii="Arial" w:hAnsi="Arial" w:cs="Arial"/>
          <w:szCs w:val="24"/>
        </w:rPr>
      </w:pPr>
      <w:r w:rsidRPr="008C6403">
        <w:rPr>
          <w:rFonts w:ascii="Arial" w:hAnsi="Arial" w:cs="Arial"/>
          <w:szCs w:val="24"/>
        </w:rPr>
        <w:t>L’Alcalde</w:t>
      </w:r>
      <w:r>
        <w:rPr>
          <w:rFonts w:ascii="Arial" w:hAnsi="Arial" w:cs="Arial"/>
          <w:szCs w:val="24"/>
        </w:rPr>
        <w:t xml:space="preserve">                                                             La Secretària</w:t>
      </w:r>
    </w:p>
    <w:sectPr w:rsidR="008C6403" w:rsidRPr="008C6403" w:rsidSect="006A1314">
      <w:pgSz w:w="11907" w:h="16840" w:code="9"/>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D05C3"/>
    <w:rsid w:val="000000C6"/>
    <w:rsid w:val="00011BC7"/>
    <w:rsid w:val="00013BA2"/>
    <w:rsid w:val="00014879"/>
    <w:rsid w:val="00015444"/>
    <w:rsid w:val="00015FB5"/>
    <w:rsid w:val="00020CB9"/>
    <w:rsid w:val="00024AD9"/>
    <w:rsid w:val="00032D80"/>
    <w:rsid w:val="00037AA8"/>
    <w:rsid w:val="00040871"/>
    <w:rsid w:val="00043D81"/>
    <w:rsid w:val="00046FFC"/>
    <w:rsid w:val="00053BD4"/>
    <w:rsid w:val="00076E9C"/>
    <w:rsid w:val="00085431"/>
    <w:rsid w:val="00086BD7"/>
    <w:rsid w:val="000A2A56"/>
    <w:rsid w:val="000A70A1"/>
    <w:rsid w:val="000B38C0"/>
    <w:rsid w:val="000B3CE3"/>
    <w:rsid w:val="000B5F2E"/>
    <w:rsid w:val="000C4EB7"/>
    <w:rsid w:val="000C7DE5"/>
    <w:rsid w:val="000D08A3"/>
    <w:rsid w:val="000E21A9"/>
    <w:rsid w:val="000E611D"/>
    <w:rsid w:val="000F1566"/>
    <w:rsid w:val="000F5150"/>
    <w:rsid w:val="00101051"/>
    <w:rsid w:val="00102EB4"/>
    <w:rsid w:val="00105C0C"/>
    <w:rsid w:val="001120CF"/>
    <w:rsid w:val="00123D37"/>
    <w:rsid w:val="00130C7E"/>
    <w:rsid w:val="00133CD4"/>
    <w:rsid w:val="001369D4"/>
    <w:rsid w:val="001473FD"/>
    <w:rsid w:val="00151C26"/>
    <w:rsid w:val="0015489C"/>
    <w:rsid w:val="00162266"/>
    <w:rsid w:val="00162B19"/>
    <w:rsid w:val="00170148"/>
    <w:rsid w:val="00182660"/>
    <w:rsid w:val="001930D7"/>
    <w:rsid w:val="00197F12"/>
    <w:rsid w:val="001A3FB5"/>
    <w:rsid w:val="001A407A"/>
    <w:rsid w:val="001A41B9"/>
    <w:rsid w:val="001B6571"/>
    <w:rsid w:val="001C10D9"/>
    <w:rsid w:val="001D1F5A"/>
    <w:rsid w:val="001E1E44"/>
    <w:rsid w:val="001E2312"/>
    <w:rsid w:val="001F0F97"/>
    <w:rsid w:val="001F4333"/>
    <w:rsid w:val="001F74C0"/>
    <w:rsid w:val="002010B9"/>
    <w:rsid w:val="00202366"/>
    <w:rsid w:val="0020349C"/>
    <w:rsid w:val="00206BEA"/>
    <w:rsid w:val="00213C23"/>
    <w:rsid w:val="00215157"/>
    <w:rsid w:val="0022027F"/>
    <w:rsid w:val="002249A1"/>
    <w:rsid w:val="00242297"/>
    <w:rsid w:val="00245116"/>
    <w:rsid w:val="002507DF"/>
    <w:rsid w:val="00251293"/>
    <w:rsid w:val="00261992"/>
    <w:rsid w:val="00262969"/>
    <w:rsid w:val="00267F37"/>
    <w:rsid w:val="00273C33"/>
    <w:rsid w:val="00276A31"/>
    <w:rsid w:val="00287104"/>
    <w:rsid w:val="002908F5"/>
    <w:rsid w:val="002912A4"/>
    <w:rsid w:val="00291E02"/>
    <w:rsid w:val="0029250A"/>
    <w:rsid w:val="00297594"/>
    <w:rsid w:val="002A02FB"/>
    <w:rsid w:val="002A139E"/>
    <w:rsid w:val="002A21BE"/>
    <w:rsid w:val="002B69AC"/>
    <w:rsid w:val="002B7CA6"/>
    <w:rsid w:val="002C54BD"/>
    <w:rsid w:val="002C5A31"/>
    <w:rsid w:val="002C7FEB"/>
    <w:rsid w:val="002D015E"/>
    <w:rsid w:val="002D2027"/>
    <w:rsid w:val="002D3056"/>
    <w:rsid w:val="002D495F"/>
    <w:rsid w:val="002E5338"/>
    <w:rsid w:val="002F0013"/>
    <w:rsid w:val="002F24F5"/>
    <w:rsid w:val="002F2939"/>
    <w:rsid w:val="00302703"/>
    <w:rsid w:val="00302D29"/>
    <w:rsid w:val="00303C84"/>
    <w:rsid w:val="003135BB"/>
    <w:rsid w:val="00315761"/>
    <w:rsid w:val="0031764B"/>
    <w:rsid w:val="00331A75"/>
    <w:rsid w:val="0033229B"/>
    <w:rsid w:val="00336E00"/>
    <w:rsid w:val="003400FF"/>
    <w:rsid w:val="003405E5"/>
    <w:rsid w:val="0034087D"/>
    <w:rsid w:val="0034226D"/>
    <w:rsid w:val="003430B8"/>
    <w:rsid w:val="003511C8"/>
    <w:rsid w:val="00357A05"/>
    <w:rsid w:val="00362FDD"/>
    <w:rsid w:val="0036456C"/>
    <w:rsid w:val="00364FE8"/>
    <w:rsid w:val="00373516"/>
    <w:rsid w:val="00376FE7"/>
    <w:rsid w:val="003845B9"/>
    <w:rsid w:val="003868A6"/>
    <w:rsid w:val="00391A4A"/>
    <w:rsid w:val="003974A6"/>
    <w:rsid w:val="003A03D0"/>
    <w:rsid w:val="003A1964"/>
    <w:rsid w:val="003A2EA8"/>
    <w:rsid w:val="003A54D5"/>
    <w:rsid w:val="003B0D92"/>
    <w:rsid w:val="003D05C3"/>
    <w:rsid w:val="003E01A2"/>
    <w:rsid w:val="003E2900"/>
    <w:rsid w:val="003F6C2E"/>
    <w:rsid w:val="00413FF5"/>
    <w:rsid w:val="0042388E"/>
    <w:rsid w:val="0042604E"/>
    <w:rsid w:val="00430EE6"/>
    <w:rsid w:val="00441D4D"/>
    <w:rsid w:val="004430FA"/>
    <w:rsid w:val="0044390D"/>
    <w:rsid w:val="0044544B"/>
    <w:rsid w:val="0045667D"/>
    <w:rsid w:val="00457772"/>
    <w:rsid w:val="00457CF2"/>
    <w:rsid w:val="00466732"/>
    <w:rsid w:val="00473C56"/>
    <w:rsid w:val="00485F17"/>
    <w:rsid w:val="004A1D9A"/>
    <w:rsid w:val="004B49D7"/>
    <w:rsid w:val="004C50F8"/>
    <w:rsid w:val="004D0F80"/>
    <w:rsid w:val="004E5B7B"/>
    <w:rsid w:val="004F23CF"/>
    <w:rsid w:val="004F49B4"/>
    <w:rsid w:val="00500432"/>
    <w:rsid w:val="00505432"/>
    <w:rsid w:val="005107AB"/>
    <w:rsid w:val="005134B5"/>
    <w:rsid w:val="00514FA4"/>
    <w:rsid w:val="0051752E"/>
    <w:rsid w:val="00534F02"/>
    <w:rsid w:val="00541019"/>
    <w:rsid w:val="00541D2D"/>
    <w:rsid w:val="0055138C"/>
    <w:rsid w:val="005558B6"/>
    <w:rsid w:val="00557379"/>
    <w:rsid w:val="00557EBE"/>
    <w:rsid w:val="005620EA"/>
    <w:rsid w:val="00565006"/>
    <w:rsid w:val="00567589"/>
    <w:rsid w:val="00572E9D"/>
    <w:rsid w:val="0057665A"/>
    <w:rsid w:val="00580B27"/>
    <w:rsid w:val="00581B23"/>
    <w:rsid w:val="00584FCB"/>
    <w:rsid w:val="00585D00"/>
    <w:rsid w:val="00591E8C"/>
    <w:rsid w:val="00592B41"/>
    <w:rsid w:val="00593148"/>
    <w:rsid w:val="005A01A0"/>
    <w:rsid w:val="005A7090"/>
    <w:rsid w:val="005B162C"/>
    <w:rsid w:val="005B2AE9"/>
    <w:rsid w:val="005B5D10"/>
    <w:rsid w:val="005B5E3C"/>
    <w:rsid w:val="005B7796"/>
    <w:rsid w:val="005C3BD0"/>
    <w:rsid w:val="005C562F"/>
    <w:rsid w:val="005D1932"/>
    <w:rsid w:val="005D2BD7"/>
    <w:rsid w:val="005E7B55"/>
    <w:rsid w:val="005F4360"/>
    <w:rsid w:val="006111AD"/>
    <w:rsid w:val="00612743"/>
    <w:rsid w:val="0061545A"/>
    <w:rsid w:val="006176AF"/>
    <w:rsid w:val="00626361"/>
    <w:rsid w:val="006319B9"/>
    <w:rsid w:val="0063202F"/>
    <w:rsid w:val="00632313"/>
    <w:rsid w:val="0063534A"/>
    <w:rsid w:val="0064220C"/>
    <w:rsid w:val="00644F78"/>
    <w:rsid w:val="00653A37"/>
    <w:rsid w:val="006550A0"/>
    <w:rsid w:val="006664B7"/>
    <w:rsid w:val="00667C71"/>
    <w:rsid w:val="0067328F"/>
    <w:rsid w:val="0068130D"/>
    <w:rsid w:val="00683666"/>
    <w:rsid w:val="00683A62"/>
    <w:rsid w:val="00683FCF"/>
    <w:rsid w:val="00695EE4"/>
    <w:rsid w:val="006A1314"/>
    <w:rsid w:val="006A6F57"/>
    <w:rsid w:val="006A7476"/>
    <w:rsid w:val="006B08BA"/>
    <w:rsid w:val="006B1735"/>
    <w:rsid w:val="006B5CAB"/>
    <w:rsid w:val="006C088D"/>
    <w:rsid w:val="006C1313"/>
    <w:rsid w:val="006C312C"/>
    <w:rsid w:val="006D0833"/>
    <w:rsid w:val="006E4AF0"/>
    <w:rsid w:val="006E5C04"/>
    <w:rsid w:val="006F17F9"/>
    <w:rsid w:val="006F2E76"/>
    <w:rsid w:val="006F4997"/>
    <w:rsid w:val="006F7381"/>
    <w:rsid w:val="00707DFF"/>
    <w:rsid w:val="007147BB"/>
    <w:rsid w:val="007148E9"/>
    <w:rsid w:val="00725B92"/>
    <w:rsid w:val="0073006C"/>
    <w:rsid w:val="00740240"/>
    <w:rsid w:val="007408BF"/>
    <w:rsid w:val="00741EDD"/>
    <w:rsid w:val="00743C6F"/>
    <w:rsid w:val="007558C6"/>
    <w:rsid w:val="00756129"/>
    <w:rsid w:val="007605DB"/>
    <w:rsid w:val="00761F64"/>
    <w:rsid w:val="00766DB9"/>
    <w:rsid w:val="00770E1A"/>
    <w:rsid w:val="00772CC5"/>
    <w:rsid w:val="0077734D"/>
    <w:rsid w:val="00781832"/>
    <w:rsid w:val="00783808"/>
    <w:rsid w:val="0078491E"/>
    <w:rsid w:val="00787A24"/>
    <w:rsid w:val="00791957"/>
    <w:rsid w:val="007B2EA6"/>
    <w:rsid w:val="007B46EE"/>
    <w:rsid w:val="007B7693"/>
    <w:rsid w:val="007B7F0F"/>
    <w:rsid w:val="007C7B8F"/>
    <w:rsid w:val="007D1D14"/>
    <w:rsid w:val="007D1E79"/>
    <w:rsid w:val="007D3134"/>
    <w:rsid w:val="007D6421"/>
    <w:rsid w:val="007E0B0A"/>
    <w:rsid w:val="007E1727"/>
    <w:rsid w:val="007E1DAA"/>
    <w:rsid w:val="007E4C18"/>
    <w:rsid w:val="007E57C8"/>
    <w:rsid w:val="007E6AC7"/>
    <w:rsid w:val="007F26A2"/>
    <w:rsid w:val="0080498A"/>
    <w:rsid w:val="00804999"/>
    <w:rsid w:val="00806D54"/>
    <w:rsid w:val="00812B21"/>
    <w:rsid w:val="008142D2"/>
    <w:rsid w:val="0081637F"/>
    <w:rsid w:val="0082260B"/>
    <w:rsid w:val="00824983"/>
    <w:rsid w:val="00824A59"/>
    <w:rsid w:val="00836BD6"/>
    <w:rsid w:val="00840B52"/>
    <w:rsid w:val="00852098"/>
    <w:rsid w:val="0085216E"/>
    <w:rsid w:val="0085219F"/>
    <w:rsid w:val="00856A14"/>
    <w:rsid w:val="0086569A"/>
    <w:rsid w:val="008776DF"/>
    <w:rsid w:val="00880189"/>
    <w:rsid w:val="00885964"/>
    <w:rsid w:val="0089412E"/>
    <w:rsid w:val="008949CB"/>
    <w:rsid w:val="008B1339"/>
    <w:rsid w:val="008B1C68"/>
    <w:rsid w:val="008C2E3C"/>
    <w:rsid w:val="008C508B"/>
    <w:rsid w:val="008C6403"/>
    <w:rsid w:val="008C7E8C"/>
    <w:rsid w:val="008D1068"/>
    <w:rsid w:val="008D20EC"/>
    <w:rsid w:val="008D641B"/>
    <w:rsid w:val="008E0936"/>
    <w:rsid w:val="008E12A8"/>
    <w:rsid w:val="008E137E"/>
    <w:rsid w:val="008F0E16"/>
    <w:rsid w:val="008F22BB"/>
    <w:rsid w:val="00900D75"/>
    <w:rsid w:val="009120BA"/>
    <w:rsid w:val="00916447"/>
    <w:rsid w:val="00917D6A"/>
    <w:rsid w:val="009213B0"/>
    <w:rsid w:val="0092223D"/>
    <w:rsid w:val="00924C97"/>
    <w:rsid w:val="00941255"/>
    <w:rsid w:val="00944D8B"/>
    <w:rsid w:val="0095545D"/>
    <w:rsid w:val="00964206"/>
    <w:rsid w:val="00971B21"/>
    <w:rsid w:val="00972196"/>
    <w:rsid w:val="00976BB2"/>
    <w:rsid w:val="00981F5D"/>
    <w:rsid w:val="0099055B"/>
    <w:rsid w:val="009965BA"/>
    <w:rsid w:val="0099677B"/>
    <w:rsid w:val="00997115"/>
    <w:rsid w:val="009A3850"/>
    <w:rsid w:val="009B5F84"/>
    <w:rsid w:val="009C3729"/>
    <w:rsid w:val="009C4242"/>
    <w:rsid w:val="009D6DCA"/>
    <w:rsid w:val="009D796C"/>
    <w:rsid w:val="009E3CEC"/>
    <w:rsid w:val="009F019E"/>
    <w:rsid w:val="009F74A9"/>
    <w:rsid w:val="00A0223A"/>
    <w:rsid w:val="00A075BB"/>
    <w:rsid w:val="00A24F35"/>
    <w:rsid w:val="00A30C60"/>
    <w:rsid w:val="00A3628C"/>
    <w:rsid w:val="00A42D5F"/>
    <w:rsid w:val="00A4319B"/>
    <w:rsid w:val="00A50E83"/>
    <w:rsid w:val="00A53D40"/>
    <w:rsid w:val="00A62FF2"/>
    <w:rsid w:val="00A636F0"/>
    <w:rsid w:val="00A63CD8"/>
    <w:rsid w:val="00A670AB"/>
    <w:rsid w:val="00A714E6"/>
    <w:rsid w:val="00A725B0"/>
    <w:rsid w:val="00A77C01"/>
    <w:rsid w:val="00A92FEA"/>
    <w:rsid w:val="00AA2341"/>
    <w:rsid w:val="00AA43F9"/>
    <w:rsid w:val="00AB3035"/>
    <w:rsid w:val="00AB4C7B"/>
    <w:rsid w:val="00AC532B"/>
    <w:rsid w:val="00AD1214"/>
    <w:rsid w:val="00AD1268"/>
    <w:rsid w:val="00AD2F92"/>
    <w:rsid w:val="00AD7077"/>
    <w:rsid w:val="00AD7DA2"/>
    <w:rsid w:val="00AE0FBF"/>
    <w:rsid w:val="00AE6ED5"/>
    <w:rsid w:val="00AF783C"/>
    <w:rsid w:val="00B03DEF"/>
    <w:rsid w:val="00B1225A"/>
    <w:rsid w:val="00B13722"/>
    <w:rsid w:val="00B14CE5"/>
    <w:rsid w:val="00B1571E"/>
    <w:rsid w:val="00B25A82"/>
    <w:rsid w:val="00B306FB"/>
    <w:rsid w:val="00B3272E"/>
    <w:rsid w:val="00B331E9"/>
    <w:rsid w:val="00B37797"/>
    <w:rsid w:val="00B41171"/>
    <w:rsid w:val="00B52442"/>
    <w:rsid w:val="00B53F3F"/>
    <w:rsid w:val="00B65C96"/>
    <w:rsid w:val="00B7438A"/>
    <w:rsid w:val="00B76B81"/>
    <w:rsid w:val="00B80227"/>
    <w:rsid w:val="00B80256"/>
    <w:rsid w:val="00B86A33"/>
    <w:rsid w:val="00B87BB8"/>
    <w:rsid w:val="00B9658C"/>
    <w:rsid w:val="00B97976"/>
    <w:rsid w:val="00BA1101"/>
    <w:rsid w:val="00BA1684"/>
    <w:rsid w:val="00BA19AF"/>
    <w:rsid w:val="00BA73C9"/>
    <w:rsid w:val="00BB2ACB"/>
    <w:rsid w:val="00BC1911"/>
    <w:rsid w:val="00BC1DB5"/>
    <w:rsid w:val="00BD3A3F"/>
    <w:rsid w:val="00BD7584"/>
    <w:rsid w:val="00BE5C60"/>
    <w:rsid w:val="00BE5E8A"/>
    <w:rsid w:val="00BE5F71"/>
    <w:rsid w:val="00BE67F8"/>
    <w:rsid w:val="00BF2C16"/>
    <w:rsid w:val="00BF38EE"/>
    <w:rsid w:val="00BF6512"/>
    <w:rsid w:val="00C0495D"/>
    <w:rsid w:val="00C07FA6"/>
    <w:rsid w:val="00C16851"/>
    <w:rsid w:val="00C20566"/>
    <w:rsid w:val="00C31CA5"/>
    <w:rsid w:val="00C31E0F"/>
    <w:rsid w:val="00C34DA4"/>
    <w:rsid w:val="00C52571"/>
    <w:rsid w:val="00C53D08"/>
    <w:rsid w:val="00C55F04"/>
    <w:rsid w:val="00C56A71"/>
    <w:rsid w:val="00C56CA9"/>
    <w:rsid w:val="00C571E1"/>
    <w:rsid w:val="00C61C8C"/>
    <w:rsid w:val="00C67503"/>
    <w:rsid w:val="00C7006D"/>
    <w:rsid w:val="00C72EBC"/>
    <w:rsid w:val="00C76A86"/>
    <w:rsid w:val="00C80904"/>
    <w:rsid w:val="00C855A8"/>
    <w:rsid w:val="00C86210"/>
    <w:rsid w:val="00C901A6"/>
    <w:rsid w:val="00C94E2C"/>
    <w:rsid w:val="00C96F8F"/>
    <w:rsid w:val="00CA0638"/>
    <w:rsid w:val="00CA19AA"/>
    <w:rsid w:val="00CB47DB"/>
    <w:rsid w:val="00CB6053"/>
    <w:rsid w:val="00CD08A7"/>
    <w:rsid w:val="00CD42D0"/>
    <w:rsid w:val="00CD5F92"/>
    <w:rsid w:val="00CE50AF"/>
    <w:rsid w:val="00D019FE"/>
    <w:rsid w:val="00D035BE"/>
    <w:rsid w:val="00D069C8"/>
    <w:rsid w:val="00D13F5F"/>
    <w:rsid w:val="00D20C09"/>
    <w:rsid w:val="00D21B52"/>
    <w:rsid w:val="00D2266F"/>
    <w:rsid w:val="00D26BF8"/>
    <w:rsid w:val="00D45B63"/>
    <w:rsid w:val="00D5002C"/>
    <w:rsid w:val="00D5157E"/>
    <w:rsid w:val="00D528DA"/>
    <w:rsid w:val="00D56DE7"/>
    <w:rsid w:val="00D7246D"/>
    <w:rsid w:val="00D75C97"/>
    <w:rsid w:val="00D81D99"/>
    <w:rsid w:val="00D859CA"/>
    <w:rsid w:val="00D87708"/>
    <w:rsid w:val="00D90EC8"/>
    <w:rsid w:val="00D96A26"/>
    <w:rsid w:val="00D96D6E"/>
    <w:rsid w:val="00D97F7F"/>
    <w:rsid w:val="00DA41B4"/>
    <w:rsid w:val="00DA459B"/>
    <w:rsid w:val="00DB0CA0"/>
    <w:rsid w:val="00DD5FBE"/>
    <w:rsid w:val="00DE00ED"/>
    <w:rsid w:val="00DE3401"/>
    <w:rsid w:val="00DF0769"/>
    <w:rsid w:val="00DF0A01"/>
    <w:rsid w:val="00DF2EC1"/>
    <w:rsid w:val="00DF3B60"/>
    <w:rsid w:val="00E00206"/>
    <w:rsid w:val="00E00310"/>
    <w:rsid w:val="00E0154B"/>
    <w:rsid w:val="00E0335E"/>
    <w:rsid w:val="00E06944"/>
    <w:rsid w:val="00E07834"/>
    <w:rsid w:val="00E16062"/>
    <w:rsid w:val="00E4276A"/>
    <w:rsid w:val="00E42F54"/>
    <w:rsid w:val="00E458CD"/>
    <w:rsid w:val="00E565BE"/>
    <w:rsid w:val="00E62F92"/>
    <w:rsid w:val="00E66084"/>
    <w:rsid w:val="00E67457"/>
    <w:rsid w:val="00E67900"/>
    <w:rsid w:val="00E71017"/>
    <w:rsid w:val="00E711C5"/>
    <w:rsid w:val="00E76CBD"/>
    <w:rsid w:val="00E87D2B"/>
    <w:rsid w:val="00E91D73"/>
    <w:rsid w:val="00E96F8A"/>
    <w:rsid w:val="00EA4947"/>
    <w:rsid w:val="00EA5C2C"/>
    <w:rsid w:val="00EC1CA9"/>
    <w:rsid w:val="00EC26D4"/>
    <w:rsid w:val="00EE1C3F"/>
    <w:rsid w:val="00EE322A"/>
    <w:rsid w:val="00EE4719"/>
    <w:rsid w:val="00EE5829"/>
    <w:rsid w:val="00EF034C"/>
    <w:rsid w:val="00EF0E34"/>
    <w:rsid w:val="00EF2B33"/>
    <w:rsid w:val="00EF349F"/>
    <w:rsid w:val="00EF62C9"/>
    <w:rsid w:val="00F10378"/>
    <w:rsid w:val="00F155FE"/>
    <w:rsid w:val="00F168EA"/>
    <w:rsid w:val="00F217EF"/>
    <w:rsid w:val="00F21926"/>
    <w:rsid w:val="00F30F6F"/>
    <w:rsid w:val="00F3560B"/>
    <w:rsid w:val="00F36B94"/>
    <w:rsid w:val="00F42854"/>
    <w:rsid w:val="00F43F01"/>
    <w:rsid w:val="00F52618"/>
    <w:rsid w:val="00F56F6D"/>
    <w:rsid w:val="00F60374"/>
    <w:rsid w:val="00F6679F"/>
    <w:rsid w:val="00F70733"/>
    <w:rsid w:val="00F730F0"/>
    <w:rsid w:val="00F761DF"/>
    <w:rsid w:val="00F82C8D"/>
    <w:rsid w:val="00F92C7B"/>
    <w:rsid w:val="00F93BEE"/>
    <w:rsid w:val="00F94CE1"/>
    <w:rsid w:val="00F96382"/>
    <w:rsid w:val="00F97A57"/>
    <w:rsid w:val="00FB3D4F"/>
    <w:rsid w:val="00FB4E76"/>
    <w:rsid w:val="00FB63F0"/>
    <w:rsid w:val="00FC18E9"/>
    <w:rsid w:val="00FD1FF6"/>
    <w:rsid w:val="00FD4D19"/>
    <w:rsid w:val="00FE1FFC"/>
    <w:rsid w:val="00FF00C5"/>
    <w:rsid w:val="00FF21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04489-6A67-4077-9F4D-04E46140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3D05C3"/>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05C3"/>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67328F"/>
    <w:pPr>
      <w:ind w:left="720"/>
      <w:contextualSpacing/>
    </w:pPr>
  </w:style>
  <w:style w:type="paragraph" w:styleId="Puesto">
    <w:name w:val="Title"/>
    <w:basedOn w:val="Normal"/>
    <w:link w:val="PuestoCar"/>
    <w:qFormat/>
    <w:rsid w:val="00E87D2B"/>
    <w:pPr>
      <w:overflowPunct/>
      <w:autoSpaceDE/>
      <w:autoSpaceDN/>
      <w:adjustRightInd/>
      <w:jc w:val="center"/>
      <w:textAlignment w:val="auto"/>
    </w:pPr>
    <w:rPr>
      <w:b/>
      <w:bCs/>
      <w:szCs w:val="24"/>
    </w:rPr>
  </w:style>
  <w:style w:type="character" w:customStyle="1" w:styleId="PuestoCar">
    <w:name w:val="Puesto Car"/>
    <w:basedOn w:val="Fuentedeprrafopredeter"/>
    <w:link w:val="Puesto"/>
    <w:rsid w:val="00E87D2B"/>
    <w:rPr>
      <w:rFonts w:ascii="Times New Roman" w:eastAsia="Times New Roman" w:hAnsi="Times New Roman" w:cs="Times New Roman"/>
      <w:b/>
      <w:bCs/>
      <w:sz w:val="24"/>
      <w:szCs w:val="24"/>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2583</Words>
  <Characters>14210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2014-04-24T09:08:00Z</dcterms:created>
  <dcterms:modified xsi:type="dcterms:W3CDTF">2014-04-24T09:08:00Z</dcterms:modified>
</cp:coreProperties>
</file>